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846DE47" w:rsidR="004C5767" w:rsidRPr="008859E1" w:rsidRDefault="004C5767" w:rsidP="00D27533">
      <w:pPr>
        <w:pStyle w:val="tbody"/>
        <w:rPr>
          <w:b w:val="0"/>
          <w:bCs/>
        </w:rPr>
      </w:pPr>
      <w:r w:rsidRPr="00C02553">
        <w:t>Drug/Drug Class:</w:t>
      </w:r>
      <w:r w:rsidR="003B4820" w:rsidRPr="00573856">
        <w:rPr>
          <w:b w:val="0"/>
          <w:bCs/>
        </w:rPr>
        <w:t xml:space="preserve"> </w:t>
      </w:r>
      <w:r w:rsidR="00383B75" w:rsidRPr="00383B75">
        <w:rPr>
          <w:b w:val="0"/>
          <w:bCs/>
        </w:rPr>
        <w:t>Antivirals, Herpes Oral PDL Edit</w:t>
      </w:r>
    </w:p>
    <w:p w14:paraId="7AD7FFCE" w14:textId="47C3A1DD" w:rsidR="004C5767" w:rsidRPr="00C02553" w:rsidRDefault="004C5767" w:rsidP="00D27533">
      <w:pPr>
        <w:pStyle w:val="tbody"/>
      </w:pPr>
      <w:r w:rsidRPr="00C02553">
        <w:t>First Implementation Date:</w:t>
      </w:r>
      <w:r w:rsidRPr="00573856">
        <w:rPr>
          <w:b w:val="0"/>
          <w:bCs/>
        </w:rPr>
        <w:t xml:space="preserve"> </w:t>
      </w:r>
      <w:r w:rsidR="00651D3D" w:rsidRPr="00651D3D">
        <w:rPr>
          <w:b w:val="0"/>
          <w:bCs/>
        </w:rPr>
        <w:t>May 23, 2007</w:t>
      </w:r>
    </w:p>
    <w:p w14:paraId="4B7D760D" w14:textId="4792EA57" w:rsidR="004C5767" w:rsidRPr="00057F84" w:rsidRDefault="00604F88" w:rsidP="70E341D6">
      <w:pPr>
        <w:pStyle w:val="tbody"/>
        <w:rPr>
          <w:b w:val="0"/>
        </w:rPr>
      </w:pPr>
      <w:r>
        <w:t>Revised Dat</w:t>
      </w:r>
      <w:r w:rsidR="004C5767">
        <w:t>e:</w:t>
      </w:r>
      <w:r w:rsidR="00065C22">
        <w:t xml:space="preserve"> </w:t>
      </w:r>
      <w:r w:rsidR="00651D3D">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04D4FAE"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B53A7C8" w14:textId="77777777" w:rsidR="00595A04" w:rsidRDefault="00595A04" w:rsidP="00696E3A">
      <w:r w:rsidRPr="00595A04">
        <w:t xml:space="preserve">The MO HealthNet Pharmacy Program will implement a state-specific preferred drug list.  </w:t>
      </w:r>
    </w:p>
    <w:p w14:paraId="2320C114" w14:textId="088A43B2"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1C396FF8" w14:textId="77777777" w:rsidR="003B52CA" w:rsidRDefault="003B52CA" w:rsidP="003B52CA">
      <w:r>
        <w:t>Herpes simplex virus infections are the most common cause of genital ulceration in the United States, affecting at least 45 million people. There are two types of herpes simplex virus, HSV-1 and HSV-2. HSV-1 usually establishes latency in the trigeminal ganglion and produces lesions on the lip or face. HSV-2 resides in the sacral ganglion at the base of the spine and produces lesions and/or viral shedding in the genital area. HSV infections are chronic, life-long infections. Management of genital herpes includes counseling and methods to reduce transmission such as use of condoms, avoidance of sexual activity during infection recurrences, and suppressive antiviral therapy. Antivirals do not eradicate the infections, but partially control the signs and symptoms associated with the disease. These drugs are used for treatment of initial and recurrent episodes and as daily suppressive therapy to reduce the frequency of episodes.</w:t>
      </w:r>
    </w:p>
    <w:p w14:paraId="62893703" w14:textId="77777777" w:rsidR="003B52CA" w:rsidRDefault="003B52CA" w:rsidP="003B52CA"/>
    <w:p w14:paraId="05964CF2" w14:textId="45105797" w:rsidR="007A3034" w:rsidRDefault="003B52CA" w:rsidP="003B52CA">
      <w:r>
        <w:t>Total program savings for the PDL classes will be regularly reviewed.</w:t>
      </w:r>
    </w:p>
    <w:p w14:paraId="6A91030F" w14:textId="77777777" w:rsidR="003B52CA" w:rsidRPr="002C2C41" w:rsidRDefault="003B52CA" w:rsidP="003B52CA">
      <w:pPr>
        <w:rPr>
          <w:rFonts w:cs="Arial"/>
          <w:szCs w:val="20"/>
        </w:rPr>
      </w:pPr>
    </w:p>
    <w:p w14:paraId="6CBEE541" w14:textId="3A362043" w:rsidR="00E90D11" w:rsidRDefault="009A0FB1" w:rsidP="00696E3A">
      <w:pPr>
        <w:rPr>
          <w:b/>
          <w:bCs/>
        </w:rPr>
      </w:pPr>
      <w:r>
        <w:rPr>
          <w:b/>
          <w:bCs/>
        </w:rPr>
        <w:t>Preferred Agents:</w:t>
      </w:r>
    </w:p>
    <w:p w14:paraId="1AA3F52D" w14:textId="77777777" w:rsidR="00155ED6" w:rsidRDefault="00155ED6" w:rsidP="00155ED6">
      <w:pPr>
        <w:pStyle w:val="ListParagraph"/>
        <w:numPr>
          <w:ilvl w:val="0"/>
          <w:numId w:val="15"/>
        </w:numPr>
        <w:ind w:left="360"/>
      </w:pPr>
      <w:r>
        <w:t>Acyclovir Caps/Susp/Tabs</w:t>
      </w:r>
    </w:p>
    <w:p w14:paraId="1F018EED" w14:textId="77777777" w:rsidR="00155ED6" w:rsidRPr="0075600D" w:rsidRDefault="00155ED6" w:rsidP="00155ED6">
      <w:pPr>
        <w:pStyle w:val="ListParagraph"/>
        <w:numPr>
          <w:ilvl w:val="0"/>
          <w:numId w:val="15"/>
        </w:numPr>
        <w:ind w:left="360"/>
        <w:rPr>
          <w:rFonts w:cs="Arial"/>
          <w:szCs w:val="20"/>
        </w:rPr>
      </w:pPr>
      <w:r>
        <w:t>Valacyclovir</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D149F54" w14:textId="77777777" w:rsidR="00155CA9" w:rsidRDefault="00155CA9" w:rsidP="00155CA9">
      <w:pPr>
        <w:pStyle w:val="ListParagraph"/>
        <w:numPr>
          <w:ilvl w:val="0"/>
          <w:numId w:val="16"/>
        </w:numPr>
        <w:ind w:left="360"/>
      </w:pPr>
      <w:r>
        <w:t>Famciclovir</w:t>
      </w:r>
    </w:p>
    <w:p w14:paraId="1B3146C3" w14:textId="77777777" w:rsidR="00155CA9" w:rsidRPr="0075600D" w:rsidRDefault="00155CA9" w:rsidP="00155CA9">
      <w:pPr>
        <w:pStyle w:val="ListParagraph"/>
        <w:numPr>
          <w:ilvl w:val="0"/>
          <w:numId w:val="16"/>
        </w:numPr>
        <w:ind w:left="360"/>
        <w:rPr>
          <w:rFonts w:cs="Arial"/>
          <w:spacing w:val="-3"/>
          <w:szCs w:val="20"/>
        </w:rPr>
      </w:pPr>
      <w:r>
        <w:t>Valtrex</w:t>
      </w:r>
      <w:r w:rsidRPr="0075600D">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527587F8" w14:textId="77777777" w:rsidR="00617867" w:rsidRPr="0079438F" w:rsidRDefault="00617867" w:rsidP="00617867">
      <w:pPr>
        <w:rPr>
          <w:b/>
        </w:rPr>
      </w:pPr>
      <w:r w:rsidRPr="00696E3A">
        <w:rPr>
          <w:b/>
          <w:bCs/>
        </w:rPr>
        <w:t>Drug class for review:</w:t>
      </w:r>
      <w:r w:rsidRPr="00C02553">
        <w:t xml:space="preserve"> </w:t>
      </w:r>
      <w:r w:rsidRPr="008A306F">
        <w:t>Antivirals – Herpes Oral</w:t>
      </w:r>
    </w:p>
    <w:p w14:paraId="01EE1694" w14:textId="77777777" w:rsidR="00617867" w:rsidRDefault="00617867" w:rsidP="00617867">
      <w:pPr>
        <w:rPr>
          <w:rFonts w:cs="Arial"/>
          <w:b/>
        </w:rPr>
      </w:pPr>
      <w:r w:rsidRPr="00696E3A">
        <w:rPr>
          <w:b/>
          <w:bCs/>
        </w:rPr>
        <w:t>Age range:</w:t>
      </w:r>
      <w:r w:rsidRPr="00C02553">
        <w:t xml:space="preserve"> </w:t>
      </w:r>
      <w:r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2B30F14" w14:textId="77777777" w:rsidR="00546E0C" w:rsidRPr="00D25F8F" w:rsidRDefault="00546E0C" w:rsidP="00546E0C">
      <w:pPr>
        <w:numPr>
          <w:ilvl w:val="0"/>
          <w:numId w:val="17"/>
        </w:numPr>
        <w:rPr>
          <w:rFonts w:cs="Arial"/>
          <w:b/>
          <w:szCs w:val="20"/>
        </w:rPr>
      </w:pPr>
      <w:r w:rsidRPr="00D25F8F">
        <w:rPr>
          <w:rFonts w:cs="Arial"/>
          <w:bCs/>
          <w:szCs w:val="20"/>
        </w:rPr>
        <w:t>Must meet one of the following:</w:t>
      </w:r>
    </w:p>
    <w:p w14:paraId="5A567337" w14:textId="77777777" w:rsidR="00546E0C" w:rsidRPr="00D25F8F" w:rsidRDefault="00546E0C" w:rsidP="00546E0C">
      <w:pPr>
        <w:numPr>
          <w:ilvl w:val="1"/>
          <w:numId w:val="17"/>
        </w:numPr>
        <w:ind w:left="720"/>
        <w:rPr>
          <w:rFonts w:cs="Arial"/>
          <w:b/>
          <w:szCs w:val="20"/>
        </w:rPr>
      </w:pPr>
      <w:r w:rsidRPr="00D25F8F">
        <w:rPr>
          <w:rFonts w:cs="Arial"/>
          <w:bCs/>
          <w:szCs w:val="20"/>
        </w:rPr>
        <w:t xml:space="preserve">Claim is for a preferred </w:t>
      </w:r>
      <w:proofErr w:type="gramStart"/>
      <w:r w:rsidRPr="00D25F8F">
        <w:rPr>
          <w:rFonts w:cs="Arial"/>
          <w:bCs/>
          <w:szCs w:val="20"/>
        </w:rPr>
        <w:t>agent;</w:t>
      </w:r>
      <w:proofErr w:type="gramEnd"/>
      <w:r w:rsidRPr="00D25F8F">
        <w:rPr>
          <w:rFonts w:cs="Arial"/>
          <w:bCs/>
          <w:szCs w:val="20"/>
        </w:rPr>
        <w:t xml:space="preserve"> </w:t>
      </w:r>
      <w:r w:rsidRPr="00D25F8F">
        <w:rPr>
          <w:rFonts w:cs="Arial"/>
          <w:b/>
          <w:szCs w:val="20"/>
        </w:rPr>
        <w:t>OR</w:t>
      </w:r>
    </w:p>
    <w:p w14:paraId="418EF60C" w14:textId="77777777" w:rsidR="00546E0C" w:rsidRPr="00D25F8F" w:rsidRDefault="00546E0C" w:rsidP="00546E0C">
      <w:pPr>
        <w:numPr>
          <w:ilvl w:val="1"/>
          <w:numId w:val="17"/>
        </w:numPr>
        <w:ind w:left="720"/>
        <w:rPr>
          <w:rFonts w:cs="Arial"/>
          <w:b/>
          <w:szCs w:val="20"/>
        </w:rPr>
      </w:pPr>
      <w:r w:rsidRPr="00D25F8F">
        <w:rPr>
          <w:rFonts w:cs="Arial"/>
          <w:szCs w:val="20"/>
        </w:rPr>
        <w:t xml:space="preserve">Failure to achieve desired therapeutic outcomes with trial on </w:t>
      </w:r>
      <w:r w:rsidRPr="00D25F8F">
        <w:rPr>
          <w:rFonts w:cs="Arial"/>
          <w:bCs/>
          <w:szCs w:val="20"/>
        </w:rPr>
        <w:t xml:space="preserve">2 or more </w:t>
      </w:r>
      <w:r w:rsidRPr="00D25F8F">
        <w:rPr>
          <w:rFonts w:cs="Arial"/>
          <w:szCs w:val="20"/>
        </w:rPr>
        <w:t xml:space="preserve">preferred </w:t>
      </w:r>
      <w:proofErr w:type="gramStart"/>
      <w:r w:rsidRPr="00D25F8F">
        <w:rPr>
          <w:rFonts w:cs="Arial"/>
          <w:szCs w:val="20"/>
        </w:rPr>
        <w:t>agents;</w:t>
      </w:r>
      <w:proofErr w:type="gramEnd"/>
    </w:p>
    <w:p w14:paraId="248207DF" w14:textId="77777777" w:rsidR="00546E0C" w:rsidRPr="00D25F8F" w:rsidRDefault="00546E0C" w:rsidP="00546E0C">
      <w:pPr>
        <w:numPr>
          <w:ilvl w:val="2"/>
          <w:numId w:val="17"/>
        </w:numPr>
        <w:ind w:left="1080"/>
        <w:jc w:val="both"/>
        <w:rPr>
          <w:rFonts w:cs="Arial"/>
          <w:szCs w:val="20"/>
        </w:rPr>
      </w:pPr>
      <w:r w:rsidRPr="00D25F8F">
        <w:rPr>
          <w:rFonts w:cs="Arial"/>
          <w:szCs w:val="20"/>
        </w:rPr>
        <w:t xml:space="preserve">Documented trial period of preferred agents; </w:t>
      </w:r>
      <w:r w:rsidRPr="00D25F8F">
        <w:rPr>
          <w:rFonts w:cs="Arial"/>
          <w:b/>
          <w:bCs/>
          <w:szCs w:val="20"/>
        </w:rPr>
        <w:t>OR</w:t>
      </w:r>
    </w:p>
    <w:p w14:paraId="0B0C0D72" w14:textId="2CBFD187" w:rsidR="005328B2" w:rsidRPr="0086160D" w:rsidRDefault="00546E0C" w:rsidP="0064149A">
      <w:pPr>
        <w:numPr>
          <w:ilvl w:val="2"/>
          <w:numId w:val="17"/>
        </w:numPr>
        <w:ind w:left="1080"/>
        <w:jc w:val="both"/>
        <w:rPr>
          <w:rFonts w:cs="Arial"/>
          <w:szCs w:val="20"/>
        </w:rPr>
      </w:pPr>
      <w:r w:rsidRPr="00D25F8F">
        <w:rPr>
          <w:rFonts w:cs="Arial"/>
          <w:szCs w:val="20"/>
        </w:rPr>
        <w:t xml:space="preserve">Documented ADE/ADR to preferred agents. </w:t>
      </w:r>
    </w:p>
    <w:p w14:paraId="6413C03A" w14:textId="77777777" w:rsidR="00AE77DB" w:rsidRPr="00C02553" w:rsidRDefault="00AE77DB" w:rsidP="005A2F1E">
      <w:pPr>
        <w:pStyle w:val="Heading1"/>
        <w:rPr>
          <w:lang w:val="en-US"/>
        </w:rPr>
      </w:pPr>
      <w:r w:rsidRPr="00C02553">
        <w:rPr>
          <w:lang w:val="en-US"/>
        </w:rPr>
        <w:lastRenderedPageBreak/>
        <w:t>Denial Criteria</w:t>
      </w:r>
    </w:p>
    <w:p w14:paraId="46D79A9A" w14:textId="77777777" w:rsidR="00C12705" w:rsidRDefault="00C12705" w:rsidP="00C12705">
      <w:pPr>
        <w:pStyle w:val="ListParagraph"/>
      </w:pPr>
      <w:r>
        <w:t xml:space="preserve">Therapy will deny </w:t>
      </w:r>
      <w:proofErr w:type="gramStart"/>
      <w:r>
        <w:t>with</w:t>
      </w:r>
      <w:proofErr w:type="gramEnd"/>
      <w:r>
        <w:t xml:space="preserve"> presence of one of the following:</w:t>
      </w:r>
    </w:p>
    <w:p w14:paraId="5852E4BA" w14:textId="77777777" w:rsidR="00C12705" w:rsidRDefault="00C12705" w:rsidP="00C12705">
      <w:pPr>
        <w:pStyle w:val="ListParagraph"/>
        <w:numPr>
          <w:ilvl w:val="1"/>
          <w:numId w:val="6"/>
        </w:numPr>
      </w:pPr>
      <w:proofErr w:type="gramStart"/>
      <w:r>
        <w:t>Any</w:t>
      </w:r>
      <w:proofErr w:type="gramEnd"/>
      <w:r>
        <w:t xml:space="preserve">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D28376A" w14:textId="77777777" w:rsidR="001A12E6" w:rsidRDefault="001A12E6" w:rsidP="001A12E6">
      <w:pPr>
        <w:pStyle w:val="ListParagraph"/>
      </w:pPr>
      <w:r>
        <w:t>Evidence-Based Medicine and Fiscal Analysis: “Herpes Antivirals, Oral - Therapeutic Class Review”, Conduent Business Services, L.L.C., Richmond, VA; January 2022.</w:t>
      </w:r>
    </w:p>
    <w:p w14:paraId="1AE2C955" w14:textId="77777777" w:rsidR="001A12E6" w:rsidRDefault="001A12E6" w:rsidP="001A12E6">
      <w:pPr>
        <w:pStyle w:val="ListParagraph"/>
      </w:pPr>
      <w:r>
        <w:t>Evidence-Based Medicine Analysis: “Antivirals, General”, UMKC-DIC; Last updated November 2024.</w:t>
      </w:r>
    </w:p>
    <w:p w14:paraId="095283F8" w14:textId="77777777" w:rsidR="001A12E6" w:rsidRDefault="001A12E6" w:rsidP="001A12E6">
      <w:pPr>
        <w:pStyle w:val="ListParagraph"/>
      </w:pPr>
      <w:r>
        <w:t xml:space="preserve">USPDI, Micromedex; 2026. </w:t>
      </w:r>
    </w:p>
    <w:p w14:paraId="3D9D7C83" w14:textId="77777777" w:rsidR="001A12E6" w:rsidRDefault="001A12E6" w:rsidP="001A12E6">
      <w:pPr>
        <w:pStyle w:val="ListParagraph"/>
      </w:pPr>
      <w:r>
        <w:t xml:space="preserve">Facts and Comparisons </w:t>
      </w:r>
      <w:proofErr w:type="spellStart"/>
      <w:r>
        <w:t>eAnswers</w:t>
      </w:r>
      <w:proofErr w:type="spellEnd"/>
      <w:r>
        <w:t xml:space="preserve"> (online); 2026 Clinical Drug Information, LLC. </w:t>
      </w:r>
    </w:p>
    <w:p w14:paraId="3FA1E7DB" w14:textId="400CFBE4" w:rsidR="00777CA4" w:rsidRDefault="00777CA4" w:rsidP="001A12E6">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62D68" w14:textId="77777777" w:rsidR="00DF4DA8" w:rsidRPr="00C02553" w:rsidRDefault="00DF4DA8" w:rsidP="00AE77DB">
      <w:r w:rsidRPr="00C02553">
        <w:separator/>
      </w:r>
    </w:p>
  </w:endnote>
  <w:endnote w:type="continuationSeparator" w:id="0">
    <w:p w14:paraId="3955FB79" w14:textId="77777777" w:rsidR="00DF4DA8" w:rsidRPr="00C02553" w:rsidRDefault="00DF4DA8" w:rsidP="00AE77DB">
      <w:r w:rsidRPr="00C02553">
        <w:continuationSeparator/>
      </w:r>
    </w:p>
  </w:endnote>
  <w:endnote w:type="continuationNotice" w:id="1">
    <w:p w14:paraId="53D2D685" w14:textId="77777777" w:rsidR="00DF4DA8" w:rsidRPr="00C02553" w:rsidRDefault="00DF4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6CC9F" w14:textId="77777777" w:rsidR="00DF4DA8" w:rsidRPr="00C02553" w:rsidRDefault="00DF4DA8" w:rsidP="00AE77DB">
      <w:r w:rsidRPr="00C02553">
        <w:separator/>
      </w:r>
    </w:p>
  </w:footnote>
  <w:footnote w:type="continuationSeparator" w:id="0">
    <w:p w14:paraId="0D9B4A08" w14:textId="77777777" w:rsidR="00DF4DA8" w:rsidRPr="00C02553" w:rsidRDefault="00DF4DA8" w:rsidP="00AE77DB">
      <w:r w:rsidRPr="00C02553">
        <w:continuationSeparator/>
      </w:r>
    </w:p>
  </w:footnote>
  <w:footnote w:type="continuationNotice" w:id="1">
    <w:p w14:paraId="09682E73" w14:textId="77777777" w:rsidR="00DF4DA8" w:rsidRPr="00C02553" w:rsidRDefault="00DF4D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5C2A5D89"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534189"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25F46C2"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F62E6"/>
    <w:multiLevelType w:val="hybridMultilevel"/>
    <w:tmpl w:val="DDAC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9123B3"/>
    <w:multiLevelType w:val="hybridMultilevel"/>
    <w:tmpl w:val="B2003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4"/>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47806913">
    <w:abstractNumId w:val="9"/>
  </w:num>
  <w:num w:numId="16" w16cid:durableId="1834711563">
    <w:abstractNumId w:val="13"/>
  </w:num>
  <w:num w:numId="17" w16cid:durableId="5933037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9eUE0rFPL3qanUjg2xG7LAJZZX+JRp+aVxrB2TR9arIik4bVotSbx2PuGmpDE9bu7rTNrX/I0nn+cDuPV8/Q6Q==" w:salt="xgNffZwbLJS407UbGTIno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5CA9"/>
    <w:rsid w:val="00155ED6"/>
    <w:rsid w:val="0015636A"/>
    <w:rsid w:val="00172053"/>
    <w:rsid w:val="00177A80"/>
    <w:rsid w:val="001A12E6"/>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3B75"/>
    <w:rsid w:val="003878C1"/>
    <w:rsid w:val="00396C0B"/>
    <w:rsid w:val="003A630F"/>
    <w:rsid w:val="003B3958"/>
    <w:rsid w:val="003B4820"/>
    <w:rsid w:val="003B52CA"/>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46E0C"/>
    <w:rsid w:val="00551668"/>
    <w:rsid w:val="005572D5"/>
    <w:rsid w:val="00566BE4"/>
    <w:rsid w:val="00567FB4"/>
    <w:rsid w:val="00570D21"/>
    <w:rsid w:val="00573856"/>
    <w:rsid w:val="00576113"/>
    <w:rsid w:val="00590652"/>
    <w:rsid w:val="0059235F"/>
    <w:rsid w:val="005958F8"/>
    <w:rsid w:val="00595A04"/>
    <w:rsid w:val="00596936"/>
    <w:rsid w:val="005A2F1E"/>
    <w:rsid w:val="005A4232"/>
    <w:rsid w:val="005A6BC2"/>
    <w:rsid w:val="005C3616"/>
    <w:rsid w:val="005D36B2"/>
    <w:rsid w:val="005D52E7"/>
    <w:rsid w:val="005D78B5"/>
    <w:rsid w:val="005E3572"/>
    <w:rsid w:val="005E45E4"/>
    <w:rsid w:val="005F0A81"/>
    <w:rsid w:val="005F0FCF"/>
    <w:rsid w:val="0060042F"/>
    <w:rsid w:val="006008BC"/>
    <w:rsid w:val="00602CFD"/>
    <w:rsid w:val="00604F88"/>
    <w:rsid w:val="0060679B"/>
    <w:rsid w:val="00606B55"/>
    <w:rsid w:val="00612A7B"/>
    <w:rsid w:val="00616E5E"/>
    <w:rsid w:val="006173A4"/>
    <w:rsid w:val="00617867"/>
    <w:rsid w:val="00617E50"/>
    <w:rsid w:val="006205AD"/>
    <w:rsid w:val="00625C3A"/>
    <w:rsid w:val="00635DDB"/>
    <w:rsid w:val="0064149A"/>
    <w:rsid w:val="00646DFE"/>
    <w:rsid w:val="00650530"/>
    <w:rsid w:val="00650C96"/>
    <w:rsid w:val="00651D3D"/>
    <w:rsid w:val="00653788"/>
    <w:rsid w:val="0065477F"/>
    <w:rsid w:val="00656896"/>
    <w:rsid w:val="00661656"/>
    <w:rsid w:val="0066374F"/>
    <w:rsid w:val="006779FA"/>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208E5"/>
    <w:rsid w:val="00832211"/>
    <w:rsid w:val="008325F4"/>
    <w:rsid w:val="00832AC8"/>
    <w:rsid w:val="00844981"/>
    <w:rsid w:val="00846FA4"/>
    <w:rsid w:val="008524BA"/>
    <w:rsid w:val="00852B74"/>
    <w:rsid w:val="00856928"/>
    <w:rsid w:val="0086160D"/>
    <w:rsid w:val="00865538"/>
    <w:rsid w:val="00870875"/>
    <w:rsid w:val="0088225C"/>
    <w:rsid w:val="00884026"/>
    <w:rsid w:val="00884C78"/>
    <w:rsid w:val="008859E1"/>
    <w:rsid w:val="00896264"/>
    <w:rsid w:val="008A5D88"/>
    <w:rsid w:val="008B2851"/>
    <w:rsid w:val="008C000E"/>
    <w:rsid w:val="008D0F2F"/>
    <w:rsid w:val="008D237F"/>
    <w:rsid w:val="008D6B05"/>
    <w:rsid w:val="008E693A"/>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0F62"/>
    <w:rsid w:val="00AD2C5F"/>
    <w:rsid w:val="00AE1481"/>
    <w:rsid w:val="00AE27F9"/>
    <w:rsid w:val="00AE77DB"/>
    <w:rsid w:val="00AF7453"/>
    <w:rsid w:val="00B00FFF"/>
    <w:rsid w:val="00B06084"/>
    <w:rsid w:val="00B16735"/>
    <w:rsid w:val="00B1779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2705"/>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68BF"/>
    <w:rsid w:val="00DE7501"/>
    <w:rsid w:val="00DF3146"/>
    <w:rsid w:val="00DF4DA8"/>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66EB9"/>
    <w:rsid w:val="00E72221"/>
    <w:rsid w:val="00E83428"/>
    <w:rsid w:val="00E84C58"/>
    <w:rsid w:val="00E873A5"/>
    <w:rsid w:val="00E90D11"/>
    <w:rsid w:val="00E915E5"/>
    <w:rsid w:val="00EA5006"/>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E66EB9"/>
    <w:rPr>
      <w:sz w:val="16"/>
      <w:szCs w:val="16"/>
    </w:rPr>
  </w:style>
  <w:style w:type="paragraph" w:styleId="CommentSubject">
    <w:name w:val="annotation subject"/>
    <w:basedOn w:val="CommentText"/>
    <w:next w:val="CommentText"/>
    <w:link w:val="CommentSubjectChar"/>
    <w:uiPriority w:val="99"/>
    <w:semiHidden/>
    <w:unhideWhenUsed/>
    <w:rsid w:val="00E66EB9"/>
    <w:rPr>
      <w:b/>
      <w:bCs/>
    </w:rPr>
  </w:style>
  <w:style w:type="character" w:customStyle="1" w:styleId="CommentTextChar">
    <w:name w:val="Comment Text Char"/>
    <w:basedOn w:val="DefaultParagraphFont"/>
    <w:link w:val="CommentText"/>
    <w:semiHidden/>
    <w:rsid w:val="00E66EB9"/>
    <w:rPr>
      <w:rFonts w:ascii="Arial" w:hAnsi="Arial"/>
    </w:rPr>
  </w:style>
  <w:style w:type="character" w:customStyle="1" w:styleId="CommentSubjectChar">
    <w:name w:val="Comment Subject Char"/>
    <w:basedOn w:val="CommentTextChar"/>
    <w:link w:val="CommentSubject"/>
    <w:uiPriority w:val="99"/>
    <w:semiHidden/>
    <w:rsid w:val="00E66EB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2006/documentManagement/types"/>
    <ds:schemaRef ds:uri="http://schemas.microsoft.com/sharepoint/v3"/>
    <ds:schemaRef ds:uri="aba01ddc-ae9a-4c9e-819c-7140b4239cde"/>
    <ds:schemaRef ds:uri="http://purl.org/dc/elements/1.1/"/>
    <ds:schemaRef ds:uri="http://purl.org/dc/dcmitype/"/>
    <ds:schemaRef ds:uri="http://purl.org/dc/terms/"/>
    <ds:schemaRef ds:uri="f5eefb00-5952-4f7e-8cf8-96f81cfadd0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082313B-4CF2-4D3C-AA35-0D6C61BC2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2134</Characters>
  <Application>Microsoft Office Word</Application>
  <DocSecurity>10</DocSecurity>
  <Lines>17</Lines>
  <Paragraphs>4</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2</cp:revision>
  <cp:lastPrinted>2018-10-31T20:17:00Z</cp:lastPrinted>
  <dcterms:created xsi:type="dcterms:W3CDTF">2026-06-24T21:54:00Z</dcterms:created>
  <dcterms:modified xsi:type="dcterms:W3CDTF">2026-06-24T21:54:00Z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