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281C" w14:textId="4D144489" w:rsidR="00827CEC" w:rsidRPr="00E31A41" w:rsidRDefault="00827CEC" w:rsidP="00E31A41">
      <w:pPr>
        <w:pStyle w:val="Heading1"/>
      </w:pPr>
      <w:r w:rsidRPr="00E31A41">
        <w:t>Public Notice of Department of Health and Senior Services Home and Community-Based Waiver Services Rate Changes for Fiscal Year 2027</w:t>
      </w:r>
    </w:p>
    <w:p w14:paraId="542E44AC" w14:textId="23BEDCB7" w:rsidR="00827CEC" w:rsidRPr="00827CEC" w:rsidRDefault="00827CEC" w:rsidP="00827CEC">
      <w:pPr>
        <w:jc w:val="center"/>
        <w:rPr>
          <w:rFonts w:ascii="Times New Roman" w:hAnsi="Times New Roman" w:cs="Times New Roman"/>
        </w:rPr>
      </w:pPr>
      <w:r w:rsidRPr="00827CEC">
        <w:rPr>
          <w:rFonts w:ascii="Times New Roman" w:hAnsi="Times New Roman" w:cs="Times New Roman"/>
        </w:rPr>
        <w:t>June 30, 2026</w:t>
      </w:r>
    </w:p>
    <w:p w14:paraId="5DEC69CD" w14:textId="77777777" w:rsidR="00827CEC" w:rsidRDefault="00827CEC" w:rsidP="00827CEC">
      <w:pPr>
        <w:rPr>
          <w:rFonts w:ascii="Times New Roman" w:hAnsi="Times New Roman" w:cs="Times New Roman"/>
        </w:rPr>
      </w:pPr>
      <w:r w:rsidRPr="00827CEC">
        <w:rPr>
          <w:rFonts w:ascii="Times New Roman" w:hAnsi="Times New Roman" w:cs="Times New Roman"/>
        </w:rPr>
        <w:t>Pursuant to Sections 1902(a)13(A) of the Social Security Act and 42 Code of Federal Regulations (CFR) 447.205, which mandate that proposed changes in statewide methods and standards for setting Medicaid payment rates be published and made available for review and comment, this is to advise that:</w:t>
      </w:r>
    </w:p>
    <w:p w14:paraId="431F22ED" w14:textId="7515349F" w:rsidR="00827CEC" w:rsidRPr="00827CEC" w:rsidRDefault="00827CEC" w:rsidP="00827CEC">
      <w:pPr>
        <w:pStyle w:val="ListParagraph"/>
        <w:numPr>
          <w:ilvl w:val="0"/>
          <w:numId w:val="2"/>
        </w:numPr>
        <w:rPr>
          <w:rFonts w:ascii="Times New Roman" w:hAnsi="Times New Roman" w:cs="Times New Roman"/>
        </w:rPr>
      </w:pPr>
      <w:r w:rsidRPr="00827CEC">
        <w:rPr>
          <w:rFonts w:ascii="Times New Roman" w:hAnsi="Times New Roman" w:cs="Times New Roman"/>
        </w:rPr>
        <w:t>The Missouri Department of Social Services, MO HealthNet Division (DSS/MHD) provides notice of the following:</w:t>
      </w:r>
    </w:p>
    <w:p w14:paraId="546E332E" w14:textId="77777777" w:rsidR="00827CEC" w:rsidRDefault="00827CEC" w:rsidP="00827CEC">
      <w:pPr>
        <w:ind w:left="720"/>
        <w:rPr>
          <w:rFonts w:ascii="Times New Roman" w:hAnsi="Times New Roman" w:cs="Times New Roman"/>
        </w:rPr>
      </w:pPr>
      <w:r w:rsidRPr="00827CEC">
        <w:rPr>
          <w:rFonts w:ascii="Times New Roman" w:hAnsi="Times New Roman" w:cs="Times New Roman"/>
        </w:rPr>
        <w:t xml:space="preserve">To ensure efficiency, economy, quality of care, and access, </w:t>
      </w:r>
      <w:proofErr w:type="gramStart"/>
      <w:r w:rsidRPr="00827CEC">
        <w:rPr>
          <w:rFonts w:ascii="Times New Roman" w:hAnsi="Times New Roman" w:cs="Times New Roman"/>
        </w:rPr>
        <w:t>effective for</w:t>
      </w:r>
      <w:proofErr w:type="gramEnd"/>
      <w:r w:rsidRPr="00827CEC">
        <w:rPr>
          <w:rFonts w:ascii="Times New Roman" w:hAnsi="Times New Roman" w:cs="Times New Roman"/>
        </w:rPr>
        <w:t xml:space="preserve"> dates of service beginning July 1, 2026, the approved FY27 Department of Health and Senior Services State budget includes appropriations for the following rate changes:</w:t>
      </w:r>
    </w:p>
    <w:tbl>
      <w:tblPr>
        <w:tblStyle w:val="TableGrid"/>
        <w:tblW w:w="0" w:type="auto"/>
        <w:tblInd w:w="720" w:type="dxa"/>
        <w:tblLook w:val="04A0" w:firstRow="1" w:lastRow="0" w:firstColumn="1" w:lastColumn="0" w:noHBand="0" w:noVBand="1"/>
      </w:tblPr>
      <w:tblGrid>
        <w:gridCol w:w="2243"/>
        <w:gridCol w:w="2125"/>
        <w:gridCol w:w="2131"/>
        <w:gridCol w:w="2131"/>
      </w:tblGrid>
      <w:tr w:rsidR="005B5A36" w14:paraId="17292581" w14:textId="77777777" w:rsidTr="00E31A41">
        <w:trPr>
          <w:cantSplit/>
          <w:tblHeader/>
        </w:trPr>
        <w:tc>
          <w:tcPr>
            <w:tcW w:w="2337" w:type="dxa"/>
          </w:tcPr>
          <w:p w14:paraId="71B116A1" w14:textId="68D04DD2" w:rsidR="005B5A36" w:rsidRDefault="005B5A36" w:rsidP="00827CEC">
            <w:pPr>
              <w:rPr>
                <w:rFonts w:ascii="Times New Roman" w:hAnsi="Times New Roman" w:cs="Times New Roman"/>
              </w:rPr>
            </w:pPr>
            <w:r>
              <w:rPr>
                <w:rFonts w:ascii="Times New Roman" w:hAnsi="Times New Roman" w:cs="Times New Roman"/>
              </w:rPr>
              <w:t>Program/Service</w:t>
            </w:r>
          </w:p>
        </w:tc>
        <w:tc>
          <w:tcPr>
            <w:tcW w:w="2337" w:type="dxa"/>
          </w:tcPr>
          <w:p w14:paraId="31BE206A" w14:textId="5F907C3F" w:rsidR="005B5A36" w:rsidRDefault="005B5A36" w:rsidP="00827CEC">
            <w:pPr>
              <w:rPr>
                <w:rFonts w:ascii="Times New Roman" w:hAnsi="Times New Roman" w:cs="Times New Roman"/>
              </w:rPr>
            </w:pPr>
            <w:r>
              <w:rPr>
                <w:rFonts w:ascii="Times New Roman" w:hAnsi="Times New Roman" w:cs="Times New Roman"/>
              </w:rPr>
              <w:t>Procedure Code</w:t>
            </w:r>
          </w:p>
        </w:tc>
        <w:tc>
          <w:tcPr>
            <w:tcW w:w="2338" w:type="dxa"/>
          </w:tcPr>
          <w:p w14:paraId="65EE5B25" w14:textId="2DA5F771" w:rsidR="005B5A36" w:rsidRDefault="005B5A36" w:rsidP="00827CEC">
            <w:pPr>
              <w:rPr>
                <w:rFonts w:ascii="Times New Roman" w:hAnsi="Times New Roman" w:cs="Times New Roman"/>
              </w:rPr>
            </w:pPr>
            <w:r>
              <w:rPr>
                <w:rFonts w:ascii="Times New Roman" w:hAnsi="Times New Roman" w:cs="Times New Roman"/>
              </w:rPr>
              <w:t xml:space="preserve">June 30, </w:t>
            </w:r>
            <w:proofErr w:type="gramStart"/>
            <w:r>
              <w:rPr>
                <w:rFonts w:ascii="Times New Roman" w:hAnsi="Times New Roman" w:cs="Times New Roman"/>
              </w:rPr>
              <w:t>2026</w:t>
            </w:r>
            <w:proofErr w:type="gramEnd"/>
            <w:r>
              <w:rPr>
                <w:rFonts w:ascii="Times New Roman" w:hAnsi="Times New Roman" w:cs="Times New Roman"/>
              </w:rPr>
              <w:t xml:space="preserve"> Maximum Rate</w:t>
            </w:r>
          </w:p>
        </w:tc>
        <w:tc>
          <w:tcPr>
            <w:tcW w:w="2338" w:type="dxa"/>
          </w:tcPr>
          <w:p w14:paraId="042B9614" w14:textId="14FDF9B6" w:rsidR="005B5A36" w:rsidRDefault="005B5A36" w:rsidP="00827CEC">
            <w:pPr>
              <w:rPr>
                <w:rFonts w:ascii="Times New Roman" w:hAnsi="Times New Roman" w:cs="Times New Roman"/>
              </w:rPr>
            </w:pPr>
            <w:r>
              <w:rPr>
                <w:rFonts w:ascii="Times New Roman" w:hAnsi="Times New Roman" w:cs="Times New Roman"/>
              </w:rPr>
              <w:t xml:space="preserve">July 1, </w:t>
            </w:r>
            <w:proofErr w:type="gramStart"/>
            <w:r>
              <w:rPr>
                <w:rFonts w:ascii="Times New Roman" w:hAnsi="Times New Roman" w:cs="Times New Roman"/>
              </w:rPr>
              <w:t>2026</w:t>
            </w:r>
            <w:proofErr w:type="gramEnd"/>
            <w:r>
              <w:rPr>
                <w:rFonts w:ascii="Times New Roman" w:hAnsi="Times New Roman" w:cs="Times New Roman"/>
              </w:rPr>
              <w:t xml:space="preserve"> Maximum Rate</w:t>
            </w:r>
          </w:p>
        </w:tc>
      </w:tr>
      <w:tr w:rsidR="005B5A36" w14:paraId="018268F1" w14:textId="77777777" w:rsidTr="005B5A36">
        <w:tc>
          <w:tcPr>
            <w:tcW w:w="2337" w:type="dxa"/>
          </w:tcPr>
          <w:p w14:paraId="20908E19" w14:textId="2AD36D5C" w:rsidR="005B5A36" w:rsidRDefault="005B5A36" w:rsidP="00827CEC">
            <w:pPr>
              <w:rPr>
                <w:rFonts w:ascii="Times New Roman" w:hAnsi="Times New Roman" w:cs="Times New Roman"/>
              </w:rPr>
            </w:pPr>
            <w:r>
              <w:rPr>
                <w:rFonts w:ascii="Times New Roman" w:hAnsi="Times New Roman" w:cs="Times New Roman"/>
              </w:rPr>
              <w:t>Aged &amp; Disabled Waiver – Home Delivered Meals</w:t>
            </w:r>
          </w:p>
        </w:tc>
        <w:tc>
          <w:tcPr>
            <w:tcW w:w="2337" w:type="dxa"/>
          </w:tcPr>
          <w:p w14:paraId="64A80C74" w14:textId="7F751137" w:rsidR="005B5A36" w:rsidRDefault="005B5A36" w:rsidP="00827CEC">
            <w:pPr>
              <w:rPr>
                <w:rFonts w:ascii="Times New Roman" w:hAnsi="Times New Roman" w:cs="Times New Roman"/>
              </w:rPr>
            </w:pPr>
            <w:r>
              <w:rPr>
                <w:rFonts w:ascii="Times New Roman" w:hAnsi="Times New Roman" w:cs="Times New Roman"/>
              </w:rPr>
              <w:t>S5170</w:t>
            </w:r>
          </w:p>
        </w:tc>
        <w:tc>
          <w:tcPr>
            <w:tcW w:w="2338" w:type="dxa"/>
          </w:tcPr>
          <w:p w14:paraId="1DF2A0E6" w14:textId="329EFD8D" w:rsidR="005B5A36" w:rsidRDefault="005B5A36" w:rsidP="00827CEC">
            <w:pPr>
              <w:rPr>
                <w:rFonts w:ascii="Times New Roman" w:hAnsi="Times New Roman" w:cs="Times New Roman"/>
              </w:rPr>
            </w:pPr>
            <w:r>
              <w:rPr>
                <w:rFonts w:ascii="Times New Roman" w:hAnsi="Times New Roman" w:cs="Times New Roman"/>
              </w:rPr>
              <w:t>$6.71</w:t>
            </w:r>
          </w:p>
        </w:tc>
        <w:tc>
          <w:tcPr>
            <w:tcW w:w="2338" w:type="dxa"/>
          </w:tcPr>
          <w:p w14:paraId="00135A78" w14:textId="48546353" w:rsidR="005B5A36" w:rsidRDefault="005B5A36" w:rsidP="00827CEC">
            <w:pPr>
              <w:rPr>
                <w:rFonts w:ascii="Times New Roman" w:hAnsi="Times New Roman" w:cs="Times New Roman"/>
              </w:rPr>
            </w:pPr>
            <w:r>
              <w:rPr>
                <w:rFonts w:ascii="Times New Roman" w:hAnsi="Times New Roman" w:cs="Times New Roman"/>
              </w:rPr>
              <w:t>$10.99</w:t>
            </w:r>
          </w:p>
        </w:tc>
      </w:tr>
      <w:tr w:rsidR="005B5A36" w14:paraId="24B757A6" w14:textId="77777777" w:rsidTr="005B5A36">
        <w:tc>
          <w:tcPr>
            <w:tcW w:w="2337" w:type="dxa"/>
          </w:tcPr>
          <w:p w14:paraId="030093A3" w14:textId="753403E2" w:rsidR="005B5A36" w:rsidRDefault="005B5A36" w:rsidP="00827CEC">
            <w:pPr>
              <w:rPr>
                <w:rFonts w:ascii="Times New Roman" w:hAnsi="Times New Roman" w:cs="Times New Roman"/>
              </w:rPr>
            </w:pPr>
            <w:r>
              <w:rPr>
                <w:rFonts w:ascii="Times New Roman" w:hAnsi="Times New Roman" w:cs="Times New Roman"/>
              </w:rPr>
              <w:t>Structured Family Caregiving Waiver – Attendant Care Service</w:t>
            </w:r>
          </w:p>
        </w:tc>
        <w:tc>
          <w:tcPr>
            <w:tcW w:w="2337" w:type="dxa"/>
          </w:tcPr>
          <w:p w14:paraId="482C8A2E" w14:textId="1CC494A7" w:rsidR="005B5A36" w:rsidRDefault="005B5A36" w:rsidP="00827CEC">
            <w:pPr>
              <w:rPr>
                <w:rFonts w:ascii="Times New Roman" w:hAnsi="Times New Roman" w:cs="Times New Roman"/>
              </w:rPr>
            </w:pPr>
            <w:r>
              <w:rPr>
                <w:rFonts w:ascii="Times New Roman" w:hAnsi="Times New Roman" w:cs="Times New Roman"/>
              </w:rPr>
              <w:t>S5126 HB</w:t>
            </w:r>
          </w:p>
        </w:tc>
        <w:tc>
          <w:tcPr>
            <w:tcW w:w="2338" w:type="dxa"/>
          </w:tcPr>
          <w:p w14:paraId="6FBDEB2D" w14:textId="503E4E38" w:rsidR="005B5A36" w:rsidRDefault="005B5A36" w:rsidP="00827CEC">
            <w:pPr>
              <w:rPr>
                <w:rFonts w:ascii="Times New Roman" w:hAnsi="Times New Roman" w:cs="Times New Roman"/>
              </w:rPr>
            </w:pPr>
            <w:r>
              <w:rPr>
                <w:rFonts w:ascii="Times New Roman" w:hAnsi="Times New Roman" w:cs="Times New Roman"/>
              </w:rPr>
              <w:t>$103.80</w:t>
            </w:r>
          </w:p>
        </w:tc>
        <w:tc>
          <w:tcPr>
            <w:tcW w:w="2338" w:type="dxa"/>
          </w:tcPr>
          <w:p w14:paraId="63F40D83" w14:textId="00E6CB42" w:rsidR="005B5A36" w:rsidRDefault="005B5A36" w:rsidP="00827CEC">
            <w:pPr>
              <w:rPr>
                <w:rFonts w:ascii="Times New Roman" w:hAnsi="Times New Roman" w:cs="Times New Roman"/>
              </w:rPr>
            </w:pPr>
            <w:r>
              <w:rPr>
                <w:rFonts w:ascii="Times New Roman" w:hAnsi="Times New Roman" w:cs="Times New Roman"/>
              </w:rPr>
              <w:t>$110.33</w:t>
            </w:r>
          </w:p>
        </w:tc>
      </w:tr>
    </w:tbl>
    <w:p w14:paraId="18D71937" w14:textId="77777777" w:rsidR="005B5A36" w:rsidRPr="00827CEC" w:rsidRDefault="005B5A36" w:rsidP="00827CEC">
      <w:pPr>
        <w:ind w:left="720"/>
        <w:rPr>
          <w:rFonts w:ascii="Times New Roman" w:hAnsi="Times New Roman" w:cs="Times New Roman"/>
        </w:rPr>
      </w:pPr>
    </w:p>
    <w:p w14:paraId="777FAEC3" w14:textId="35D6D39B" w:rsidR="00963D22" w:rsidRDefault="003F4773" w:rsidP="00E333E3">
      <w:pPr>
        <w:pStyle w:val="ListParagraph"/>
        <w:numPr>
          <w:ilvl w:val="0"/>
          <w:numId w:val="2"/>
        </w:numPr>
        <w:rPr>
          <w:rFonts w:ascii="Times New Roman" w:hAnsi="Times New Roman" w:cs="Times New Roman"/>
        </w:rPr>
      </w:pPr>
      <w:bookmarkStart w:id="0" w:name="_Hlk232065385"/>
      <w:r w:rsidRPr="00E333E3">
        <w:rPr>
          <w:rFonts w:ascii="Times New Roman" w:hAnsi="Times New Roman" w:cs="Times New Roman"/>
        </w:rPr>
        <w:t xml:space="preserve">The DSS/MHD estimates a total annual cost of $8,595,385.76 ($3,047,494.02 state funds and $5,547,891.74 federal funds) </w:t>
      </w:r>
      <w:proofErr w:type="gramStart"/>
      <w:r w:rsidRPr="00E333E3">
        <w:rPr>
          <w:rFonts w:ascii="Times New Roman" w:hAnsi="Times New Roman" w:cs="Times New Roman"/>
        </w:rPr>
        <w:t>as a result of</w:t>
      </w:r>
      <w:proofErr w:type="gramEnd"/>
      <w:r w:rsidRPr="00E333E3">
        <w:rPr>
          <w:rFonts w:ascii="Times New Roman" w:hAnsi="Times New Roman" w:cs="Times New Roman"/>
        </w:rPr>
        <w:t xml:space="preserve"> these changes.   </w:t>
      </w:r>
      <w:bookmarkEnd w:id="0"/>
    </w:p>
    <w:p w14:paraId="6E66ECF9" w14:textId="77777777" w:rsidR="00E333E3" w:rsidRPr="00E333E3" w:rsidRDefault="00E333E3" w:rsidP="00E333E3">
      <w:pPr>
        <w:pStyle w:val="ListParagraph"/>
        <w:rPr>
          <w:rFonts w:ascii="Times New Roman" w:hAnsi="Times New Roman" w:cs="Times New Roman"/>
        </w:rPr>
      </w:pPr>
    </w:p>
    <w:p w14:paraId="0700C32C" w14:textId="2FB7286A" w:rsidR="00963D22" w:rsidRDefault="00827CEC" w:rsidP="00963D22">
      <w:pPr>
        <w:pStyle w:val="ListParagraph"/>
        <w:numPr>
          <w:ilvl w:val="0"/>
          <w:numId w:val="2"/>
        </w:numPr>
        <w:rPr>
          <w:rFonts w:ascii="Times New Roman" w:hAnsi="Times New Roman" w:cs="Times New Roman"/>
        </w:rPr>
      </w:pPr>
      <w:r w:rsidRPr="00827CEC">
        <w:rPr>
          <w:rFonts w:ascii="Times New Roman" w:hAnsi="Times New Roman" w:cs="Times New Roman"/>
        </w:rPr>
        <w:t>Comments may be sent by regular mail, express, or overnight mail, in</w:t>
      </w:r>
      <w:r w:rsidR="001D21E5">
        <w:rPr>
          <w:rFonts w:ascii="Times New Roman" w:hAnsi="Times New Roman" w:cs="Times New Roman"/>
        </w:rPr>
        <w:t>-</w:t>
      </w:r>
      <w:r w:rsidRPr="00827CEC">
        <w:rPr>
          <w:rFonts w:ascii="Times New Roman" w:hAnsi="Times New Roman" w:cs="Times New Roman"/>
        </w:rPr>
        <w:t>person or by courier within 30 days after publication of this notice and must be sent or delivered to the following address:</w:t>
      </w:r>
    </w:p>
    <w:p w14:paraId="3AB5F84C" w14:textId="77777777" w:rsidR="00963D22" w:rsidRPr="00E333E3" w:rsidRDefault="00827CEC" w:rsidP="00E333E3">
      <w:pPr>
        <w:ind w:firstLine="720"/>
        <w:rPr>
          <w:rFonts w:ascii="Times New Roman" w:hAnsi="Times New Roman" w:cs="Times New Roman"/>
        </w:rPr>
      </w:pPr>
      <w:r w:rsidRPr="00E333E3">
        <w:rPr>
          <w:rFonts w:ascii="Times New Roman" w:hAnsi="Times New Roman" w:cs="Times New Roman"/>
        </w:rPr>
        <w:t>MO HealthNet Division</w:t>
      </w:r>
    </w:p>
    <w:p w14:paraId="05900757" w14:textId="77777777" w:rsidR="00963D22" w:rsidRDefault="00827CEC" w:rsidP="00963D22">
      <w:pPr>
        <w:pStyle w:val="ListParagraph"/>
        <w:rPr>
          <w:rFonts w:ascii="Times New Roman" w:hAnsi="Times New Roman" w:cs="Times New Roman"/>
        </w:rPr>
      </w:pPr>
      <w:r w:rsidRPr="00963D22">
        <w:rPr>
          <w:rFonts w:ascii="Times New Roman" w:hAnsi="Times New Roman" w:cs="Times New Roman"/>
        </w:rPr>
        <w:t>615 Howerton Court</w:t>
      </w:r>
    </w:p>
    <w:p w14:paraId="681194C5" w14:textId="77777777" w:rsidR="00963D22" w:rsidRDefault="00827CEC" w:rsidP="00963D22">
      <w:pPr>
        <w:pStyle w:val="ListParagraph"/>
        <w:rPr>
          <w:rFonts w:ascii="Times New Roman" w:hAnsi="Times New Roman" w:cs="Times New Roman"/>
        </w:rPr>
      </w:pPr>
      <w:r w:rsidRPr="00963D22">
        <w:rPr>
          <w:rFonts w:ascii="Times New Roman" w:hAnsi="Times New Roman" w:cs="Times New Roman"/>
        </w:rPr>
        <w:t>Jefferson City, MO 65109</w:t>
      </w:r>
    </w:p>
    <w:p w14:paraId="2337A30E" w14:textId="77777777" w:rsidR="00E333E3" w:rsidRDefault="00827CEC" w:rsidP="00E333E3">
      <w:pPr>
        <w:pStyle w:val="ListParagraph"/>
        <w:rPr>
          <w:rFonts w:ascii="Times New Roman" w:hAnsi="Times New Roman" w:cs="Times New Roman"/>
        </w:rPr>
      </w:pPr>
      <w:r w:rsidRPr="00963D22">
        <w:rPr>
          <w:rFonts w:ascii="Times New Roman" w:hAnsi="Times New Roman" w:cs="Times New Roman"/>
        </w:rPr>
        <w:t>Attention: MHD Director</w:t>
      </w:r>
    </w:p>
    <w:p w14:paraId="692AB530" w14:textId="286B0B5E" w:rsidR="00963D22" w:rsidRPr="00E333E3" w:rsidRDefault="00827CEC" w:rsidP="00E333E3">
      <w:pPr>
        <w:ind w:left="720"/>
        <w:rPr>
          <w:rFonts w:ascii="Times New Roman" w:hAnsi="Times New Roman" w:cs="Times New Roman"/>
        </w:rPr>
      </w:pPr>
      <w:r w:rsidRPr="00E333E3">
        <w:rPr>
          <w:rFonts w:ascii="Times New Roman" w:hAnsi="Times New Roman" w:cs="Times New Roman"/>
        </w:rPr>
        <w:t xml:space="preserve">Comments may also be emailed to </w:t>
      </w:r>
      <w:hyperlink r:id="rId5" w:history="1">
        <w:r w:rsidR="00E421E8" w:rsidRPr="00827A21">
          <w:rPr>
            <w:rStyle w:val="Hyperlink"/>
            <w:rFonts w:ascii="Times New Roman" w:hAnsi="Times New Roman" w:cs="Times New Roman"/>
            <w:b/>
            <w:bCs/>
          </w:rPr>
          <w:t>Ask.MHD@dss.mo.gov</w:t>
        </w:r>
      </w:hyperlink>
      <w:r w:rsidRPr="00E333E3">
        <w:rPr>
          <w:rFonts w:ascii="Times New Roman" w:hAnsi="Times New Roman" w:cs="Times New Roman"/>
        </w:rPr>
        <w:t>. Please use "FY2</w:t>
      </w:r>
      <w:r w:rsidR="00963D22" w:rsidRPr="00E333E3">
        <w:rPr>
          <w:rFonts w:ascii="Times New Roman" w:hAnsi="Times New Roman" w:cs="Times New Roman"/>
        </w:rPr>
        <w:t>7</w:t>
      </w:r>
      <w:r w:rsidRPr="00E333E3">
        <w:rPr>
          <w:rFonts w:ascii="Times New Roman" w:hAnsi="Times New Roman" w:cs="Times New Roman"/>
        </w:rPr>
        <w:t xml:space="preserve"> DHSS HCBS Rate Change" in the subject line.</w:t>
      </w:r>
    </w:p>
    <w:p w14:paraId="276166AB" w14:textId="77777777" w:rsidR="00963D22" w:rsidRDefault="00963D22" w:rsidP="00963D22">
      <w:pPr>
        <w:pStyle w:val="ListParagraph"/>
        <w:rPr>
          <w:rFonts w:ascii="Times New Roman" w:hAnsi="Times New Roman" w:cs="Times New Roman"/>
        </w:rPr>
      </w:pPr>
    </w:p>
    <w:p w14:paraId="188A60D7" w14:textId="147CDEEC" w:rsidR="00963D22" w:rsidRDefault="00827CEC" w:rsidP="00963D22">
      <w:pPr>
        <w:pStyle w:val="ListParagraph"/>
        <w:numPr>
          <w:ilvl w:val="0"/>
          <w:numId w:val="2"/>
        </w:numPr>
        <w:rPr>
          <w:rFonts w:ascii="Times New Roman" w:hAnsi="Times New Roman" w:cs="Times New Roman"/>
        </w:rPr>
      </w:pPr>
      <w:r w:rsidRPr="00963D22">
        <w:rPr>
          <w:rFonts w:ascii="Times New Roman" w:hAnsi="Times New Roman" w:cs="Times New Roman"/>
        </w:rPr>
        <w:lastRenderedPageBreak/>
        <w:t xml:space="preserve">A copy of the proposed reimbursement adjustment is also available for public review by contacting the Department of Social Services, MO HealthNet Division at </w:t>
      </w:r>
      <w:hyperlink r:id="rId6" w:tooltip="Ask.MHD@dss.mo.gov" w:history="1">
        <w:r w:rsidRPr="00E31A41">
          <w:rPr>
            <w:rStyle w:val="Hyperlink"/>
            <w:rFonts w:ascii="Times New Roman" w:hAnsi="Times New Roman" w:cs="Times New Roman"/>
            <w:b/>
            <w:bCs/>
          </w:rPr>
          <w:t>Ask.MHD@dss.mo.gov</w:t>
        </w:r>
      </w:hyperlink>
      <w:r w:rsidRPr="00E31A41">
        <w:rPr>
          <w:rFonts w:ascii="Times New Roman" w:hAnsi="Times New Roman" w:cs="Times New Roman"/>
          <w:b/>
          <w:bCs/>
        </w:rPr>
        <w:t>.</w:t>
      </w:r>
      <w:r w:rsidRPr="00963D22">
        <w:rPr>
          <w:rFonts w:ascii="Times New Roman" w:hAnsi="Times New Roman" w:cs="Times New Roman"/>
        </w:rPr>
        <w:t xml:space="preserve"> </w:t>
      </w:r>
    </w:p>
    <w:p w14:paraId="3BE0F444" w14:textId="77777777" w:rsidR="001D21E5" w:rsidRDefault="001D21E5" w:rsidP="001D21E5">
      <w:pPr>
        <w:pStyle w:val="ListParagraph"/>
        <w:rPr>
          <w:rFonts w:ascii="Times New Roman" w:hAnsi="Times New Roman" w:cs="Times New Roman"/>
        </w:rPr>
      </w:pPr>
    </w:p>
    <w:p w14:paraId="3AA376F3" w14:textId="51E6938A" w:rsidR="00827CEC" w:rsidRPr="00963D22" w:rsidRDefault="00827CEC" w:rsidP="00963D22">
      <w:pPr>
        <w:pStyle w:val="ListParagraph"/>
        <w:numPr>
          <w:ilvl w:val="0"/>
          <w:numId w:val="2"/>
        </w:numPr>
        <w:rPr>
          <w:rFonts w:ascii="Times New Roman" w:hAnsi="Times New Roman" w:cs="Times New Roman"/>
        </w:rPr>
      </w:pPr>
      <w:r w:rsidRPr="00963D22">
        <w:rPr>
          <w:rFonts w:ascii="Times New Roman" w:hAnsi="Times New Roman" w:cs="Times New Roman"/>
        </w:rPr>
        <w:t xml:space="preserve">No public hearing will be held.  </w:t>
      </w:r>
    </w:p>
    <w:p w14:paraId="458B7ABF" w14:textId="77777777" w:rsidR="0040431F" w:rsidRPr="00827CEC" w:rsidRDefault="0040431F" w:rsidP="00827CEC">
      <w:pPr>
        <w:rPr>
          <w:rFonts w:ascii="Times New Roman" w:hAnsi="Times New Roman" w:cs="Times New Roman"/>
        </w:rPr>
      </w:pPr>
    </w:p>
    <w:sectPr w:rsidR="0040431F" w:rsidRPr="00827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B8E"/>
    <w:multiLevelType w:val="hybridMultilevel"/>
    <w:tmpl w:val="2674A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76795"/>
    <w:multiLevelType w:val="hybridMultilevel"/>
    <w:tmpl w:val="8CD8DCD8"/>
    <w:lvl w:ilvl="0" w:tplc="A2504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876295">
    <w:abstractNumId w:val="1"/>
  </w:num>
  <w:num w:numId="2" w16cid:durableId="184754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C"/>
    <w:rsid w:val="000B543D"/>
    <w:rsid w:val="00146BCB"/>
    <w:rsid w:val="001D21E5"/>
    <w:rsid w:val="0039644D"/>
    <w:rsid w:val="003F4773"/>
    <w:rsid w:val="0040431F"/>
    <w:rsid w:val="005244DB"/>
    <w:rsid w:val="00563284"/>
    <w:rsid w:val="00591B27"/>
    <w:rsid w:val="005A1816"/>
    <w:rsid w:val="005B5A36"/>
    <w:rsid w:val="0064275B"/>
    <w:rsid w:val="00654F3D"/>
    <w:rsid w:val="006B6A61"/>
    <w:rsid w:val="006C0184"/>
    <w:rsid w:val="006F197E"/>
    <w:rsid w:val="007129FA"/>
    <w:rsid w:val="007D3A08"/>
    <w:rsid w:val="008245D0"/>
    <w:rsid w:val="00827CEC"/>
    <w:rsid w:val="008F512B"/>
    <w:rsid w:val="00921E9B"/>
    <w:rsid w:val="00926ECE"/>
    <w:rsid w:val="00963D22"/>
    <w:rsid w:val="00A51D59"/>
    <w:rsid w:val="00B02A57"/>
    <w:rsid w:val="00C074A0"/>
    <w:rsid w:val="00C132BE"/>
    <w:rsid w:val="00E31A41"/>
    <w:rsid w:val="00E333E3"/>
    <w:rsid w:val="00E421E8"/>
    <w:rsid w:val="00F246FA"/>
    <w:rsid w:val="00FB386B"/>
    <w:rsid w:val="00FD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3548"/>
  <w15:chartTrackingRefBased/>
  <w15:docId w15:val="{1882D66E-A3BB-4447-BC2B-CB549AFF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A41"/>
    <w:pPr>
      <w:jc w:val="center"/>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827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A41"/>
    <w:rPr>
      <w:rFonts w:ascii="Times New Roman" w:hAnsi="Times New Roman" w:cs="Times New Roman"/>
      <w:b/>
      <w:bCs/>
    </w:rPr>
  </w:style>
  <w:style w:type="character" w:customStyle="1" w:styleId="Heading2Char">
    <w:name w:val="Heading 2 Char"/>
    <w:basedOn w:val="DefaultParagraphFont"/>
    <w:link w:val="Heading2"/>
    <w:uiPriority w:val="9"/>
    <w:semiHidden/>
    <w:rsid w:val="00827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CEC"/>
    <w:rPr>
      <w:rFonts w:eastAsiaTheme="majorEastAsia" w:cstheme="majorBidi"/>
      <w:color w:val="272727" w:themeColor="text1" w:themeTint="D8"/>
    </w:rPr>
  </w:style>
  <w:style w:type="paragraph" w:styleId="Title">
    <w:name w:val="Title"/>
    <w:basedOn w:val="Normal"/>
    <w:next w:val="Normal"/>
    <w:link w:val="TitleChar"/>
    <w:uiPriority w:val="10"/>
    <w:qFormat/>
    <w:rsid w:val="00827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EC"/>
    <w:pPr>
      <w:spacing w:before="160"/>
      <w:jc w:val="center"/>
    </w:pPr>
    <w:rPr>
      <w:i/>
      <w:iCs/>
      <w:color w:val="404040" w:themeColor="text1" w:themeTint="BF"/>
    </w:rPr>
  </w:style>
  <w:style w:type="character" w:customStyle="1" w:styleId="QuoteChar">
    <w:name w:val="Quote Char"/>
    <w:basedOn w:val="DefaultParagraphFont"/>
    <w:link w:val="Quote"/>
    <w:uiPriority w:val="29"/>
    <w:rsid w:val="00827CEC"/>
    <w:rPr>
      <w:i/>
      <w:iCs/>
      <w:color w:val="404040" w:themeColor="text1" w:themeTint="BF"/>
    </w:rPr>
  </w:style>
  <w:style w:type="paragraph" w:styleId="ListParagraph">
    <w:name w:val="List Paragraph"/>
    <w:basedOn w:val="Normal"/>
    <w:uiPriority w:val="34"/>
    <w:qFormat/>
    <w:rsid w:val="00827CEC"/>
    <w:pPr>
      <w:ind w:left="720"/>
      <w:contextualSpacing/>
    </w:pPr>
  </w:style>
  <w:style w:type="character" w:styleId="IntenseEmphasis">
    <w:name w:val="Intense Emphasis"/>
    <w:basedOn w:val="DefaultParagraphFont"/>
    <w:uiPriority w:val="21"/>
    <w:qFormat/>
    <w:rsid w:val="00827CEC"/>
    <w:rPr>
      <w:i/>
      <w:iCs/>
      <w:color w:val="0F4761" w:themeColor="accent1" w:themeShade="BF"/>
    </w:rPr>
  </w:style>
  <w:style w:type="paragraph" w:styleId="IntenseQuote">
    <w:name w:val="Intense Quote"/>
    <w:basedOn w:val="Normal"/>
    <w:next w:val="Normal"/>
    <w:link w:val="IntenseQuoteChar"/>
    <w:uiPriority w:val="30"/>
    <w:qFormat/>
    <w:rsid w:val="00827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EC"/>
    <w:rPr>
      <w:i/>
      <w:iCs/>
      <w:color w:val="0F4761" w:themeColor="accent1" w:themeShade="BF"/>
    </w:rPr>
  </w:style>
  <w:style w:type="character" w:styleId="IntenseReference">
    <w:name w:val="Intense Reference"/>
    <w:basedOn w:val="DefaultParagraphFont"/>
    <w:uiPriority w:val="32"/>
    <w:qFormat/>
    <w:rsid w:val="00827CEC"/>
    <w:rPr>
      <w:b/>
      <w:bCs/>
      <w:smallCaps/>
      <w:color w:val="0F4761" w:themeColor="accent1" w:themeShade="BF"/>
      <w:spacing w:val="5"/>
    </w:rPr>
  </w:style>
  <w:style w:type="character" w:styleId="Hyperlink">
    <w:name w:val="Hyperlink"/>
    <w:basedOn w:val="DefaultParagraphFont"/>
    <w:uiPriority w:val="99"/>
    <w:unhideWhenUsed/>
    <w:rsid w:val="00963D22"/>
    <w:rPr>
      <w:color w:val="467886" w:themeColor="hyperlink"/>
      <w:u w:val="single"/>
    </w:rPr>
  </w:style>
  <w:style w:type="character" w:styleId="UnresolvedMention">
    <w:name w:val="Unresolved Mention"/>
    <w:basedOn w:val="DefaultParagraphFont"/>
    <w:uiPriority w:val="99"/>
    <w:semiHidden/>
    <w:unhideWhenUsed/>
    <w:rsid w:val="00963D22"/>
    <w:rPr>
      <w:color w:val="605E5C"/>
      <w:shd w:val="clear" w:color="auto" w:fill="E1DFDD"/>
    </w:rPr>
  </w:style>
  <w:style w:type="table" w:styleId="TableGrid">
    <w:name w:val="Table Grid"/>
    <w:basedOn w:val="TableNormal"/>
    <w:uiPriority w:val="39"/>
    <w:rsid w:val="005B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A61"/>
    <w:rPr>
      <w:sz w:val="16"/>
      <w:szCs w:val="16"/>
    </w:rPr>
  </w:style>
  <w:style w:type="paragraph" w:styleId="CommentText">
    <w:name w:val="annotation text"/>
    <w:basedOn w:val="Normal"/>
    <w:link w:val="CommentTextChar"/>
    <w:uiPriority w:val="99"/>
    <w:unhideWhenUsed/>
    <w:rsid w:val="006B6A61"/>
    <w:pPr>
      <w:spacing w:line="240" w:lineRule="auto"/>
    </w:pPr>
    <w:rPr>
      <w:sz w:val="20"/>
      <w:szCs w:val="20"/>
    </w:rPr>
  </w:style>
  <w:style w:type="character" w:customStyle="1" w:styleId="CommentTextChar">
    <w:name w:val="Comment Text Char"/>
    <w:basedOn w:val="DefaultParagraphFont"/>
    <w:link w:val="CommentText"/>
    <w:uiPriority w:val="99"/>
    <w:rsid w:val="006B6A61"/>
    <w:rPr>
      <w:sz w:val="20"/>
      <w:szCs w:val="20"/>
    </w:rPr>
  </w:style>
  <w:style w:type="paragraph" w:styleId="CommentSubject">
    <w:name w:val="annotation subject"/>
    <w:basedOn w:val="CommentText"/>
    <w:next w:val="CommentText"/>
    <w:link w:val="CommentSubjectChar"/>
    <w:uiPriority w:val="99"/>
    <w:semiHidden/>
    <w:unhideWhenUsed/>
    <w:rsid w:val="006B6A61"/>
    <w:rPr>
      <w:b/>
      <w:bCs/>
    </w:rPr>
  </w:style>
  <w:style w:type="character" w:customStyle="1" w:styleId="CommentSubjectChar">
    <w:name w:val="Comment Subject Char"/>
    <w:basedOn w:val="CommentTextChar"/>
    <w:link w:val="CommentSubject"/>
    <w:uiPriority w:val="99"/>
    <w:semiHidden/>
    <w:rsid w:val="006B6A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79">
      <w:bodyDiv w:val="1"/>
      <w:marLeft w:val="0"/>
      <w:marRight w:val="0"/>
      <w:marTop w:val="0"/>
      <w:marBottom w:val="0"/>
      <w:divBdr>
        <w:top w:val="none" w:sz="0" w:space="0" w:color="auto"/>
        <w:left w:val="none" w:sz="0" w:space="0" w:color="auto"/>
        <w:bottom w:val="none" w:sz="0" w:space="0" w:color="auto"/>
        <w:right w:val="none" w:sz="0" w:space="0" w:color="auto"/>
      </w:divBdr>
    </w:div>
    <w:div w:id="1539928949">
      <w:bodyDiv w:val="1"/>
      <w:marLeft w:val="0"/>
      <w:marRight w:val="0"/>
      <w:marTop w:val="0"/>
      <w:marBottom w:val="0"/>
      <w:divBdr>
        <w:top w:val="none" w:sz="0" w:space="0" w:color="auto"/>
        <w:left w:val="none" w:sz="0" w:space="0" w:color="auto"/>
        <w:bottom w:val="none" w:sz="0" w:space="0" w:color="auto"/>
        <w:right w:val="none" w:sz="0" w:space="0" w:color="auto"/>
      </w:divBdr>
    </w:div>
    <w:div w:id="1873960963">
      <w:bodyDiv w:val="1"/>
      <w:marLeft w:val="0"/>
      <w:marRight w:val="0"/>
      <w:marTop w:val="0"/>
      <w:marBottom w:val="0"/>
      <w:divBdr>
        <w:top w:val="none" w:sz="0" w:space="0" w:color="auto"/>
        <w:left w:val="none" w:sz="0" w:space="0" w:color="auto"/>
        <w:bottom w:val="none" w:sz="0" w:space="0" w:color="auto"/>
        <w:right w:val="none" w:sz="0" w:space="0" w:color="auto"/>
      </w:divBdr>
      <w:divsChild>
        <w:div w:id="828137892">
          <w:marLeft w:val="0"/>
          <w:marRight w:val="0"/>
          <w:marTop w:val="0"/>
          <w:marBottom w:val="0"/>
          <w:divBdr>
            <w:top w:val="none" w:sz="0" w:space="0" w:color="auto"/>
            <w:left w:val="none" w:sz="0" w:space="0" w:color="auto"/>
            <w:bottom w:val="none" w:sz="0" w:space="0" w:color="auto"/>
            <w:right w:val="none" w:sz="0" w:space="0" w:color="auto"/>
          </w:divBdr>
        </w:div>
      </w:divsChild>
    </w:div>
    <w:div w:id="2051177223">
      <w:bodyDiv w:val="1"/>
      <w:marLeft w:val="0"/>
      <w:marRight w:val="0"/>
      <w:marTop w:val="0"/>
      <w:marBottom w:val="0"/>
      <w:divBdr>
        <w:top w:val="none" w:sz="0" w:space="0" w:color="auto"/>
        <w:left w:val="none" w:sz="0" w:space="0" w:color="auto"/>
        <w:bottom w:val="none" w:sz="0" w:space="0" w:color="auto"/>
        <w:right w:val="none" w:sz="0" w:space="0" w:color="auto"/>
      </w:divBdr>
      <w:divsChild>
        <w:div w:id="173527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MHD@dss.mo.gov" TargetMode="External"/><Relationship Id="rId5" Type="http://schemas.openxmlformats.org/officeDocument/2006/relationships/hyperlink" Target="mailto:Ask.MHD@dss.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DHSS-Authorized Services Rate Change Public Notice</vt:lpstr>
    </vt:vector>
  </TitlesOfParts>
  <Company>State of Missouri</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DHSS-Authorized Services Rate Change Public Notice</dc:title>
  <dc:subject/>
  <dc:creator>Campbell, Gina</dc:creator>
  <cp:keywords>DHSS-Authorized Services Rate Change Public Notice</cp:keywords>
  <dc:description/>
  <cp:lastModifiedBy>Peanick, Julie</cp:lastModifiedBy>
  <cp:revision>2</cp:revision>
  <dcterms:created xsi:type="dcterms:W3CDTF">2026-06-30T21:33:00Z</dcterms:created>
  <dcterms:modified xsi:type="dcterms:W3CDTF">2026-06-30T21:33:00Z</dcterms:modified>
</cp:coreProperties>
</file>