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0AF0B" w14:textId="6256C34B" w:rsidR="00937A00" w:rsidRPr="00FD7461" w:rsidRDefault="00937A00" w:rsidP="008121DB">
      <w:pPr>
        <w:pStyle w:val="Heading1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D</w:t>
      </w:r>
      <w:r w:rsidR="002548D9" w:rsidRPr="00FD7461">
        <w:rPr>
          <w:rFonts w:ascii="Tahoma" w:hAnsi="Tahoma" w:cs="Tahoma"/>
          <w:sz w:val="23"/>
          <w:szCs w:val="23"/>
        </w:rPr>
        <w:t xml:space="preserve">ME </w:t>
      </w:r>
      <w:r w:rsidRPr="00FD7461">
        <w:rPr>
          <w:rFonts w:ascii="Tahoma" w:hAnsi="Tahoma" w:cs="Tahoma"/>
          <w:sz w:val="23"/>
          <w:szCs w:val="23"/>
        </w:rPr>
        <w:t>ADVISORY COMMITTEE MEETING MINUTES</w:t>
      </w:r>
    </w:p>
    <w:p w14:paraId="1737480F" w14:textId="09C6E16C" w:rsidR="00937A00" w:rsidRPr="00FD7461" w:rsidRDefault="002548D9" w:rsidP="00CD5DA1">
      <w:pPr>
        <w:pStyle w:val="Normal-DocumentDate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January</w:t>
      </w:r>
      <w:r w:rsidR="00B13FDF" w:rsidRPr="00FD7461">
        <w:rPr>
          <w:rFonts w:ascii="Tahoma" w:hAnsi="Tahoma" w:cs="Tahoma"/>
          <w:sz w:val="23"/>
          <w:szCs w:val="23"/>
        </w:rPr>
        <w:t xml:space="preserve"> </w:t>
      </w:r>
      <w:r w:rsidR="00444386" w:rsidRPr="00FD7461">
        <w:rPr>
          <w:rFonts w:ascii="Tahoma" w:hAnsi="Tahoma" w:cs="Tahoma"/>
          <w:sz w:val="23"/>
          <w:szCs w:val="23"/>
        </w:rPr>
        <w:t>13</w:t>
      </w:r>
      <w:r w:rsidR="00B13FDF" w:rsidRPr="00FD7461">
        <w:rPr>
          <w:rFonts w:ascii="Tahoma" w:hAnsi="Tahoma" w:cs="Tahoma"/>
          <w:sz w:val="23"/>
          <w:szCs w:val="23"/>
        </w:rPr>
        <w:t>th</w:t>
      </w:r>
      <w:r w:rsidR="00937A00" w:rsidRPr="00FD7461">
        <w:rPr>
          <w:rFonts w:ascii="Tahoma" w:hAnsi="Tahoma" w:cs="Tahoma"/>
          <w:sz w:val="23"/>
          <w:szCs w:val="23"/>
        </w:rPr>
        <w:t>, 202</w:t>
      </w:r>
      <w:r w:rsidRPr="00FD7461">
        <w:rPr>
          <w:rFonts w:ascii="Tahoma" w:hAnsi="Tahoma" w:cs="Tahoma"/>
          <w:sz w:val="23"/>
          <w:szCs w:val="23"/>
        </w:rPr>
        <w:t>6</w:t>
      </w:r>
    </w:p>
    <w:p w14:paraId="3ED41F6C" w14:textId="274EACF6" w:rsidR="00937A00" w:rsidRPr="00FD7461" w:rsidRDefault="00937A00" w:rsidP="00CD5DA1">
      <w:pPr>
        <w:pStyle w:val="Heading2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D</w:t>
      </w:r>
      <w:r w:rsidR="002548D9" w:rsidRPr="00FD7461">
        <w:rPr>
          <w:rFonts w:ascii="Tahoma" w:hAnsi="Tahoma" w:cs="Tahoma"/>
          <w:sz w:val="23"/>
          <w:szCs w:val="23"/>
        </w:rPr>
        <w:t>ME Committee</w:t>
      </w:r>
      <w:r w:rsidRPr="00FD7461">
        <w:rPr>
          <w:rFonts w:ascii="Tahoma" w:hAnsi="Tahoma" w:cs="Tahoma"/>
          <w:sz w:val="23"/>
          <w:szCs w:val="23"/>
        </w:rPr>
        <w:t xml:space="preserve"> Members Present:</w:t>
      </w:r>
    </w:p>
    <w:p w14:paraId="448EE6B8" w14:textId="7570948D" w:rsidR="007E3445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 xml:space="preserve">Amy Ogle, Hannibal Medical </w:t>
      </w:r>
      <w:r w:rsidR="007E3445" w:rsidRPr="00FD7461">
        <w:rPr>
          <w:rFonts w:ascii="Tahoma" w:hAnsi="Tahoma" w:cs="Tahoma"/>
          <w:sz w:val="23"/>
          <w:szCs w:val="23"/>
        </w:rPr>
        <w:t>(Chairman)</w:t>
      </w:r>
    </w:p>
    <w:p w14:paraId="52927B65" w14:textId="79CFE6AC" w:rsidR="00937A00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Mike Osborn, Alliance Rehab &amp; Medical Equipment</w:t>
      </w:r>
    </w:p>
    <w:p w14:paraId="5E0672E2" w14:textId="3E3DF952" w:rsidR="002548D9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Karen Atkins, Mobility First</w:t>
      </w:r>
    </w:p>
    <w:p w14:paraId="155505E5" w14:textId="05893B8B" w:rsidR="002548D9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Kenton Randolph, Randolph Medical Plus</w:t>
      </w:r>
    </w:p>
    <w:p w14:paraId="20B2695F" w14:textId="1F84B6A6" w:rsidR="002548D9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Grace Greninger, Freeman Health</w:t>
      </w:r>
    </w:p>
    <w:p w14:paraId="113F3FCB" w14:textId="5A6282CC" w:rsidR="002548D9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Chris Cobb, Cox Health</w:t>
      </w:r>
    </w:p>
    <w:p w14:paraId="1F10A013" w14:textId="3F5227BF" w:rsidR="002548D9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Tracy Ell, HiTek Limb &amp; Brace</w:t>
      </w:r>
    </w:p>
    <w:p w14:paraId="59B492DC" w14:textId="55A4F765" w:rsidR="00937A00" w:rsidRPr="00FD7461" w:rsidRDefault="00FA22DD" w:rsidP="00A0349C">
      <w:pPr>
        <w:pStyle w:val="Heading2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Consultants’</w:t>
      </w:r>
      <w:r w:rsidR="00937A00" w:rsidRPr="00FD7461">
        <w:rPr>
          <w:rFonts w:ascii="Tahoma" w:hAnsi="Tahoma" w:cs="Tahoma"/>
          <w:sz w:val="23"/>
          <w:szCs w:val="23"/>
        </w:rPr>
        <w:t xml:space="preserve"> Present:</w:t>
      </w:r>
    </w:p>
    <w:p w14:paraId="572D07CB" w14:textId="5082780F" w:rsidR="00357C19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Matt Chegwidden, Clinical Review Consulting</w:t>
      </w:r>
    </w:p>
    <w:p w14:paraId="3FFBA26A" w14:textId="00BD4F5F" w:rsidR="002548D9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Lorilie (Lori) Parker, Clinical Review Consulting</w:t>
      </w:r>
    </w:p>
    <w:p w14:paraId="5A01D669" w14:textId="77777777" w:rsidR="00937A00" w:rsidRPr="00FD7461" w:rsidRDefault="00937A00" w:rsidP="00CD5DA1">
      <w:pPr>
        <w:pStyle w:val="Heading2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MO HealthNet Division (MHD) Staff Present:</w:t>
      </w:r>
    </w:p>
    <w:p w14:paraId="6307DD61" w14:textId="1429B132" w:rsidR="00937A00" w:rsidRPr="00FD7461" w:rsidRDefault="00937A00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 xml:space="preserve">Julie </w:t>
      </w:r>
      <w:r w:rsidR="004D6EC9">
        <w:rPr>
          <w:rFonts w:ascii="Tahoma" w:hAnsi="Tahoma" w:cs="Tahoma"/>
          <w:sz w:val="23"/>
          <w:szCs w:val="23"/>
        </w:rPr>
        <w:t>Pettigrew</w:t>
      </w:r>
      <w:r w:rsidRPr="00FD7461">
        <w:rPr>
          <w:rFonts w:ascii="Tahoma" w:hAnsi="Tahoma" w:cs="Tahoma"/>
          <w:sz w:val="23"/>
          <w:szCs w:val="23"/>
        </w:rPr>
        <w:t>, Program Coordinator</w:t>
      </w:r>
    </w:p>
    <w:p w14:paraId="7C87EDB2" w14:textId="783C57AE" w:rsidR="00937A00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Melinda Bridge</w:t>
      </w:r>
      <w:r w:rsidR="00937A00" w:rsidRPr="00FD7461">
        <w:rPr>
          <w:rFonts w:ascii="Tahoma" w:hAnsi="Tahoma" w:cs="Tahoma"/>
          <w:sz w:val="23"/>
          <w:szCs w:val="23"/>
        </w:rPr>
        <w:t xml:space="preserve">, </w:t>
      </w:r>
      <w:r w:rsidR="002A2A3D" w:rsidRPr="00FD7461">
        <w:rPr>
          <w:rFonts w:ascii="Tahoma" w:hAnsi="Tahoma" w:cs="Tahoma"/>
          <w:sz w:val="23"/>
          <w:szCs w:val="23"/>
        </w:rPr>
        <w:t>Program Specialist</w:t>
      </w:r>
    </w:p>
    <w:p w14:paraId="5306CC63" w14:textId="2A48C553" w:rsidR="002A2A3D" w:rsidRPr="00FD7461" w:rsidRDefault="002A2A3D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Laura Gramlich, Benefit Program Senior Specialist</w:t>
      </w:r>
    </w:p>
    <w:p w14:paraId="05B6B11D" w14:textId="42310E1B" w:rsidR="00937A00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Amanda Fahrendorf</w:t>
      </w:r>
      <w:r w:rsidR="00937A00" w:rsidRPr="00FD7461">
        <w:rPr>
          <w:rFonts w:ascii="Tahoma" w:hAnsi="Tahoma" w:cs="Tahoma"/>
          <w:sz w:val="23"/>
          <w:szCs w:val="23"/>
        </w:rPr>
        <w:t>, Education Specialist</w:t>
      </w:r>
    </w:p>
    <w:p w14:paraId="157CB155" w14:textId="4B20CC17" w:rsidR="002548D9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 xml:space="preserve">Jamie Purnell, </w:t>
      </w:r>
      <w:r w:rsidR="004D6EC9">
        <w:rPr>
          <w:rFonts w:ascii="Tahoma" w:hAnsi="Tahoma" w:cs="Tahoma"/>
          <w:sz w:val="23"/>
          <w:szCs w:val="23"/>
        </w:rPr>
        <w:t xml:space="preserve">Clinical </w:t>
      </w:r>
      <w:r w:rsidRPr="00FD7461">
        <w:rPr>
          <w:rFonts w:ascii="Tahoma" w:hAnsi="Tahoma" w:cs="Tahoma"/>
          <w:sz w:val="23"/>
          <w:szCs w:val="23"/>
        </w:rPr>
        <w:t xml:space="preserve">Program </w:t>
      </w:r>
      <w:r w:rsidR="004D6EC9">
        <w:rPr>
          <w:rFonts w:ascii="Tahoma" w:hAnsi="Tahoma" w:cs="Tahoma"/>
          <w:sz w:val="23"/>
          <w:szCs w:val="23"/>
        </w:rPr>
        <w:t xml:space="preserve">Policy Unit </w:t>
      </w:r>
      <w:r w:rsidRPr="00FD7461">
        <w:rPr>
          <w:rFonts w:ascii="Tahoma" w:hAnsi="Tahoma" w:cs="Tahoma"/>
          <w:sz w:val="23"/>
          <w:szCs w:val="23"/>
        </w:rPr>
        <w:t>Manager</w:t>
      </w:r>
    </w:p>
    <w:p w14:paraId="16BA61F7" w14:textId="1E7F9280" w:rsidR="002548D9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 xml:space="preserve">Jessica Veit, </w:t>
      </w:r>
      <w:r w:rsidR="004D6EC9">
        <w:rPr>
          <w:rFonts w:ascii="Tahoma" w:hAnsi="Tahoma" w:cs="Tahoma"/>
          <w:sz w:val="23"/>
          <w:szCs w:val="23"/>
        </w:rPr>
        <w:t>RN, Clinical Operations</w:t>
      </w:r>
      <w:r w:rsidRPr="00FD7461">
        <w:rPr>
          <w:rFonts w:ascii="Tahoma" w:hAnsi="Tahoma" w:cs="Tahoma"/>
          <w:sz w:val="23"/>
          <w:szCs w:val="23"/>
        </w:rPr>
        <w:t xml:space="preserve"> Supervisor</w:t>
      </w:r>
    </w:p>
    <w:p w14:paraId="1836C4C9" w14:textId="1F23E8FB" w:rsidR="002548D9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Teresa Johnson,</w:t>
      </w:r>
      <w:r w:rsidR="00BF563A" w:rsidRPr="00FD7461">
        <w:rPr>
          <w:rFonts w:ascii="Tahoma" w:hAnsi="Tahoma" w:cs="Tahoma"/>
          <w:sz w:val="23"/>
          <w:szCs w:val="23"/>
        </w:rPr>
        <w:t xml:space="preserve"> Program Specialist</w:t>
      </w:r>
      <w:r w:rsidR="004D6EC9">
        <w:rPr>
          <w:rFonts w:ascii="Tahoma" w:hAnsi="Tahoma" w:cs="Tahoma"/>
          <w:sz w:val="23"/>
          <w:szCs w:val="23"/>
        </w:rPr>
        <w:t xml:space="preserve">, </w:t>
      </w:r>
      <w:r w:rsidR="00BF563A" w:rsidRPr="00FD7461">
        <w:rPr>
          <w:rFonts w:ascii="Tahoma" w:hAnsi="Tahoma" w:cs="Tahoma"/>
          <w:sz w:val="23"/>
          <w:szCs w:val="23"/>
        </w:rPr>
        <w:t>Managed Care Unit</w:t>
      </w:r>
    </w:p>
    <w:p w14:paraId="418792F6" w14:textId="3FADACAA" w:rsidR="002548D9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Beth Bramstedt,</w:t>
      </w:r>
      <w:r w:rsidR="00BF563A" w:rsidRPr="00FD7461">
        <w:rPr>
          <w:rFonts w:ascii="Tahoma" w:hAnsi="Tahoma" w:cs="Tahoma"/>
          <w:sz w:val="23"/>
          <w:szCs w:val="23"/>
        </w:rPr>
        <w:t xml:space="preserve"> </w:t>
      </w:r>
      <w:r w:rsidR="004D6EC9">
        <w:rPr>
          <w:rFonts w:ascii="Tahoma" w:hAnsi="Tahoma" w:cs="Tahoma"/>
          <w:sz w:val="23"/>
          <w:szCs w:val="23"/>
        </w:rPr>
        <w:t xml:space="preserve">RN, </w:t>
      </w:r>
      <w:r w:rsidR="00BF563A" w:rsidRPr="00FD7461">
        <w:rPr>
          <w:rFonts w:ascii="Tahoma" w:hAnsi="Tahoma" w:cs="Tahoma"/>
          <w:sz w:val="23"/>
          <w:szCs w:val="23"/>
        </w:rPr>
        <w:t>Exceptions</w:t>
      </w:r>
      <w:r w:rsidR="004D6EC9">
        <w:rPr>
          <w:rFonts w:ascii="Tahoma" w:hAnsi="Tahoma" w:cs="Tahoma"/>
          <w:sz w:val="23"/>
          <w:szCs w:val="23"/>
        </w:rPr>
        <w:t xml:space="preserve"> Unit Supervisor</w:t>
      </w:r>
    </w:p>
    <w:p w14:paraId="5BE3BA03" w14:textId="77777777" w:rsidR="009B0CDC" w:rsidRDefault="009B0CDC" w:rsidP="009B0CDC">
      <w:pPr>
        <w:pStyle w:val="Normal-List"/>
        <w:ind w:left="0"/>
        <w:rPr>
          <w:rFonts w:ascii="Tahoma" w:hAnsi="Tahoma" w:cs="Tahoma"/>
          <w:b/>
          <w:bCs/>
          <w:sz w:val="23"/>
          <w:szCs w:val="23"/>
          <w:u w:val="single"/>
        </w:rPr>
      </w:pPr>
    </w:p>
    <w:p w14:paraId="18C8D069" w14:textId="7AA30AD6" w:rsidR="009B0CDC" w:rsidRPr="00FD7461" w:rsidRDefault="009B0CDC" w:rsidP="00FD7461">
      <w:pPr>
        <w:pStyle w:val="Normal-List"/>
        <w:ind w:left="0"/>
        <w:rPr>
          <w:rFonts w:ascii="Tahoma" w:hAnsi="Tahoma" w:cs="Tahoma"/>
          <w:b/>
          <w:bCs/>
          <w:sz w:val="23"/>
          <w:szCs w:val="23"/>
          <w:u w:val="single"/>
        </w:rPr>
      </w:pPr>
      <w:r w:rsidRPr="00FD7461">
        <w:rPr>
          <w:rFonts w:ascii="Tahoma" w:hAnsi="Tahoma" w:cs="Tahoma"/>
          <w:b/>
          <w:bCs/>
          <w:sz w:val="23"/>
          <w:szCs w:val="23"/>
          <w:u w:val="single"/>
        </w:rPr>
        <w:t>Division of Legal Services (DLS) Staff Present:</w:t>
      </w:r>
    </w:p>
    <w:p w14:paraId="16B4B9C5" w14:textId="355D9F60" w:rsidR="002548D9" w:rsidRPr="00FD7461" w:rsidRDefault="002548D9" w:rsidP="00CD5DA1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David Ward</w:t>
      </w:r>
    </w:p>
    <w:p w14:paraId="340BCA1D" w14:textId="20DA8F32" w:rsidR="002548D9" w:rsidRPr="00FD7461" w:rsidRDefault="002548D9" w:rsidP="002548D9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Thad Taylor</w:t>
      </w:r>
    </w:p>
    <w:p w14:paraId="7A454724" w14:textId="35F7F4DA" w:rsidR="00716D29" w:rsidRPr="00FD7461" w:rsidRDefault="00992313" w:rsidP="00CD5DA1">
      <w:pPr>
        <w:pStyle w:val="Heading2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Missouri Medicaid Audit and Compliance (</w:t>
      </w:r>
      <w:r w:rsidR="00716D29" w:rsidRPr="00FD7461">
        <w:rPr>
          <w:rFonts w:ascii="Tahoma" w:hAnsi="Tahoma" w:cs="Tahoma"/>
          <w:sz w:val="23"/>
          <w:szCs w:val="23"/>
        </w:rPr>
        <w:t>MMAC</w:t>
      </w:r>
      <w:r w:rsidRPr="00FD7461">
        <w:rPr>
          <w:rFonts w:ascii="Tahoma" w:hAnsi="Tahoma" w:cs="Tahoma"/>
          <w:sz w:val="23"/>
          <w:szCs w:val="23"/>
        </w:rPr>
        <w:t>)</w:t>
      </w:r>
      <w:r w:rsidR="00716D29" w:rsidRPr="00FD7461">
        <w:rPr>
          <w:rFonts w:ascii="Tahoma" w:hAnsi="Tahoma" w:cs="Tahoma"/>
          <w:sz w:val="23"/>
          <w:szCs w:val="23"/>
        </w:rPr>
        <w:t xml:space="preserve"> Staff Present:</w:t>
      </w:r>
    </w:p>
    <w:p w14:paraId="54D4B34F" w14:textId="7BB42D7A" w:rsidR="00070AE7" w:rsidRPr="00FD7461" w:rsidRDefault="00716D29" w:rsidP="00070AE7">
      <w:pPr>
        <w:pStyle w:val="Normal-List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Shelly Smith</w:t>
      </w:r>
      <w:r w:rsidR="00992313" w:rsidRPr="00FD7461">
        <w:rPr>
          <w:rFonts w:ascii="Tahoma" w:hAnsi="Tahoma" w:cs="Tahoma"/>
          <w:sz w:val="23"/>
          <w:szCs w:val="23"/>
        </w:rPr>
        <w:t>, RN</w:t>
      </w:r>
    </w:p>
    <w:p w14:paraId="005782CF" w14:textId="1D42336D" w:rsidR="00937A00" w:rsidRPr="00FD7461" w:rsidRDefault="00937A00" w:rsidP="00FD7461">
      <w:pPr>
        <w:pStyle w:val="Heading2"/>
        <w:ind w:left="0" w:firstLine="0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WELCOME</w:t>
      </w:r>
    </w:p>
    <w:p w14:paraId="52F9A030" w14:textId="37B21E2A" w:rsidR="00937A00" w:rsidRPr="00FD7461" w:rsidRDefault="002548D9" w:rsidP="00CD5DA1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Amy Ogle</w:t>
      </w:r>
      <w:r w:rsidR="00937A00" w:rsidRPr="00FD7461">
        <w:rPr>
          <w:rFonts w:ascii="Tahoma" w:hAnsi="Tahoma" w:cs="Tahoma"/>
          <w:sz w:val="23"/>
          <w:szCs w:val="23"/>
        </w:rPr>
        <w:t xml:space="preserve"> opened the meeting</w:t>
      </w:r>
      <w:r w:rsidR="004027DA" w:rsidRPr="00FD7461">
        <w:rPr>
          <w:rFonts w:ascii="Tahoma" w:hAnsi="Tahoma" w:cs="Tahoma"/>
          <w:sz w:val="23"/>
          <w:szCs w:val="23"/>
        </w:rPr>
        <w:t xml:space="preserve"> and </w:t>
      </w:r>
      <w:r w:rsidR="00937A00" w:rsidRPr="00FD7461">
        <w:rPr>
          <w:rFonts w:ascii="Tahoma" w:hAnsi="Tahoma" w:cs="Tahoma"/>
          <w:sz w:val="23"/>
          <w:szCs w:val="23"/>
        </w:rPr>
        <w:t>announced the attendees</w:t>
      </w:r>
      <w:r w:rsidR="004027DA" w:rsidRPr="00FD7461">
        <w:rPr>
          <w:rFonts w:ascii="Tahoma" w:hAnsi="Tahoma" w:cs="Tahoma"/>
          <w:sz w:val="23"/>
          <w:szCs w:val="23"/>
        </w:rPr>
        <w:t>.</w:t>
      </w:r>
    </w:p>
    <w:p w14:paraId="0CC1F40A" w14:textId="77777777" w:rsidR="00F663E3" w:rsidRDefault="00F663E3" w:rsidP="00CD5DA1">
      <w:pPr>
        <w:pStyle w:val="Heading2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br w:type="page"/>
      </w:r>
    </w:p>
    <w:p w14:paraId="4D832C1A" w14:textId="0BC12C02" w:rsidR="00937A00" w:rsidRPr="00FD7461" w:rsidRDefault="00937A00" w:rsidP="00CD5DA1">
      <w:pPr>
        <w:pStyle w:val="Heading2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lastRenderedPageBreak/>
        <w:t>REVIEW OF MEETING MINUTES</w:t>
      </w:r>
    </w:p>
    <w:p w14:paraId="79907537" w14:textId="6DC77A21" w:rsidR="002A2A3D" w:rsidRPr="00FD7461" w:rsidRDefault="002548D9" w:rsidP="00CD5DA1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Amy Ogle asked</w:t>
      </w:r>
      <w:r w:rsidR="00937A00" w:rsidRPr="00FD7461">
        <w:rPr>
          <w:rFonts w:ascii="Tahoma" w:hAnsi="Tahoma" w:cs="Tahoma"/>
          <w:sz w:val="23"/>
          <w:szCs w:val="23"/>
        </w:rPr>
        <w:t xml:space="preserve"> for a motion to approve the minutes </w:t>
      </w:r>
      <w:r w:rsidR="00EB0B58" w:rsidRPr="00EB0B58">
        <w:rPr>
          <w:rFonts w:ascii="Tahoma" w:hAnsi="Tahoma" w:cs="Tahoma"/>
          <w:sz w:val="23"/>
          <w:szCs w:val="23"/>
        </w:rPr>
        <w:t>of</w:t>
      </w:r>
      <w:r w:rsidR="00937A00" w:rsidRPr="00FD7461">
        <w:rPr>
          <w:rFonts w:ascii="Tahoma" w:hAnsi="Tahoma" w:cs="Tahoma"/>
          <w:sz w:val="23"/>
          <w:szCs w:val="23"/>
        </w:rPr>
        <w:t xml:space="preserve"> the </w:t>
      </w:r>
      <w:r w:rsidRPr="00FD7461">
        <w:rPr>
          <w:rFonts w:ascii="Tahoma" w:hAnsi="Tahoma" w:cs="Tahoma"/>
          <w:sz w:val="23"/>
          <w:szCs w:val="23"/>
        </w:rPr>
        <w:t>October 14</w:t>
      </w:r>
      <w:r w:rsidR="00937A00" w:rsidRPr="00FD7461">
        <w:rPr>
          <w:rFonts w:ascii="Tahoma" w:hAnsi="Tahoma" w:cs="Tahoma"/>
          <w:sz w:val="23"/>
          <w:szCs w:val="23"/>
        </w:rPr>
        <w:t>, 202</w:t>
      </w:r>
      <w:r w:rsidR="004027DA" w:rsidRPr="00FD7461">
        <w:rPr>
          <w:rFonts w:ascii="Tahoma" w:hAnsi="Tahoma" w:cs="Tahoma"/>
          <w:sz w:val="23"/>
          <w:szCs w:val="23"/>
        </w:rPr>
        <w:t>5</w:t>
      </w:r>
      <w:r w:rsidR="00937A00" w:rsidRPr="00FD7461">
        <w:rPr>
          <w:rFonts w:ascii="Tahoma" w:hAnsi="Tahoma" w:cs="Tahoma"/>
          <w:sz w:val="23"/>
          <w:szCs w:val="23"/>
        </w:rPr>
        <w:t>, meeting.</w:t>
      </w:r>
      <w:r w:rsidRPr="00FD7461">
        <w:rPr>
          <w:rFonts w:ascii="Tahoma" w:hAnsi="Tahoma" w:cs="Tahoma"/>
          <w:sz w:val="23"/>
          <w:szCs w:val="23"/>
        </w:rPr>
        <w:t xml:space="preserve"> </w:t>
      </w:r>
      <w:r w:rsidR="00A5495C">
        <w:rPr>
          <w:rFonts w:ascii="Tahoma" w:hAnsi="Tahoma" w:cs="Tahoma"/>
          <w:sz w:val="23"/>
          <w:szCs w:val="23"/>
        </w:rPr>
        <w:t xml:space="preserve">Grace Greninger gave the motion, and </w:t>
      </w:r>
      <w:r w:rsidRPr="00FD7461">
        <w:rPr>
          <w:rFonts w:ascii="Tahoma" w:hAnsi="Tahoma" w:cs="Tahoma"/>
          <w:sz w:val="23"/>
          <w:szCs w:val="23"/>
        </w:rPr>
        <w:t>Chris Cobb</w:t>
      </w:r>
      <w:r w:rsidR="007E3445" w:rsidRPr="00FD7461">
        <w:rPr>
          <w:rFonts w:ascii="Tahoma" w:hAnsi="Tahoma" w:cs="Tahoma"/>
          <w:sz w:val="23"/>
          <w:szCs w:val="23"/>
        </w:rPr>
        <w:t xml:space="preserve"> gave the second. </w:t>
      </w:r>
      <w:r w:rsidR="007A3E6E" w:rsidRPr="00FD7461">
        <w:rPr>
          <w:rFonts w:ascii="Tahoma" w:hAnsi="Tahoma" w:cs="Tahoma"/>
          <w:sz w:val="23"/>
          <w:szCs w:val="23"/>
        </w:rPr>
        <w:t>All approved.</w:t>
      </w:r>
    </w:p>
    <w:p w14:paraId="57B71413" w14:textId="42401FA7" w:rsidR="0078417C" w:rsidRPr="00FD7461" w:rsidRDefault="00937A00" w:rsidP="00CD5DA1">
      <w:pPr>
        <w:pStyle w:val="Heading2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OLD BUSINESS</w:t>
      </w:r>
    </w:p>
    <w:p w14:paraId="63E60A33" w14:textId="38278BE3" w:rsidR="00444386" w:rsidRPr="00FD7461" w:rsidRDefault="00665CD9" w:rsidP="00CD5DA1">
      <w:pPr>
        <w:pStyle w:val="Heading3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Home Ventilator Multi-Function and Dual-Function (E0467 and E0468)</w:t>
      </w:r>
    </w:p>
    <w:p w14:paraId="11E7A459" w14:textId="30D4E292" w:rsidR="00665CD9" w:rsidRPr="00FD7461" w:rsidRDefault="00665CD9" w:rsidP="00665CD9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Melinda</w:t>
      </w:r>
      <w:r w:rsidR="004D6EC9">
        <w:rPr>
          <w:rFonts w:ascii="Tahoma" w:hAnsi="Tahoma" w:cs="Tahoma"/>
          <w:sz w:val="23"/>
          <w:szCs w:val="23"/>
        </w:rPr>
        <w:t xml:space="preserve"> Bridge</w:t>
      </w:r>
      <w:r w:rsidRPr="00FD7461">
        <w:rPr>
          <w:rFonts w:ascii="Tahoma" w:hAnsi="Tahoma" w:cs="Tahoma"/>
          <w:sz w:val="23"/>
          <w:szCs w:val="23"/>
        </w:rPr>
        <w:t xml:space="preserve"> reported that approval </w:t>
      </w:r>
      <w:r w:rsidR="004D6EC9">
        <w:rPr>
          <w:rFonts w:ascii="Tahoma" w:hAnsi="Tahoma" w:cs="Tahoma"/>
          <w:sz w:val="23"/>
          <w:szCs w:val="23"/>
        </w:rPr>
        <w:t>was</w:t>
      </w:r>
      <w:r w:rsidRPr="00FD7461">
        <w:rPr>
          <w:rFonts w:ascii="Tahoma" w:hAnsi="Tahoma" w:cs="Tahoma"/>
          <w:sz w:val="23"/>
          <w:szCs w:val="23"/>
        </w:rPr>
        <w:t xml:space="preserve"> received for coverage of the multi-function and dual-function ventilators, however, due to the complexity of the individual components and the current requirement</w:t>
      </w:r>
      <w:r w:rsidR="004D6EC9">
        <w:rPr>
          <w:rFonts w:ascii="Tahoma" w:hAnsi="Tahoma" w:cs="Tahoma"/>
          <w:sz w:val="23"/>
          <w:szCs w:val="23"/>
        </w:rPr>
        <w:t>s</w:t>
      </w:r>
      <w:r w:rsidRPr="00FD7461">
        <w:rPr>
          <w:rFonts w:ascii="Tahoma" w:hAnsi="Tahoma" w:cs="Tahoma"/>
          <w:sz w:val="23"/>
          <w:szCs w:val="23"/>
        </w:rPr>
        <w:t xml:space="preserve"> for processing through the pre-certification </w:t>
      </w:r>
      <w:r w:rsidR="004D6EC9">
        <w:rPr>
          <w:rFonts w:ascii="Tahoma" w:hAnsi="Tahoma" w:cs="Tahoma"/>
          <w:sz w:val="23"/>
          <w:szCs w:val="23"/>
        </w:rPr>
        <w:t>system</w:t>
      </w:r>
      <w:r w:rsidRPr="00FD7461">
        <w:rPr>
          <w:rFonts w:ascii="Tahoma" w:hAnsi="Tahoma" w:cs="Tahoma"/>
          <w:sz w:val="23"/>
          <w:szCs w:val="23"/>
        </w:rPr>
        <w:t xml:space="preserve">, </w:t>
      </w:r>
      <w:r w:rsidR="00EB0B58">
        <w:rPr>
          <w:rFonts w:ascii="Tahoma" w:hAnsi="Tahoma" w:cs="Tahoma"/>
          <w:sz w:val="23"/>
          <w:szCs w:val="23"/>
        </w:rPr>
        <w:t xml:space="preserve">the decision was made to delay </w:t>
      </w:r>
      <w:r w:rsidRPr="00FD7461">
        <w:rPr>
          <w:rFonts w:ascii="Tahoma" w:hAnsi="Tahoma" w:cs="Tahoma"/>
          <w:sz w:val="23"/>
          <w:szCs w:val="23"/>
        </w:rPr>
        <w:t xml:space="preserve">implementation until the new unified prior authorization system </w:t>
      </w:r>
      <w:r w:rsidR="00EB0B58">
        <w:rPr>
          <w:rFonts w:ascii="Tahoma" w:hAnsi="Tahoma" w:cs="Tahoma"/>
          <w:sz w:val="23"/>
          <w:szCs w:val="23"/>
        </w:rPr>
        <w:t xml:space="preserve">(PA) </w:t>
      </w:r>
      <w:r w:rsidRPr="00FD7461">
        <w:rPr>
          <w:rFonts w:ascii="Tahoma" w:hAnsi="Tahoma" w:cs="Tahoma"/>
          <w:sz w:val="23"/>
          <w:szCs w:val="23"/>
        </w:rPr>
        <w:t>is in place</w:t>
      </w:r>
      <w:r w:rsidR="00EB0B58">
        <w:rPr>
          <w:rFonts w:ascii="Tahoma" w:hAnsi="Tahoma" w:cs="Tahoma"/>
          <w:sz w:val="23"/>
          <w:szCs w:val="23"/>
        </w:rPr>
        <w:t xml:space="preserve">, </w:t>
      </w:r>
      <w:r w:rsidRPr="00FD7461">
        <w:rPr>
          <w:rFonts w:ascii="Tahoma" w:hAnsi="Tahoma" w:cs="Tahoma"/>
          <w:sz w:val="23"/>
          <w:szCs w:val="23"/>
        </w:rPr>
        <w:t>anticipated in mid-2027.</w:t>
      </w:r>
    </w:p>
    <w:p w14:paraId="2C152AA8" w14:textId="78723915" w:rsidR="00444386" w:rsidRPr="00FD7461" w:rsidRDefault="00665CD9" w:rsidP="00CD5DA1">
      <w:pPr>
        <w:pStyle w:val="Heading3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Therapy Exams for Custom Wheelchairs</w:t>
      </w:r>
    </w:p>
    <w:p w14:paraId="7F901963" w14:textId="3AAC2A56" w:rsidR="00665CD9" w:rsidRPr="00FD7461" w:rsidRDefault="00665CD9" w:rsidP="00665CD9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Melinda reported that this proposal was reviewed by Administration</w:t>
      </w:r>
      <w:r w:rsidR="007A0E34">
        <w:rPr>
          <w:rFonts w:ascii="Tahoma" w:hAnsi="Tahoma" w:cs="Tahoma"/>
          <w:sz w:val="23"/>
          <w:szCs w:val="23"/>
        </w:rPr>
        <w:t>, however</w:t>
      </w:r>
      <w:r w:rsidR="00666FC2">
        <w:rPr>
          <w:rFonts w:ascii="Tahoma" w:hAnsi="Tahoma" w:cs="Tahoma"/>
          <w:sz w:val="23"/>
          <w:szCs w:val="23"/>
        </w:rPr>
        <w:t xml:space="preserve"> </w:t>
      </w:r>
      <w:r w:rsidR="007A0E34">
        <w:rPr>
          <w:rFonts w:ascii="Tahoma" w:hAnsi="Tahoma" w:cs="Tahoma"/>
          <w:sz w:val="23"/>
          <w:szCs w:val="23"/>
        </w:rPr>
        <w:t xml:space="preserve">the decision was made </w:t>
      </w:r>
      <w:r w:rsidR="00381643" w:rsidRPr="00FD7461">
        <w:rPr>
          <w:rFonts w:ascii="Tahoma" w:hAnsi="Tahoma" w:cs="Tahoma"/>
          <w:sz w:val="23"/>
          <w:szCs w:val="23"/>
        </w:rPr>
        <w:t xml:space="preserve">not to move forward with this </w:t>
      </w:r>
      <w:r w:rsidR="00EB0B58">
        <w:rPr>
          <w:rFonts w:ascii="Tahoma" w:hAnsi="Tahoma" w:cs="Tahoma"/>
          <w:sz w:val="23"/>
          <w:szCs w:val="23"/>
        </w:rPr>
        <w:t>request</w:t>
      </w:r>
      <w:r w:rsidR="00381643" w:rsidRPr="00FD7461">
        <w:rPr>
          <w:rFonts w:ascii="Tahoma" w:hAnsi="Tahoma" w:cs="Tahoma"/>
          <w:sz w:val="23"/>
          <w:szCs w:val="23"/>
        </w:rPr>
        <w:t xml:space="preserve"> at this time, as it falls </w:t>
      </w:r>
      <w:r w:rsidR="00666FC2">
        <w:rPr>
          <w:rFonts w:ascii="Tahoma" w:hAnsi="Tahoma" w:cs="Tahoma"/>
          <w:sz w:val="23"/>
          <w:szCs w:val="23"/>
        </w:rPr>
        <w:t>under</w:t>
      </w:r>
      <w:r w:rsidR="00381643" w:rsidRPr="00FD7461">
        <w:rPr>
          <w:rFonts w:ascii="Tahoma" w:hAnsi="Tahoma" w:cs="Tahoma"/>
          <w:sz w:val="23"/>
          <w:szCs w:val="23"/>
        </w:rPr>
        <w:t xml:space="preserve"> the scope </w:t>
      </w:r>
      <w:r w:rsidR="00394B7B" w:rsidRPr="00FD7461">
        <w:rPr>
          <w:rFonts w:ascii="Tahoma" w:hAnsi="Tahoma" w:cs="Tahoma"/>
          <w:sz w:val="23"/>
          <w:szCs w:val="23"/>
        </w:rPr>
        <w:t>of physical</w:t>
      </w:r>
      <w:r w:rsidRPr="00FD7461">
        <w:rPr>
          <w:rFonts w:ascii="Tahoma" w:hAnsi="Tahoma" w:cs="Tahoma"/>
          <w:sz w:val="23"/>
          <w:szCs w:val="23"/>
        </w:rPr>
        <w:t xml:space="preserve"> therap</w:t>
      </w:r>
      <w:r w:rsidR="007A0E34">
        <w:rPr>
          <w:rFonts w:ascii="Tahoma" w:hAnsi="Tahoma" w:cs="Tahoma"/>
          <w:sz w:val="23"/>
          <w:szCs w:val="23"/>
        </w:rPr>
        <w:t>y</w:t>
      </w:r>
      <w:r w:rsidRPr="00FD7461">
        <w:rPr>
          <w:rFonts w:ascii="Tahoma" w:hAnsi="Tahoma" w:cs="Tahoma"/>
          <w:sz w:val="23"/>
          <w:szCs w:val="23"/>
        </w:rPr>
        <w:t xml:space="preserve">, which is not a covered service for adults. </w:t>
      </w:r>
    </w:p>
    <w:p w14:paraId="6B6178F7" w14:textId="6E073705" w:rsidR="00444386" w:rsidRPr="00FD7461" w:rsidRDefault="00665CD9" w:rsidP="00CD5DA1">
      <w:pPr>
        <w:pStyle w:val="Heading3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Compression Hoses</w:t>
      </w:r>
    </w:p>
    <w:p w14:paraId="6496BDC7" w14:textId="79E102D3" w:rsidR="00665CD9" w:rsidRPr="00FD7461" w:rsidRDefault="00665CD9" w:rsidP="00665CD9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 xml:space="preserve">Melinda reported that the proposal has been submitted to MHD Administration for review. </w:t>
      </w:r>
      <w:r w:rsidR="007A0E34">
        <w:rPr>
          <w:rFonts w:ascii="Tahoma" w:hAnsi="Tahoma" w:cs="Tahoma"/>
          <w:sz w:val="23"/>
          <w:szCs w:val="23"/>
        </w:rPr>
        <w:t>She</w:t>
      </w:r>
      <w:r w:rsidRPr="00FD7461">
        <w:rPr>
          <w:rFonts w:ascii="Tahoma" w:hAnsi="Tahoma" w:cs="Tahoma"/>
          <w:sz w:val="23"/>
          <w:szCs w:val="23"/>
        </w:rPr>
        <w:t xml:space="preserve"> will provide an update at the April 2026 meeting. </w:t>
      </w:r>
    </w:p>
    <w:p w14:paraId="7C02AFF0" w14:textId="77777777" w:rsidR="00665CD9" w:rsidRPr="00FD7461" w:rsidRDefault="00665CD9" w:rsidP="00665CD9">
      <w:pPr>
        <w:ind w:left="0"/>
        <w:rPr>
          <w:rFonts w:ascii="Tahoma" w:hAnsi="Tahoma" w:cs="Tahoma"/>
          <w:sz w:val="23"/>
          <w:szCs w:val="23"/>
        </w:rPr>
      </w:pPr>
    </w:p>
    <w:p w14:paraId="28D142E5" w14:textId="4844EC26" w:rsidR="00665CD9" w:rsidRPr="00FD7461" w:rsidRDefault="00665CD9" w:rsidP="00665CD9">
      <w:pPr>
        <w:ind w:left="0"/>
        <w:rPr>
          <w:rFonts w:ascii="Tahoma" w:hAnsi="Tahoma" w:cs="Tahoma"/>
          <w:sz w:val="23"/>
          <w:szCs w:val="23"/>
          <w:u w:val="single"/>
        </w:rPr>
      </w:pPr>
      <w:r w:rsidRPr="00FD7461">
        <w:rPr>
          <w:rFonts w:ascii="Tahoma" w:hAnsi="Tahoma" w:cs="Tahoma"/>
          <w:sz w:val="23"/>
          <w:szCs w:val="23"/>
        </w:rPr>
        <w:t xml:space="preserve">    </w:t>
      </w:r>
      <w:r w:rsidRPr="00FD7461">
        <w:rPr>
          <w:rFonts w:ascii="Tahoma" w:hAnsi="Tahoma" w:cs="Tahoma"/>
          <w:sz w:val="23"/>
          <w:szCs w:val="23"/>
          <w:u w:val="single"/>
        </w:rPr>
        <w:t>Managed Care Coverage Denials/Criteria</w:t>
      </w:r>
    </w:p>
    <w:p w14:paraId="6C2D2259" w14:textId="77777777" w:rsidR="00E27D0B" w:rsidRPr="00FD7461" w:rsidRDefault="00E27D0B" w:rsidP="00665CD9">
      <w:pPr>
        <w:rPr>
          <w:rFonts w:ascii="Tahoma" w:hAnsi="Tahoma" w:cs="Tahoma"/>
          <w:sz w:val="23"/>
          <w:szCs w:val="23"/>
        </w:rPr>
      </w:pPr>
    </w:p>
    <w:p w14:paraId="4990AE23" w14:textId="51C70DD7" w:rsidR="00665CD9" w:rsidRPr="00FD7461" w:rsidRDefault="00665CD9" w:rsidP="00665CD9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 xml:space="preserve">Mike Osborn </w:t>
      </w:r>
      <w:r w:rsidR="000B5320" w:rsidRPr="00FD7461">
        <w:rPr>
          <w:rFonts w:ascii="Tahoma" w:hAnsi="Tahoma" w:cs="Tahoma"/>
          <w:sz w:val="23"/>
          <w:szCs w:val="23"/>
        </w:rPr>
        <w:t xml:space="preserve">noted </w:t>
      </w:r>
      <w:r w:rsidRPr="00FD7461">
        <w:rPr>
          <w:rFonts w:ascii="Tahoma" w:hAnsi="Tahoma" w:cs="Tahoma"/>
          <w:sz w:val="23"/>
          <w:szCs w:val="23"/>
        </w:rPr>
        <w:t xml:space="preserve">that this topic was discussed in </w:t>
      </w:r>
      <w:r w:rsidR="00FD7461" w:rsidRPr="00FD7461">
        <w:rPr>
          <w:rFonts w:ascii="Tahoma" w:hAnsi="Tahoma" w:cs="Tahoma"/>
          <w:sz w:val="23"/>
          <w:szCs w:val="23"/>
        </w:rPr>
        <w:t>July,</w:t>
      </w:r>
      <w:r w:rsidRPr="00FD7461">
        <w:rPr>
          <w:rFonts w:ascii="Tahoma" w:hAnsi="Tahoma" w:cs="Tahoma"/>
          <w:sz w:val="23"/>
          <w:szCs w:val="23"/>
        </w:rPr>
        <w:t xml:space="preserve"> and concerns </w:t>
      </w:r>
      <w:r w:rsidR="00666FC2">
        <w:rPr>
          <w:rFonts w:ascii="Tahoma" w:hAnsi="Tahoma" w:cs="Tahoma"/>
          <w:sz w:val="23"/>
          <w:szCs w:val="23"/>
        </w:rPr>
        <w:t xml:space="preserve">were raised </w:t>
      </w:r>
      <w:r w:rsidRPr="00FD7461">
        <w:rPr>
          <w:rFonts w:ascii="Tahoma" w:hAnsi="Tahoma" w:cs="Tahoma"/>
          <w:sz w:val="23"/>
          <w:szCs w:val="23"/>
        </w:rPr>
        <w:t xml:space="preserve">regarding the Managed Care Organizations (MCOs) </w:t>
      </w:r>
      <w:r w:rsidR="00666FC2">
        <w:rPr>
          <w:rFonts w:ascii="Tahoma" w:hAnsi="Tahoma" w:cs="Tahoma"/>
          <w:sz w:val="23"/>
          <w:szCs w:val="23"/>
        </w:rPr>
        <w:t xml:space="preserve">restrictions in comparison </w:t>
      </w:r>
      <w:r w:rsidRPr="00FD7461">
        <w:rPr>
          <w:rFonts w:ascii="Tahoma" w:hAnsi="Tahoma" w:cs="Tahoma"/>
          <w:sz w:val="23"/>
          <w:szCs w:val="23"/>
        </w:rPr>
        <w:t>to Fee-</w:t>
      </w:r>
      <w:r w:rsidR="00E95774">
        <w:rPr>
          <w:rFonts w:ascii="Tahoma" w:hAnsi="Tahoma" w:cs="Tahoma"/>
          <w:sz w:val="23"/>
          <w:szCs w:val="23"/>
        </w:rPr>
        <w:t>F</w:t>
      </w:r>
      <w:r w:rsidRPr="00FD7461">
        <w:rPr>
          <w:rFonts w:ascii="Tahoma" w:hAnsi="Tahoma" w:cs="Tahoma"/>
          <w:sz w:val="23"/>
          <w:szCs w:val="23"/>
        </w:rPr>
        <w:t>or-Service (FFS)</w:t>
      </w:r>
      <w:r w:rsidR="00666FC2">
        <w:rPr>
          <w:rFonts w:ascii="Tahoma" w:hAnsi="Tahoma" w:cs="Tahoma"/>
          <w:sz w:val="23"/>
          <w:szCs w:val="23"/>
        </w:rPr>
        <w:t xml:space="preserve"> restrictions</w:t>
      </w:r>
      <w:r w:rsidR="000B5320" w:rsidRPr="00FD7461">
        <w:rPr>
          <w:rFonts w:ascii="Tahoma" w:hAnsi="Tahoma" w:cs="Tahoma"/>
          <w:sz w:val="23"/>
          <w:szCs w:val="23"/>
        </w:rPr>
        <w:t xml:space="preserve">, including a requirement by one MCO for a rental period of a Group 3 power wheelchair prior to potential purchase approval with no guarantee. </w:t>
      </w:r>
      <w:r w:rsidRPr="00FD7461">
        <w:rPr>
          <w:rFonts w:ascii="Tahoma" w:hAnsi="Tahoma" w:cs="Tahoma"/>
          <w:sz w:val="23"/>
          <w:szCs w:val="23"/>
        </w:rPr>
        <w:t xml:space="preserve">He </w:t>
      </w:r>
      <w:r w:rsidR="000B5320" w:rsidRPr="00FD7461">
        <w:rPr>
          <w:rFonts w:ascii="Tahoma" w:hAnsi="Tahoma" w:cs="Tahoma"/>
          <w:sz w:val="23"/>
          <w:szCs w:val="23"/>
        </w:rPr>
        <w:t>emphasized</w:t>
      </w:r>
      <w:r w:rsidRPr="00FD7461">
        <w:rPr>
          <w:rFonts w:ascii="Tahoma" w:hAnsi="Tahoma" w:cs="Tahoma"/>
          <w:sz w:val="23"/>
          <w:szCs w:val="23"/>
        </w:rPr>
        <w:t xml:space="preserve"> that </w:t>
      </w:r>
      <w:r w:rsidR="00A5495C">
        <w:rPr>
          <w:rFonts w:ascii="Tahoma" w:hAnsi="Tahoma" w:cs="Tahoma"/>
          <w:sz w:val="23"/>
          <w:szCs w:val="23"/>
        </w:rPr>
        <w:t>MCOs</w:t>
      </w:r>
      <w:r w:rsidR="00F663E3">
        <w:rPr>
          <w:rFonts w:ascii="Tahoma" w:hAnsi="Tahoma" w:cs="Tahoma"/>
          <w:sz w:val="23"/>
          <w:szCs w:val="23"/>
        </w:rPr>
        <w:t xml:space="preserve"> </w:t>
      </w:r>
      <w:r w:rsidRPr="00FD7461">
        <w:rPr>
          <w:rFonts w:ascii="Tahoma" w:hAnsi="Tahoma" w:cs="Tahoma"/>
          <w:sz w:val="23"/>
          <w:szCs w:val="23"/>
        </w:rPr>
        <w:t>should not impose additional restrictions beyond current policy</w:t>
      </w:r>
      <w:r w:rsidR="000B5320" w:rsidRPr="00FD7461">
        <w:rPr>
          <w:rFonts w:ascii="Tahoma" w:hAnsi="Tahoma" w:cs="Tahoma"/>
          <w:sz w:val="23"/>
          <w:szCs w:val="23"/>
        </w:rPr>
        <w:t xml:space="preserve"> and stated that w</w:t>
      </w:r>
      <w:r w:rsidRPr="00FD7461">
        <w:rPr>
          <w:rFonts w:ascii="Tahoma" w:hAnsi="Tahoma" w:cs="Tahoma"/>
          <w:sz w:val="23"/>
          <w:szCs w:val="23"/>
        </w:rPr>
        <w:t xml:space="preserve">hile </w:t>
      </w:r>
      <w:r w:rsidR="00666FC2">
        <w:rPr>
          <w:rFonts w:ascii="Tahoma" w:hAnsi="Tahoma" w:cs="Tahoma"/>
          <w:sz w:val="23"/>
          <w:szCs w:val="23"/>
        </w:rPr>
        <w:t>MO HealthNet</w:t>
      </w:r>
      <w:r w:rsidRPr="00FD7461">
        <w:rPr>
          <w:rFonts w:ascii="Tahoma" w:hAnsi="Tahoma" w:cs="Tahoma"/>
          <w:sz w:val="23"/>
          <w:szCs w:val="23"/>
        </w:rPr>
        <w:t xml:space="preserve"> allows coverage for manual wheelchairs as backup, these claims are consistently denied by the MCOs.</w:t>
      </w:r>
    </w:p>
    <w:p w14:paraId="002E5C17" w14:textId="77777777" w:rsidR="00665CD9" w:rsidRPr="00FD7461" w:rsidRDefault="00665CD9" w:rsidP="00665CD9">
      <w:pPr>
        <w:rPr>
          <w:rFonts w:ascii="Tahoma" w:hAnsi="Tahoma" w:cs="Tahoma"/>
          <w:sz w:val="23"/>
          <w:szCs w:val="23"/>
        </w:rPr>
      </w:pPr>
    </w:p>
    <w:p w14:paraId="413AE701" w14:textId="51EE9051" w:rsidR="00665CD9" w:rsidRPr="00FD7461" w:rsidRDefault="00665CD9" w:rsidP="00FD7461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Theresa Johnson stated that she would take these concerns to the MCO</w:t>
      </w:r>
      <w:r w:rsidR="00666FC2">
        <w:rPr>
          <w:rFonts w:ascii="Tahoma" w:hAnsi="Tahoma" w:cs="Tahoma"/>
          <w:sz w:val="23"/>
          <w:szCs w:val="23"/>
        </w:rPr>
        <w:t>s</w:t>
      </w:r>
      <w:r w:rsidRPr="00FD7461">
        <w:rPr>
          <w:rFonts w:ascii="Tahoma" w:hAnsi="Tahoma" w:cs="Tahoma"/>
          <w:sz w:val="23"/>
          <w:szCs w:val="23"/>
        </w:rPr>
        <w:t xml:space="preserve">. Matt Chegwidden </w:t>
      </w:r>
      <w:r w:rsidR="000B5320" w:rsidRPr="00FD7461">
        <w:rPr>
          <w:rFonts w:ascii="Tahoma" w:hAnsi="Tahoma" w:cs="Tahoma"/>
          <w:sz w:val="23"/>
          <w:szCs w:val="23"/>
        </w:rPr>
        <w:t xml:space="preserve">and Mike </w:t>
      </w:r>
      <w:r w:rsidR="00666FC2">
        <w:rPr>
          <w:rFonts w:ascii="Tahoma" w:hAnsi="Tahoma" w:cs="Tahoma"/>
          <w:sz w:val="23"/>
          <w:szCs w:val="23"/>
        </w:rPr>
        <w:t>noted there has been</w:t>
      </w:r>
      <w:r w:rsidR="000B5320" w:rsidRPr="00FD7461">
        <w:rPr>
          <w:rFonts w:ascii="Tahoma" w:hAnsi="Tahoma" w:cs="Tahoma"/>
          <w:sz w:val="23"/>
          <w:szCs w:val="23"/>
        </w:rPr>
        <w:t xml:space="preserve"> prior outreach to MCOs with</w:t>
      </w:r>
      <w:r w:rsidR="00AE7A25">
        <w:rPr>
          <w:rFonts w:ascii="Tahoma" w:hAnsi="Tahoma" w:cs="Tahoma"/>
          <w:sz w:val="23"/>
          <w:szCs w:val="23"/>
        </w:rPr>
        <w:t xml:space="preserve"> </w:t>
      </w:r>
      <w:r w:rsidR="00666FC2">
        <w:rPr>
          <w:rFonts w:ascii="Tahoma" w:hAnsi="Tahoma" w:cs="Tahoma"/>
          <w:sz w:val="23"/>
          <w:szCs w:val="23"/>
        </w:rPr>
        <w:t>no</w:t>
      </w:r>
      <w:r w:rsidR="000B5320" w:rsidRPr="00FD7461">
        <w:rPr>
          <w:rFonts w:ascii="Tahoma" w:hAnsi="Tahoma" w:cs="Tahoma"/>
          <w:sz w:val="23"/>
          <w:szCs w:val="23"/>
        </w:rPr>
        <w:t xml:space="preserve"> response</w:t>
      </w:r>
      <w:r w:rsidR="00666FC2">
        <w:rPr>
          <w:rFonts w:ascii="Tahoma" w:hAnsi="Tahoma" w:cs="Tahoma"/>
          <w:sz w:val="23"/>
          <w:szCs w:val="23"/>
        </w:rPr>
        <w:t>.</w:t>
      </w:r>
      <w:r w:rsidRPr="00FD7461">
        <w:rPr>
          <w:rFonts w:ascii="Tahoma" w:hAnsi="Tahoma" w:cs="Tahoma"/>
          <w:sz w:val="23"/>
          <w:szCs w:val="23"/>
        </w:rPr>
        <w:t xml:space="preserve"> </w:t>
      </w:r>
    </w:p>
    <w:p w14:paraId="76A7DCC2" w14:textId="6DC05198" w:rsidR="00937A00" w:rsidRPr="00FD7461" w:rsidRDefault="00937A00" w:rsidP="00CD5DA1">
      <w:pPr>
        <w:pStyle w:val="Heading2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NEW BUSINESS</w:t>
      </w:r>
    </w:p>
    <w:p w14:paraId="0EC3BA76" w14:textId="53F3F2F3" w:rsidR="00B13FDF" w:rsidRPr="00FD7461" w:rsidRDefault="00665CD9" w:rsidP="00CD5DA1">
      <w:pPr>
        <w:pStyle w:val="Heading3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Respiratory Assist Device (RAD) and Ventilator Criteria</w:t>
      </w:r>
    </w:p>
    <w:p w14:paraId="5E25784F" w14:textId="400C3B99" w:rsidR="00665CD9" w:rsidRPr="00FD7461" w:rsidRDefault="00665CD9" w:rsidP="00665CD9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 xml:space="preserve">Grace </w:t>
      </w:r>
      <w:r w:rsidR="009A224C">
        <w:rPr>
          <w:rFonts w:ascii="Tahoma" w:hAnsi="Tahoma" w:cs="Tahoma"/>
          <w:sz w:val="23"/>
          <w:szCs w:val="23"/>
        </w:rPr>
        <w:t xml:space="preserve">requested to add the diagnosis of </w:t>
      </w:r>
      <w:r w:rsidRPr="00FD7461">
        <w:rPr>
          <w:rFonts w:ascii="Tahoma" w:hAnsi="Tahoma" w:cs="Tahoma"/>
          <w:sz w:val="23"/>
          <w:szCs w:val="23"/>
        </w:rPr>
        <w:t xml:space="preserve">hypoventilation </w:t>
      </w:r>
      <w:r w:rsidR="00DF13C6" w:rsidRPr="00FD7461">
        <w:rPr>
          <w:rFonts w:ascii="Tahoma" w:hAnsi="Tahoma" w:cs="Tahoma"/>
          <w:sz w:val="23"/>
          <w:szCs w:val="23"/>
        </w:rPr>
        <w:t xml:space="preserve">for </w:t>
      </w:r>
      <w:r w:rsidRPr="00FD7461">
        <w:rPr>
          <w:rFonts w:ascii="Tahoma" w:hAnsi="Tahoma" w:cs="Tahoma"/>
          <w:sz w:val="23"/>
          <w:szCs w:val="23"/>
        </w:rPr>
        <w:t>respiratory assist devices (RADs) with a backup rate</w:t>
      </w:r>
      <w:r w:rsidR="009A224C">
        <w:rPr>
          <w:rFonts w:ascii="Tahoma" w:hAnsi="Tahoma" w:cs="Tahoma"/>
          <w:sz w:val="23"/>
          <w:szCs w:val="23"/>
        </w:rPr>
        <w:t xml:space="preserve"> (</w:t>
      </w:r>
      <w:r w:rsidR="009A224C" w:rsidRPr="00D35577">
        <w:rPr>
          <w:rFonts w:ascii="Tahoma" w:hAnsi="Tahoma" w:cs="Tahoma"/>
          <w:sz w:val="23"/>
          <w:szCs w:val="23"/>
        </w:rPr>
        <w:t>Healthcare Common Procedure Coding System (HCPCS) code E0471</w:t>
      </w:r>
      <w:r w:rsidR="009A224C">
        <w:rPr>
          <w:rFonts w:ascii="Tahoma" w:hAnsi="Tahoma" w:cs="Tahoma"/>
          <w:sz w:val="23"/>
          <w:szCs w:val="23"/>
        </w:rPr>
        <w:t>) to MHD’s criteria</w:t>
      </w:r>
      <w:r w:rsidRPr="00FD7461">
        <w:rPr>
          <w:rFonts w:ascii="Tahoma" w:hAnsi="Tahoma" w:cs="Tahoma"/>
          <w:sz w:val="23"/>
          <w:szCs w:val="23"/>
        </w:rPr>
        <w:t xml:space="preserve">, noting that Medicare </w:t>
      </w:r>
      <w:r w:rsidR="009A224C">
        <w:rPr>
          <w:rFonts w:ascii="Tahoma" w:hAnsi="Tahoma" w:cs="Tahoma"/>
          <w:sz w:val="23"/>
          <w:szCs w:val="23"/>
        </w:rPr>
        <w:t>allows this diagnosis</w:t>
      </w:r>
      <w:r w:rsidRPr="00FD7461">
        <w:rPr>
          <w:rFonts w:ascii="Tahoma" w:hAnsi="Tahoma" w:cs="Tahoma"/>
          <w:sz w:val="23"/>
          <w:szCs w:val="23"/>
        </w:rPr>
        <w:t xml:space="preserve">. </w:t>
      </w:r>
    </w:p>
    <w:p w14:paraId="3C7B8DF1" w14:textId="77777777" w:rsidR="00665CD9" w:rsidRPr="00FD7461" w:rsidRDefault="00665CD9" w:rsidP="00665CD9">
      <w:pPr>
        <w:rPr>
          <w:rFonts w:ascii="Tahoma" w:hAnsi="Tahoma" w:cs="Tahoma"/>
          <w:sz w:val="23"/>
          <w:szCs w:val="23"/>
        </w:rPr>
      </w:pPr>
    </w:p>
    <w:p w14:paraId="103F1AA5" w14:textId="430309EB" w:rsidR="00665CD9" w:rsidRPr="00FD7461" w:rsidRDefault="00665CD9" w:rsidP="00665CD9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Jessica</w:t>
      </w:r>
      <w:r w:rsidR="009A224C">
        <w:rPr>
          <w:rFonts w:ascii="Tahoma" w:hAnsi="Tahoma" w:cs="Tahoma"/>
          <w:sz w:val="23"/>
          <w:szCs w:val="23"/>
        </w:rPr>
        <w:t xml:space="preserve"> Veit</w:t>
      </w:r>
      <w:r w:rsidRPr="00FD7461">
        <w:rPr>
          <w:rFonts w:ascii="Tahoma" w:hAnsi="Tahoma" w:cs="Tahoma"/>
          <w:sz w:val="23"/>
          <w:szCs w:val="23"/>
        </w:rPr>
        <w:t xml:space="preserve"> read the current </w:t>
      </w:r>
      <w:r w:rsidR="00FD7461" w:rsidRPr="00FD7461">
        <w:rPr>
          <w:rFonts w:ascii="Tahoma" w:hAnsi="Tahoma" w:cs="Tahoma"/>
          <w:sz w:val="23"/>
          <w:szCs w:val="23"/>
        </w:rPr>
        <w:t>criteria and</w:t>
      </w:r>
      <w:r w:rsidRPr="00FD7461">
        <w:rPr>
          <w:rFonts w:ascii="Tahoma" w:hAnsi="Tahoma" w:cs="Tahoma"/>
          <w:sz w:val="23"/>
          <w:szCs w:val="23"/>
        </w:rPr>
        <w:t xml:space="preserve"> stated that MHD is reviewing the </w:t>
      </w:r>
      <w:r w:rsidR="00125DD2" w:rsidRPr="00FD7461">
        <w:rPr>
          <w:rFonts w:ascii="Tahoma" w:hAnsi="Tahoma" w:cs="Tahoma"/>
          <w:sz w:val="23"/>
          <w:szCs w:val="23"/>
        </w:rPr>
        <w:t>bilevel positive airway pressure (</w:t>
      </w:r>
      <w:r w:rsidRPr="00FD7461">
        <w:rPr>
          <w:rFonts w:ascii="Tahoma" w:hAnsi="Tahoma" w:cs="Tahoma"/>
          <w:sz w:val="23"/>
          <w:szCs w:val="23"/>
        </w:rPr>
        <w:t>BiPAP</w:t>
      </w:r>
      <w:r w:rsidR="00125DD2" w:rsidRPr="00FD7461">
        <w:rPr>
          <w:rFonts w:ascii="Tahoma" w:hAnsi="Tahoma" w:cs="Tahoma"/>
          <w:sz w:val="23"/>
          <w:szCs w:val="23"/>
        </w:rPr>
        <w:t>)</w:t>
      </w:r>
      <w:r w:rsidRPr="00FD7461">
        <w:rPr>
          <w:rFonts w:ascii="Tahoma" w:hAnsi="Tahoma" w:cs="Tahoma"/>
          <w:sz w:val="23"/>
          <w:szCs w:val="23"/>
        </w:rPr>
        <w:t xml:space="preserve"> criteria </w:t>
      </w:r>
      <w:proofErr w:type="gramStart"/>
      <w:r w:rsidR="009A224C">
        <w:rPr>
          <w:rFonts w:ascii="Tahoma" w:hAnsi="Tahoma" w:cs="Tahoma"/>
          <w:sz w:val="23"/>
          <w:szCs w:val="23"/>
        </w:rPr>
        <w:t>in regard to</w:t>
      </w:r>
      <w:proofErr w:type="gramEnd"/>
      <w:r w:rsidR="009A224C">
        <w:rPr>
          <w:rFonts w:ascii="Tahoma" w:hAnsi="Tahoma" w:cs="Tahoma"/>
          <w:sz w:val="23"/>
          <w:szCs w:val="23"/>
        </w:rPr>
        <w:t xml:space="preserve"> </w:t>
      </w:r>
      <w:r w:rsidRPr="00FD7461">
        <w:rPr>
          <w:rFonts w:ascii="Tahoma" w:hAnsi="Tahoma" w:cs="Tahoma"/>
          <w:sz w:val="23"/>
          <w:szCs w:val="23"/>
        </w:rPr>
        <w:t xml:space="preserve">a new </w:t>
      </w:r>
      <w:r w:rsidR="00125DD2" w:rsidRPr="00FD7461">
        <w:rPr>
          <w:rFonts w:ascii="Tahoma" w:hAnsi="Tahoma" w:cs="Tahoma"/>
          <w:sz w:val="23"/>
          <w:szCs w:val="23"/>
        </w:rPr>
        <w:t>Center for Medicare &amp; Medicaid Services (</w:t>
      </w:r>
      <w:r w:rsidRPr="00FD7461">
        <w:rPr>
          <w:rFonts w:ascii="Tahoma" w:hAnsi="Tahoma" w:cs="Tahoma"/>
          <w:sz w:val="23"/>
          <w:szCs w:val="23"/>
        </w:rPr>
        <w:t>CMS</w:t>
      </w:r>
      <w:r w:rsidR="00125DD2" w:rsidRPr="00FD7461">
        <w:rPr>
          <w:rFonts w:ascii="Tahoma" w:hAnsi="Tahoma" w:cs="Tahoma"/>
          <w:sz w:val="23"/>
          <w:szCs w:val="23"/>
        </w:rPr>
        <w:t>)</w:t>
      </w:r>
      <w:r w:rsidRPr="00FD7461">
        <w:rPr>
          <w:rFonts w:ascii="Tahoma" w:hAnsi="Tahoma" w:cs="Tahoma"/>
          <w:sz w:val="23"/>
          <w:szCs w:val="23"/>
        </w:rPr>
        <w:t xml:space="preserve"> rule related to COPD and respiratory failure involving BiPAP devices and ventilators. Amy added that the E0466 (non-invasive ventilator)</w:t>
      </w:r>
      <w:r w:rsidR="00DF13C6" w:rsidRPr="00FD7461">
        <w:rPr>
          <w:rFonts w:ascii="Tahoma" w:hAnsi="Tahoma" w:cs="Tahoma"/>
          <w:sz w:val="23"/>
          <w:szCs w:val="23"/>
        </w:rPr>
        <w:t xml:space="preserve"> is also included</w:t>
      </w:r>
      <w:r w:rsidR="009A224C">
        <w:rPr>
          <w:rFonts w:ascii="Tahoma" w:hAnsi="Tahoma" w:cs="Tahoma"/>
          <w:sz w:val="23"/>
          <w:szCs w:val="23"/>
        </w:rPr>
        <w:t xml:space="preserve">. </w:t>
      </w:r>
      <w:r w:rsidRPr="00FD7461">
        <w:rPr>
          <w:rFonts w:ascii="Tahoma" w:hAnsi="Tahoma" w:cs="Tahoma"/>
          <w:sz w:val="23"/>
          <w:szCs w:val="23"/>
        </w:rPr>
        <w:t xml:space="preserve">Jessica </w:t>
      </w:r>
      <w:r w:rsidR="009A224C">
        <w:rPr>
          <w:rFonts w:ascii="Tahoma" w:hAnsi="Tahoma" w:cs="Tahoma"/>
          <w:sz w:val="23"/>
          <w:szCs w:val="23"/>
        </w:rPr>
        <w:t>advised</w:t>
      </w:r>
      <w:r w:rsidRPr="00FD7461">
        <w:rPr>
          <w:rFonts w:ascii="Tahoma" w:hAnsi="Tahoma" w:cs="Tahoma"/>
          <w:sz w:val="23"/>
          <w:szCs w:val="23"/>
        </w:rPr>
        <w:t xml:space="preserve"> that the criteria for E0471 and E0466 will be reviewed.</w:t>
      </w:r>
    </w:p>
    <w:p w14:paraId="1377331E" w14:textId="4975515A" w:rsidR="00444386" w:rsidRPr="00FD7461" w:rsidRDefault="00804B9E" w:rsidP="00CD5DA1">
      <w:pPr>
        <w:pStyle w:val="Heading3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Requirements for Small Volume Nebulizer and Walkers</w:t>
      </w:r>
    </w:p>
    <w:p w14:paraId="7F0F711A" w14:textId="751B3017" w:rsidR="00804B9E" w:rsidRPr="00FD7461" w:rsidRDefault="00804B9E" w:rsidP="00DC2827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 xml:space="preserve">Grace </w:t>
      </w:r>
      <w:r w:rsidR="00DC2827">
        <w:rPr>
          <w:rFonts w:ascii="Tahoma" w:hAnsi="Tahoma" w:cs="Tahoma"/>
          <w:sz w:val="23"/>
          <w:szCs w:val="23"/>
        </w:rPr>
        <w:t>requested elimination</w:t>
      </w:r>
      <w:r w:rsidRPr="00FD7461">
        <w:rPr>
          <w:rFonts w:ascii="Tahoma" w:hAnsi="Tahoma" w:cs="Tahoma"/>
          <w:sz w:val="23"/>
          <w:szCs w:val="23"/>
        </w:rPr>
        <w:t xml:space="preserve"> </w:t>
      </w:r>
      <w:r w:rsidR="00DC2827">
        <w:rPr>
          <w:rFonts w:ascii="Tahoma" w:hAnsi="Tahoma" w:cs="Tahoma"/>
          <w:sz w:val="23"/>
          <w:szCs w:val="23"/>
        </w:rPr>
        <w:t xml:space="preserve">of the pre-certification requirement through </w:t>
      </w:r>
      <w:r w:rsidR="00962F47" w:rsidRPr="00962F47">
        <w:rPr>
          <w:rFonts w:ascii="Tahoma" w:hAnsi="Tahoma" w:cs="Tahoma"/>
          <w:sz w:val="23"/>
          <w:szCs w:val="23"/>
        </w:rPr>
        <w:t>CyberAccess</w:t>
      </w:r>
      <w:r w:rsidR="00DC2827">
        <w:rPr>
          <w:rFonts w:ascii="Tahoma" w:hAnsi="Tahoma" w:cs="Tahoma"/>
          <w:sz w:val="23"/>
          <w:szCs w:val="23"/>
        </w:rPr>
        <w:t xml:space="preserve"> for small volume nebulizers (SVNs) and walkers</w:t>
      </w:r>
      <w:r w:rsidRPr="00FD7461">
        <w:rPr>
          <w:rFonts w:ascii="Tahoma" w:hAnsi="Tahoma" w:cs="Tahoma"/>
          <w:sz w:val="23"/>
          <w:szCs w:val="23"/>
        </w:rPr>
        <w:t xml:space="preserve">. </w:t>
      </w:r>
    </w:p>
    <w:p w14:paraId="2B843523" w14:textId="77777777" w:rsidR="00BA045F" w:rsidRPr="00FD7461" w:rsidRDefault="00BA045F" w:rsidP="00804B9E">
      <w:pPr>
        <w:rPr>
          <w:rFonts w:ascii="Tahoma" w:hAnsi="Tahoma" w:cs="Tahoma"/>
          <w:sz w:val="23"/>
          <w:szCs w:val="23"/>
        </w:rPr>
      </w:pPr>
    </w:p>
    <w:p w14:paraId="6AD95BCA" w14:textId="1474B547" w:rsidR="00804B9E" w:rsidRPr="00FD7461" w:rsidRDefault="00DC2827" w:rsidP="00804B9E">
      <w:pPr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After some discussion by the committee, </w:t>
      </w:r>
      <w:r w:rsidR="00804B9E" w:rsidRPr="00FD7461">
        <w:rPr>
          <w:rFonts w:ascii="Tahoma" w:hAnsi="Tahoma" w:cs="Tahoma"/>
          <w:sz w:val="23"/>
          <w:szCs w:val="23"/>
        </w:rPr>
        <w:t xml:space="preserve">Jessica recommended combining the two-step pre-certification process into </w:t>
      </w:r>
      <w:r w:rsidR="00095ECC" w:rsidRPr="00FD7461">
        <w:rPr>
          <w:rFonts w:ascii="Tahoma" w:hAnsi="Tahoma" w:cs="Tahoma"/>
          <w:sz w:val="23"/>
          <w:szCs w:val="23"/>
        </w:rPr>
        <w:t>one</w:t>
      </w:r>
      <w:r w:rsidR="00804B9E" w:rsidRPr="00FD7461">
        <w:rPr>
          <w:rFonts w:ascii="Tahoma" w:hAnsi="Tahoma" w:cs="Tahoma"/>
          <w:sz w:val="23"/>
          <w:szCs w:val="23"/>
        </w:rPr>
        <w:t xml:space="preserve"> step for faster processing. Currently, </w:t>
      </w:r>
      <w:r w:rsidR="00095ECC" w:rsidRPr="00FD7461">
        <w:rPr>
          <w:rFonts w:ascii="Tahoma" w:hAnsi="Tahoma" w:cs="Tahoma"/>
          <w:sz w:val="23"/>
          <w:szCs w:val="23"/>
        </w:rPr>
        <w:t>o</w:t>
      </w:r>
      <w:r w:rsidR="00804B9E" w:rsidRPr="00FD7461">
        <w:rPr>
          <w:rFonts w:ascii="Tahoma" w:hAnsi="Tahoma" w:cs="Tahoma"/>
          <w:sz w:val="23"/>
          <w:szCs w:val="23"/>
        </w:rPr>
        <w:t>verride</w:t>
      </w:r>
      <w:r w:rsidR="00095ECC" w:rsidRPr="00FD7461">
        <w:rPr>
          <w:rFonts w:ascii="Tahoma" w:hAnsi="Tahoma" w:cs="Tahoma"/>
          <w:sz w:val="23"/>
          <w:szCs w:val="23"/>
        </w:rPr>
        <w:t>s</w:t>
      </w:r>
      <w:r w:rsidR="00804B9E" w:rsidRPr="00FD7461">
        <w:rPr>
          <w:rFonts w:ascii="Tahoma" w:hAnsi="Tahoma" w:cs="Tahoma"/>
          <w:sz w:val="23"/>
          <w:szCs w:val="23"/>
        </w:rPr>
        <w:t xml:space="preserve"> for replacements</w:t>
      </w:r>
      <w:r w:rsidR="00095ECC" w:rsidRPr="00FD7461">
        <w:rPr>
          <w:rFonts w:ascii="Tahoma" w:hAnsi="Tahoma" w:cs="Tahoma"/>
          <w:sz w:val="23"/>
          <w:szCs w:val="23"/>
        </w:rPr>
        <w:t xml:space="preserve"> are available through a </w:t>
      </w:r>
      <w:r w:rsidR="00962F47">
        <w:rPr>
          <w:rFonts w:ascii="Tahoma" w:hAnsi="Tahoma" w:cs="Tahoma"/>
          <w:sz w:val="23"/>
          <w:szCs w:val="23"/>
        </w:rPr>
        <w:t xml:space="preserve">manual </w:t>
      </w:r>
      <w:r w:rsidR="00095ECC" w:rsidRPr="00FD7461">
        <w:rPr>
          <w:rFonts w:ascii="Tahoma" w:hAnsi="Tahoma" w:cs="Tahoma"/>
          <w:sz w:val="23"/>
          <w:szCs w:val="23"/>
        </w:rPr>
        <w:t>process</w:t>
      </w:r>
      <w:r w:rsidR="004B1AAB">
        <w:rPr>
          <w:rFonts w:ascii="Tahoma" w:hAnsi="Tahoma" w:cs="Tahoma"/>
          <w:sz w:val="23"/>
          <w:szCs w:val="23"/>
        </w:rPr>
        <w:t xml:space="preserve"> </w:t>
      </w:r>
      <w:r w:rsidR="00095ECC" w:rsidRPr="00FD7461">
        <w:rPr>
          <w:rFonts w:ascii="Tahoma" w:hAnsi="Tahoma" w:cs="Tahoma"/>
          <w:sz w:val="23"/>
          <w:szCs w:val="23"/>
        </w:rPr>
        <w:t>but removing pre-certification entirely could lead to unnecessary annual replacements for short-term use patients</w:t>
      </w:r>
      <w:r w:rsidR="00804B9E" w:rsidRPr="00FD7461">
        <w:rPr>
          <w:rFonts w:ascii="Tahoma" w:hAnsi="Tahoma" w:cs="Tahoma"/>
          <w:sz w:val="23"/>
          <w:szCs w:val="23"/>
        </w:rPr>
        <w:t xml:space="preserve">. Jessica </w:t>
      </w:r>
      <w:r w:rsidR="007C1F1C">
        <w:rPr>
          <w:rFonts w:ascii="Tahoma" w:hAnsi="Tahoma" w:cs="Tahoma"/>
          <w:sz w:val="23"/>
          <w:szCs w:val="23"/>
        </w:rPr>
        <w:t xml:space="preserve">further </w:t>
      </w:r>
      <w:r w:rsidR="00804B9E" w:rsidRPr="00FD7461">
        <w:rPr>
          <w:rFonts w:ascii="Tahoma" w:hAnsi="Tahoma" w:cs="Tahoma"/>
          <w:sz w:val="23"/>
          <w:szCs w:val="23"/>
        </w:rPr>
        <w:t xml:space="preserve">suggested </w:t>
      </w:r>
      <w:r w:rsidR="004B1AAB">
        <w:rPr>
          <w:rFonts w:ascii="Tahoma" w:hAnsi="Tahoma" w:cs="Tahoma"/>
          <w:sz w:val="23"/>
          <w:szCs w:val="23"/>
        </w:rPr>
        <w:t xml:space="preserve">MHD have </w:t>
      </w:r>
      <w:r w:rsidR="00BA045F" w:rsidRPr="00FD7461">
        <w:rPr>
          <w:rFonts w:ascii="Tahoma" w:hAnsi="Tahoma" w:cs="Tahoma"/>
          <w:sz w:val="23"/>
          <w:szCs w:val="23"/>
        </w:rPr>
        <w:t>an</w:t>
      </w:r>
      <w:r w:rsidR="00804B9E" w:rsidRPr="00FD7461">
        <w:rPr>
          <w:rFonts w:ascii="Tahoma" w:hAnsi="Tahoma" w:cs="Tahoma"/>
          <w:sz w:val="23"/>
          <w:szCs w:val="23"/>
        </w:rPr>
        <w:t xml:space="preserve"> internal discussion to combin</w:t>
      </w:r>
      <w:r w:rsidR="002B793B" w:rsidRPr="00FD7461">
        <w:rPr>
          <w:rFonts w:ascii="Tahoma" w:hAnsi="Tahoma" w:cs="Tahoma"/>
          <w:sz w:val="23"/>
          <w:szCs w:val="23"/>
        </w:rPr>
        <w:t xml:space="preserve">e </w:t>
      </w:r>
      <w:r w:rsidR="00804B9E" w:rsidRPr="00FD7461">
        <w:rPr>
          <w:rFonts w:ascii="Tahoma" w:hAnsi="Tahoma" w:cs="Tahoma"/>
          <w:sz w:val="23"/>
          <w:szCs w:val="23"/>
        </w:rPr>
        <w:t xml:space="preserve">Step 1 and Step 2 into a single step, allowing providers to initiate requests </w:t>
      </w:r>
      <w:r w:rsidR="002B793B" w:rsidRPr="00FD7461">
        <w:rPr>
          <w:rFonts w:ascii="Tahoma" w:hAnsi="Tahoma" w:cs="Tahoma"/>
          <w:sz w:val="23"/>
          <w:szCs w:val="23"/>
        </w:rPr>
        <w:t>with a</w:t>
      </w:r>
      <w:r w:rsidR="00804B9E" w:rsidRPr="00FD7461">
        <w:rPr>
          <w:rFonts w:ascii="Tahoma" w:hAnsi="Tahoma" w:cs="Tahoma"/>
          <w:sz w:val="23"/>
          <w:szCs w:val="23"/>
        </w:rPr>
        <w:t xml:space="preserve"> qualifying diagnosis </w:t>
      </w:r>
      <w:r w:rsidR="002B793B" w:rsidRPr="00FD7461">
        <w:rPr>
          <w:rFonts w:ascii="Tahoma" w:hAnsi="Tahoma" w:cs="Tahoma"/>
          <w:sz w:val="23"/>
          <w:szCs w:val="23"/>
        </w:rPr>
        <w:t>and physicians National Provider Identifier (NPI)</w:t>
      </w:r>
      <w:r w:rsidR="00804B9E" w:rsidRPr="00FD7461">
        <w:rPr>
          <w:rFonts w:ascii="Tahoma" w:hAnsi="Tahoma" w:cs="Tahoma"/>
          <w:sz w:val="23"/>
          <w:szCs w:val="23"/>
        </w:rPr>
        <w:t xml:space="preserve">. She also recommended updating quantity limits and revising the replacement frequency to every three (3) years. </w:t>
      </w:r>
    </w:p>
    <w:p w14:paraId="69B9AE7C" w14:textId="77777777" w:rsidR="00804B9E" w:rsidRPr="00FD7461" w:rsidRDefault="00804B9E" w:rsidP="00804B9E">
      <w:pPr>
        <w:rPr>
          <w:rFonts w:ascii="Tahoma" w:hAnsi="Tahoma" w:cs="Tahoma"/>
          <w:sz w:val="23"/>
          <w:szCs w:val="23"/>
        </w:rPr>
      </w:pPr>
    </w:p>
    <w:p w14:paraId="1CCFFAFD" w14:textId="493320FC" w:rsidR="008B426D" w:rsidRPr="00FD7461" w:rsidRDefault="007C1F1C" w:rsidP="00CD5DA1">
      <w:pPr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Discussion was also held regarding </w:t>
      </w:r>
      <w:r w:rsidR="002B793B" w:rsidRPr="00FD7461">
        <w:rPr>
          <w:rFonts w:ascii="Tahoma" w:hAnsi="Tahoma" w:cs="Tahoma"/>
          <w:sz w:val="23"/>
          <w:szCs w:val="23"/>
        </w:rPr>
        <w:t>removing</w:t>
      </w:r>
      <w:r w:rsidR="00804B9E" w:rsidRPr="00FD7461">
        <w:rPr>
          <w:rFonts w:ascii="Tahoma" w:hAnsi="Tahoma" w:cs="Tahoma"/>
          <w:sz w:val="23"/>
          <w:szCs w:val="23"/>
        </w:rPr>
        <w:t xml:space="preserve"> walkers from pre-certification. </w:t>
      </w:r>
      <w:r w:rsidR="002B793B" w:rsidRPr="00FD7461">
        <w:rPr>
          <w:rFonts w:ascii="Tahoma" w:hAnsi="Tahoma" w:cs="Tahoma"/>
          <w:sz w:val="23"/>
          <w:szCs w:val="23"/>
        </w:rPr>
        <w:t>J</w:t>
      </w:r>
      <w:r w:rsidR="00BA045F" w:rsidRPr="00FD7461">
        <w:rPr>
          <w:rFonts w:ascii="Tahoma" w:hAnsi="Tahoma" w:cs="Tahoma"/>
          <w:sz w:val="23"/>
          <w:szCs w:val="23"/>
        </w:rPr>
        <w:t>essica noted</w:t>
      </w:r>
      <w:r w:rsidR="00804B9E" w:rsidRPr="00FD7461">
        <w:rPr>
          <w:rFonts w:ascii="Tahoma" w:hAnsi="Tahoma" w:cs="Tahoma"/>
          <w:sz w:val="23"/>
          <w:szCs w:val="23"/>
        </w:rPr>
        <w:t xml:space="preserve"> that MHD does not cover rollators</w:t>
      </w:r>
      <w:r w:rsidR="002B793B" w:rsidRPr="00FD7461">
        <w:rPr>
          <w:rFonts w:ascii="Tahoma" w:hAnsi="Tahoma" w:cs="Tahoma"/>
          <w:sz w:val="23"/>
          <w:szCs w:val="23"/>
        </w:rPr>
        <w:t>, and</w:t>
      </w:r>
      <w:r w:rsidR="00804B9E" w:rsidRPr="00FD7461">
        <w:rPr>
          <w:rFonts w:ascii="Tahoma" w:hAnsi="Tahoma" w:cs="Tahoma"/>
          <w:sz w:val="23"/>
          <w:szCs w:val="23"/>
        </w:rPr>
        <w:t xml:space="preserve"> Matt Chegwidden </w:t>
      </w:r>
      <w:r w:rsidR="002B793B" w:rsidRPr="00FD7461">
        <w:rPr>
          <w:rFonts w:ascii="Tahoma" w:hAnsi="Tahoma" w:cs="Tahoma"/>
          <w:sz w:val="23"/>
          <w:szCs w:val="23"/>
        </w:rPr>
        <w:t xml:space="preserve">noted that if rollators are not covered, changes may not be appropriate. </w:t>
      </w:r>
      <w:r w:rsidR="00804B9E" w:rsidRPr="00FD7461">
        <w:rPr>
          <w:rFonts w:ascii="Tahoma" w:hAnsi="Tahoma" w:cs="Tahoma"/>
          <w:sz w:val="23"/>
          <w:szCs w:val="23"/>
        </w:rPr>
        <w:t>Julie Pettigrew clarified th</w:t>
      </w:r>
      <w:r w:rsidR="002B793B" w:rsidRPr="00FD7461">
        <w:rPr>
          <w:rFonts w:ascii="Tahoma" w:hAnsi="Tahoma" w:cs="Tahoma"/>
          <w:sz w:val="23"/>
          <w:szCs w:val="23"/>
        </w:rPr>
        <w:t xml:space="preserve">e </w:t>
      </w:r>
      <w:r w:rsidR="00804B9E" w:rsidRPr="00FD7461">
        <w:rPr>
          <w:rFonts w:ascii="Tahoma" w:hAnsi="Tahoma" w:cs="Tahoma"/>
          <w:sz w:val="23"/>
          <w:szCs w:val="23"/>
        </w:rPr>
        <w:t xml:space="preserve">request was to move walkers </w:t>
      </w:r>
      <w:r w:rsidR="003A6721" w:rsidRPr="00FD7461">
        <w:rPr>
          <w:rFonts w:ascii="Tahoma" w:hAnsi="Tahoma" w:cs="Tahoma"/>
          <w:sz w:val="23"/>
          <w:szCs w:val="23"/>
        </w:rPr>
        <w:t>to</w:t>
      </w:r>
      <w:r w:rsidR="00804B9E" w:rsidRPr="00FD7461">
        <w:rPr>
          <w:rFonts w:ascii="Tahoma" w:hAnsi="Tahoma" w:cs="Tahoma"/>
          <w:sz w:val="23"/>
          <w:szCs w:val="23"/>
        </w:rPr>
        <w:t xml:space="preserve"> MNF </w:t>
      </w:r>
      <w:r w:rsidR="003A6721" w:rsidRPr="00FD7461">
        <w:rPr>
          <w:rFonts w:ascii="Tahoma" w:hAnsi="Tahoma" w:cs="Tahoma"/>
          <w:sz w:val="23"/>
          <w:szCs w:val="23"/>
        </w:rPr>
        <w:t>status and confirmed rollators remain non-covered</w:t>
      </w:r>
      <w:r w:rsidR="00804B9E" w:rsidRPr="00FD7461">
        <w:rPr>
          <w:rFonts w:ascii="Tahoma" w:hAnsi="Tahoma" w:cs="Tahoma"/>
          <w:sz w:val="23"/>
          <w:szCs w:val="23"/>
        </w:rPr>
        <w:t>.</w:t>
      </w:r>
      <w:r w:rsidR="003A6721" w:rsidRPr="00FD7461">
        <w:rPr>
          <w:rFonts w:ascii="Tahoma" w:hAnsi="Tahoma" w:cs="Tahoma"/>
          <w:sz w:val="23"/>
          <w:szCs w:val="23"/>
        </w:rPr>
        <w:t xml:space="preserve"> </w:t>
      </w:r>
      <w:r w:rsidR="00804B9E" w:rsidRPr="00FD7461">
        <w:rPr>
          <w:rFonts w:ascii="Tahoma" w:hAnsi="Tahoma" w:cs="Tahoma"/>
          <w:sz w:val="23"/>
          <w:szCs w:val="23"/>
        </w:rPr>
        <w:t xml:space="preserve">Jessica stated </w:t>
      </w:r>
      <w:r w:rsidR="003A6721" w:rsidRPr="00FD7461">
        <w:rPr>
          <w:rFonts w:ascii="Tahoma" w:hAnsi="Tahoma" w:cs="Tahoma"/>
          <w:sz w:val="23"/>
          <w:szCs w:val="23"/>
        </w:rPr>
        <w:t>walkers should remain in pre-certification, and Matt and Julie indicated further review is needed.</w:t>
      </w:r>
      <w:r w:rsidR="00804B9E" w:rsidRPr="00FD7461">
        <w:rPr>
          <w:rFonts w:ascii="Tahoma" w:hAnsi="Tahoma" w:cs="Tahoma"/>
          <w:sz w:val="23"/>
          <w:szCs w:val="23"/>
        </w:rPr>
        <w:t xml:space="preserve"> </w:t>
      </w:r>
    </w:p>
    <w:p w14:paraId="238E671D" w14:textId="48155366" w:rsidR="00444386" w:rsidRPr="00FD7461" w:rsidRDefault="00804B9E" w:rsidP="00CD5DA1">
      <w:pPr>
        <w:pStyle w:val="Heading3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Coverage of Lower Extremity Prosthesis Code L599</w:t>
      </w:r>
      <w:r w:rsidR="00E27D0B" w:rsidRPr="00FD7461">
        <w:rPr>
          <w:rFonts w:ascii="Tahoma" w:hAnsi="Tahoma" w:cs="Tahoma"/>
          <w:sz w:val="23"/>
          <w:szCs w:val="23"/>
        </w:rPr>
        <w:t>1</w:t>
      </w:r>
    </w:p>
    <w:p w14:paraId="3502F64C" w14:textId="2A162A1F" w:rsidR="00804B9E" w:rsidRPr="00FD7461" w:rsidRDefault="00804B9E" w:rsidP="00804B9E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 xml:space="preserve">Chris Cobb </w:t>
      </w:r>
      <w:r w:rsidR="00264436">
        <w:rPr>
          <w:rFonts w:ascii="Tahoma" w:hAnsi="Tahoma" w:cs="Tahoma"/>
          <w:sz w:val="23"/>
          <w:szCs w:val="23"/>
        </w:rPr>
        <w:t xml:space="preserve">requested MHD consider coverage of </w:t>
      </w:r>
      <w:r w:rsidRPr="00FD7461">
        <w:rPr>
          <w:rFonts w:ascii="Tahoma" w:hAnsi="Tahoma" w:cs="Tahoma"/>
          <w:sz w:val="23"/>
          <w:szCs w:val="23"/>
        </w:rPr>
        <w:t>HCPCS code L5991</w:t>
      </w:r>
      <w:r w:rsidR="00AB4678" w:rsidRPr="00FD7461">
        <w:rPr>
          <w:rFonts w:ascii="Tahoma" w:hAnsi="Tahoma" w:cs="Tahoma"/>
          <w:sz w:val="23"/>
          <w:szCs w:val="23"/>
        </w:rPr>
        <w:t>.</w:t>
      </w:r>
      <w:r w:rsidRPr="00FD7461">
        <w:rPr>
          <w:rFonts w:ascii="Tahoma" w:hAnsi="Tahoma" w:cs="Tahoma"/>
          <w:sz w:val="23"/>
          <w:szCs w:val="23"/>
        </w:rPr>
        <w:t xml:space="preserve"> He </w:t>
      </w:r>
      <w:r w:rsidR="00FD7461" w:rsidRPr="00FD7461">
        <w:rPr>
          <w:rFonts w:ascii="Tahoma" w:hAnsi="Tahoma" w:cs="Tahoma"/>
          <w:sz w:val="23"/>
          <w:szCs w:val="23"/>
        </w:rPr>
        <w:t>explained that</w:t>
      </w:r>
      <w:r w:rsidRPr="00FD7461">
        <w:rPr>
          <w:rFonts w:ascii="Tahoma" w:hAnsi="Tahoma" w:cs="Tahoma"/>
          <w:sz w:val="23"/>
          <w:szCs w:val="23"/>
        </w:rPr>
        <w:t xml:space="preserve"> </w:t>
      </w:r>
      <w:r w:rsidR="00AB4678" w:rsidRPr="00FD7461">
        <w:rPr>
          <w:rFonts w:ascii="Tahoma" w:hAnsi="Tahoma" w:cs="Tahoma"/>
          <w:sz w:val="23"/>
          <w:szCs w:val="23"/>
        </w:rPr>
        <w:t>the device is surgically implanted in the femur for amputees, allowing a prosthesis to attach directly to the skeletal structure, eliminating the need for a traditional socket and reducing pressure on the residual limb.</w:t>
      </w:r>
      <w:r w:rsidRPr="00FD7461">
        <w:rPr>
          <w:rFonts w:ascii="Tahoma" w:hAnsi="Tahoma" w:cs="Tahoma"/>
          <w:sz w:val="23"/>
          <w:szCs w:val="23"/>
        </w:rPr>
        <w:t xml:space="preserve"> </w:t>
      </w:r>
    </w:p>
    <w:p w14:paraId="664E8A20" w14:textId="77777777" w:rsidR="00804B9E" w:rsidRPr="00FD7461" w:rsidRDefault="00804B9E" w:rsidP="00804B9E">
      <w:pPr>
        <w:rPr>
          <w:rFonts w:ascii="Tahoma" w:hAnsi="Tahoma" w:cs="Tahoma"/>
          <w:sz w:val="23"/>
          <w:szCs w:val="23"/>
        </w:rPr>
      </w:pPr>
    </w:p>
    <w:p w14:paraId="4DAF9E72" w14:textId="526A60B2" w:rsidR="00804B9E" w:rsidRPr="00FD7461" w:rsidRDefault="00804B9E" w:rsidP="00804B9E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Chris stated that L5991, approved by CMS in 2023</w:t>
      </w:r>
      <w:r w:rsidR="00AB4678" w:rsidRPr="00FD7461">
        <w:rPr>
          <w:rFonts w:ascii="Tahoma" w:hAnsi="Tahoma" w:cs="Tahoma"/>
          <w:sz w:val="23"/>
          <w:szCs w:val="23"/>
        </w:rPr>
        <w:t>, serves as a connector between the implant and prosthetic limb.</w:t>
      </w:r>
      <w:r w:rsidRPr="00FD7461">
        <w:rPr>
          <w:rFonts w:ascii="Tahoma" w:hAnsi="Tahoma" w:cs="Tahoma"/>
          <w:sz w:val="23"/>
          <w:szCs w:val="23"/>
        </w:rPr>
        <w:t xml:space="preserve"> He noted traditional above the knee sockets may cost over $5,000 and require</w:t>
      </w:r>
      <w:r w:rsidR="00AB4678" w:rsidRPr="00FD7461">
        <w:rPr>
          <w:rFonts w:ascii="Tahoma" w:hAnsi="Tahoma" w:cs="Tahoma"/>
          <w:sz w:val="23"/>
          <w:szCs w:val="23"/>
        </w:rPr>
        <w:t xml:space="preserve"> </w:t>
      </w:r>
      <w:r w:rsidRPr="00FD7461">
        <w:rPr>
          <w:rFonts w:ascii="Tahoma" w:hAnsi="Tahoma" w:cs="Tahoma"/>
          <w:sz w:val="23"/>
          <w:szCs w:val="23"/>
        </w:rPr>
        <w:t>replacement, wh</w:t>
      </w:r>
      <w:r w:rsidR="00AB4678" w:rsidRPr="00FD7461">
        <w:rPr>
          <w:rFonts w:ascii="Tahoma" w:hAnsi="Tahoma" w:cs="Tahoma"/>
          <w:sz w:val="23"/>
          <w:szCs w:val="23"/>
        </w:rPr>
        <w:t>ile</w:t>
      </w:r>
      <w:r w:rsidRPr="00FD7461">
        <w:rPr>
          <w:rFonts w:ascii="Tahoma" w:hAnsi="Tahoma" w:cs="Tahoma"/>
          <w:sz w:val="23"/>
          <w:szCs w:val="23"/>
        </w:rPr>
        <w:t xml:space="preserve"> L5991 is a one-time fitting</w:t>
      </w:r>
      <w:r w:rsidR="00AB4678" w:rsidRPr="00FD7461">
        <w:rPr>
          <w:rFonts w:ascii="Tahoma" w:hAnsi="Tahoma" w:cs="Tahoma"/>
          <w:sz w:val="23"/>
          <w:szCs w:val="23"/>
        </w:rPr>
        <w:t xml:space="preserve"> with </w:t>
      </w:r>
      <w:r w:rsidRPr="00FD7461">
        <w:rPr>
          <w:rFonts w:ascii="Tahoma" w:hAnsi="Tahoma" w:cs="Tahoma"/>
          <w:sz w:val="23"/>
          <w:szCs w:val="23"/>
        </w:rPr>
        <w:t>CMS reimbursement over $11,000</w:t>
      </w:r>
      <w:r w:rsidR="00AB4678" w:rsidRPr="00FD7461">
        <w:rPr>
          <w:rFonts w:ascii="Tahoma" w:hAnsi="Tahoma" w:cs="Tahoma"/>
          <w:sz w:val="23"/>
          <w:szCs w:val="23"/>
        </w:rPr>
        <w:t xml:space="preserve"> and expected low utilization</w:t>
      </w:r>
      <w:r w:rsidRPr="00FD7461">
        <w:rPr>
          <w:rFonts w:ascii="Tahoma" w:hAnsi="Tahoma" w:cs="Tahoma"/>
          <w:sz w:val="23"/>
          <w:szCs w:val="23"/>
        </w:rPr>
        <w:t>.</w:t>
      </w:r>
      <w:r w:rsidR="00AB4678" w:rsidRPr="00FD7461">
        <w:rPr>
          <w:rFonts w:ascii="Tahoma" w:hAnsi="Tahoma" w:cs="Tahoma"/>
          <w:sz w:val="23"/>
          <w:szCs w:val="23"/>
        </w:rPr>
        <w:t xml:space="preserve"> He added that if </w:t>
      </w:r>
      <w:r w:rsidR="0091402E">
        <w:rPr>
          <w:rFonts w:ascii="Tahoma" w:hAnsi="Tahoma" w:cs="Tahoma"/>
          <w:sz w:val="23"/>
          <w:szCs w:val="23"/>
        </w:rPr>
        <w:t>MO HealthNet</w:t>
      </w:r>
      <w:r w:rsidR="00AB4678" w:rsidRPr="00FD7461">
        <w:rPr>
          <w:rFonts w:ascii="Tahoma" w:hAnsi="Tahoma" w:cs="Tahoma"/>
          <w:sz w:val="23"/>
          <w:szCs w:val="23"/>
        </w:rPr>
        <w:t xml:space="preserve"> covers the surgery, the necessary components</w:t>
      </w:r>
      <w:r w:rsidR="0091402E">
        <w:rPr>
          <w:rFonts w:ascii="Tahoma" w:hAnsi="Tahoma" w:cs="Tahoma"/>
          <w:sz w:val="23"/>
          <w:szCs w:val="23"/>
        </w:rPr>
        <w:t xml:space="preserve"> should be covered as well</w:t>
      </w:r>
      <w:r w:rsidR="00AB4678" w:rsidRPr="00FD7461">
        <w:rPr>
          <w:rFonts w:ascii="Tahoma" w:hAnsi="Tahoma" w:cs="Tahoma"/>
          <w:sz w:val="23"/>
          <w:szCs w:val="23"/>
        </w:rPr>
        <w:t>.</w:t>
      </w:r>
      <w:r w:rsidRPr="00FD7461">
        <w:rPr>
          <w:rFonts w:ascii="Tahoma" w:hAnsi="Tahoma" w:cs="Tahoma"/>
          <w:sz w:val="23"/>
          <w:szCs w:val="23"/>
        </w:rPr>
        <w:t xml:space="preserve"> </w:t>
      </w:r>
    </w:p>
    <w:p w14:paraId="5EE79B3A" w14:textId="77777777" w:rsidR="00925102" w:rsidRPr="00FD7461" w:rsidRDefault="00925102" w:rsidP="00804B9E">
      <w:pPr>
        <w:rPr>
          <w:rFonts w:ascii="Tahoma" w:hAnsi="Tahoma" w:cs="Tahoma"/>
          <w:sz w:val="23"/>
          <w:szCs w:val="23"/>
        </w:rPr>
      </w:pPr>
    </w:p>
    <w:p w14:paraId="4FE8F0ED" w14:textId="16377A74" w:rsidR="00E27D0B" w:rsidRPr="00FD7461" w:rsidRDefault="00804B9E" w:rsidP="00804B9E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 xml:space="preserve">Julie Pettigrew asked </w:t>
      </w:r>
      <w:r w:rsidR="00AB4678" w:rsidRPr="00FD7461">
        <w:rPr>
          <w:rFonts w:ascii="Tahoma" w:hAnsi="Tahoma" w:cs="Tahoma"/>
          <w:sz w:val="23"/>
          <w:szCs w:val="23"/>
        </w:rPr>
        <w:t xml:space="preserve">if </w:t>
      </w:r>
      <w:r w:rsidRPr="00FD7461">
        <w:rPr>
          <w:rFonts w:ascii="Tahoma" w:hAnsi="Tahoma" w:cs="Tahoma"/>
          <w:sz w:val="23"/>
          <w:szCs w:val="23"/>
        </w:rPr>
        <w:t>this could be cost-neutral or cost-saving.</w:t>
      </w:r>
      <w:r w:rsidR="00925102" w:rsidRPr="00FD7461">
        <w:rPr>
          <w:rFonts w:ascii="Tahoma" w:hAnsi="Tahoma" w:cs="Tahoma"/>
          <w:sz w:val="23"/>
          <w:szCs w:val="23"/>
        </w:rPr>
        <w:t xml:space="preserve"> </w:t>
      </w:r>
      <w:r w:rsidRPr="00FD7461">
        <w:rPr>
          <w:rFonts w:ascii="Tahoma" w:hAnsi="Tahoma" w:cs="Tahoma"/>
          <w:sz w:val="23"/>
          <w:szCs w:val="23"/>
        </w:rPr>
        <w:t>Trac</w:t>
      </w:r>
      <w:r w:rsidR="00AB4678" w:rsidRPr="00FD7461">
        <w:rPr>
          <w:rFonts w:ascii="Tahoma" w:hAnsi="Tahoma" w:cs="Tahoma"/>
          <w:sz w:val="23"/>
          <w:szCs w:val="23"/>
        </w:rPr>
        <w:t>y</w:t>
      </w:r>
      <w:r w:rsidRPr="00FD7461">
        <w:rPr>
          <w:rFonts w:ascii="Tahoma" w:hAnsi="Tahoma" w:cs="Tahoma"/>
          <w:sz w:val="23"/>
          <w:szCs w:val="23"/>
        </w:rPr>
        <w:t xml:space="preserve"> suggested </w:t>
      </w:r>
      <w:r w:rsidR="00AB4678" w:rsidRPr="00FD7461">
        <w:rPr>
          <w:rFonts w:ascii="Tahoma" w:hAnsi="Tahoma" w:cs="Tahoma"/>
          <w:sz w:val="23"/>
          <w:szCs w:val="23"/>
        </w:rPr>
        <w:t>comparing cost to HCPCS</w:t>
      </w:r>
      <w:r w:rsidRPr="00FD7461">
        <w:rPr>
          <w:rFonts w:ascii="Tahoma" w:hAnsi="Tahoma" w:cs="Tahoma"/>
          <w:sz w:val="23"/>
          <w:szCs w:val="23"/>
        </w:rPr>
        <w:t xml:space="preserve"> code L570</w:t>
      </w:r>
      <w:r w:rsidR="00AB4678" w:rsidRPr="00FD7461">
        <w:rPr>
          <w:rFonts w:ascii="Tahoma" w:hAnsi="Tahoma" w:cs="Tahoma"/>
          <w:sz w:val="23"/>
          <w:szCs w:val="23"/>
        </w:rPr>
        <w:t>1,</w:t>
      </w:r>
      <w:r w:rsidRPr="00FD7461">
        <w:rPr>
          <w:rFonts w:ascii="Tahoma" w:hAnsi="Tahoma" w:cs="Tahoma"/>
          <w:sz w:val="23"/>
          <w:szCs w:val="23"/>
        </w:rPr>
        <w:t xml:space="preserve"> reviewing replacement timelines, </w:t>
      </w:r>
      <w:r w:rsidR="00AB4678" w:rsidRPr="00FD7461">
        <w:rPr>
          <w:rFonts w:ascii="Tahoma" w:hAnsi="Tahoma" w:cs="Tahoma"/>
          <w:sz w:val="23"/>
          <w:szCs w:val="23"/>
        </w:rPr>
        <w:t xml:space="preserve">and considering manufacturer warranties. </w:t>
      </w:r>
      <w:r w:rsidR="0091402E">
        <w:rPr>
          <w:rFonts w:ascii="Tahoma" w:hAnsi="Tahoma" w:cs="Tahoma"/>
          <w:sz w:val="23"/>
          <w:szCs w:val="23"/>
        </w:rPr>
        <w:t>MHD will review the request and provide an update at the next meeting.</w:t>
      </w:r>
    </w:p>
    <w:p w14:paraId="0A5DA285" w14:textId="77777777" w:rsidR="00F663E3" w:rsidRDefault="00F663E3" w:rsidP="00E27D0B">
      <w:pPr>
        <w:pStyle w:val="Heading3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br w:type="page"/>
      </w:r>
    </w:p>
    <w:p w14:paraId="5DE51CDB" w14:textId="4C26DF9F" w:rsidR="00E27D0B" w:rsidRPr="00FD7461" w:rsidRDefault="00E27D0B" w:rsidP="00E27D0B">
      <w:pPr>
        <w:pStyle w:val="Heading3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Portable Oxygen Concentrator Coverage (E1392)</w:t>
      </w:r>
    </w:p>
    <w:p w14:paraId="210AB4C4" w14:textId="0AAB35BA" w:rsidR="00E27D0B" w:rsidRPr="00FD7461" w:rsidRDefault="00E27D0B" w:rsidP="00E27D0B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 xml:space="preserve">Melinda reported that she </w:t>
      </w:r>
      <w:r w:rsidR="0091402E">
        <w:rPr>
          <w:rFonts w:ascii="Tahoma" w:hAnsi="Tahoma" w:cs="Tahoma"/>
          <w:sz w:val="23"/>
          <w:szCs w:val="23"/>
        </w:rPr>
        <w:t>drafted</w:t>
      </w:r>
      <w:r w:rsidRPr="00FD7461">
        <w:rPr>
          <w:rFonts w:ascii="Tahoma" w:hAnsi="Tahoma" w:cs="Tahoma"/>
          <w:sz w:val="23"/>
          <w:szCs w:val="23"/>
        </w:rPr>
        <w:t xml:space="preserve"> a proposal to add HCPCS</w:t>
      </w:r>
      <w:r w:rsidR="00DD037C">
        <w:rPr>
          <w:rFonts w:ascii="Tahoma" w:hAnsi="Tahoma" w:cs="Tahoma"/>
          <w:sz w:val="23"/>
          <w:szCs w:val="23"/>
        </w:rPr>
        <w:t xml:space="preserve"> </w:t>
      </w:r>
      <w:r w:rsidRPr="00FD7461">
        <w:rPr>
          <w:rFonts w:ascii="Tahoma" w:hAnsi="Tahoma" w:cs="Tahoma"/>
          <w:sz w:val="23"/>
          <w:szCs w:val="23"/>
        </w:rPr>
        <w:t xml:space="preserve">code E1392 as an additional portable oxygen option. She noted the proposal is cost neutral and has been submitted to Julie Pettigrew for review. </w:t>
      </w:r>
    </w:p>
    <w:p w14:paraId="6DAA8342" w14:textId="77777777" w:rsidR="00E27D0B" w:rsidRPr="00FD7461" w:rsidRDefault="00E27D0B" w:rsidP="00E27D0B">
      <w:pPr>
        <w:ind w:left="0"/>
        <w:rPr>
          <w:rFonts w:ascii="Tahoma" w:hAnsi="Tahoma" w:cs="Tahoma"/>
          <w:sz w:val="23"/>
          <w:szCs w:val="23"/>
          <w:u w:val="single"/>
        </w:rPr>
      </w:pPr>
    </w:p>
    <w:p w14:paraId="6A067880" w14:textId="7D8BD982" w:rsidR="00E27D0B" w:rsidRPr="00FD7461" w:rsidRDefault="00E27D0B" w:rsidP="00E27D0B">
      <w:pPr>
        <w:ind w:left="0"/>
        <w:rPr>
          <w:rFonts w:ascii="Tahoma" w:hAnsi="Tahoma" w:cs="Tahoma"/>
          <w:sz w:val="23"/>
          <w:szCs w:val="23"/>
          <w:u w:val="single"/>
        </w:rPr>
      </w:pPr>
      <w:r w:rsidRPr="00FD7461">
        <w:rPr>
          <w:rFonts w:ascii="Tahoma" w:hAnsi="Tahoma" w:cs="Tahoma"/>
          <w:sz w:val="23"/>
          <w:szCs w:val="23"/>
        </w:rPr>
        <w:t xml:space="preserve">    </w:t>
      </w:r>
      <w:r w:rsidRPr="00FD7461">
        <w:rPr>
          <w:rFonts w:ascii="Tahoma" w:hAnsi="Tahoma" w:cs="Tahoma"/>
          <w:sz w:val="23"/>
          <w:szCs w:val="23"/>
          <w:u w:val="single"/>
        </w:rPr>
        <w:t>Telehealth Policy Discussion</w:t>
      </w:r>
    </w:p>
    <w:p w14:paraId="7F20554C" w14:textId="29D84897" w:rsidR="00E27D0B" w:rsidRPr="00FD7461" w:rsidRDefault="00E27D0B" w:rsidP="00E27D0B">
      <w:pPr>
        <w:ind w:left="0"/>
        <w:rPr>
          <w:rFonts w:ascii="Tahoma" w:hAnsi="Tahoma" w:cs="Tahoma"/>
          <w:sz w:val="23"/>
          <w:szCs w:val="23"/>
        </w:rPr>
      </w:pPr>
    </w:p>
    <w:p w14:paraId="278A17E0" w14:textId="7501016E" w:rsidR="00AC4772" w:rsidRPr="00FD7461" w:rsidRDefault="008E630E" w:rsidP="008E630E">
      <w:pPr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 xml:space="preserve">Melinda reported that Matt is working with the policy unit to review </w:t>
      </w:r>
      <w:r w:rsidR="00E619CF" w:rsidRPr="00FD7461">
        <w:rPr>
          <w:rFonts w:ascii="Tahoma" w:hAnsi="Tahoma" w:cs="Tahoma"/>
          <w:sz w:val="23"/>
          <w:szCs w:val="23"/>
        </w:rPr>
        <w:t xml:space="preserve">and update </w:t>
      </w:r>
      <w:r w:rsidRPr="00FD7461">
        <w:rPr>
          <w:rFonts w:ascii="Tahoma" w:hAnsi="Tahoma" w:cs="Tahoma"/>
          <w:sz w:val="23"/>
          <w:szCs w:val="23"/>
        </w:rPr>
        <w:t xml:space="preserve">the telehealth policy </w:t>
      </w:r>
      <w:r w:rsidR="00E619CF" w:rsidRPr="00FD7461">
        <w:rPr>
          <w:rFonts w:ascii="Tahoma" w:hAnsi="Tahoma" w:cs="Tahoma"/>
          <w:sz w:val="23"/>
          <w:szCs w:val="23"/>
        </w:rPr>
        <w:t>specific to DME, with revisions to be added to the DME manual.</w:t>
      </w:r>
      <w:r w:rsidRPr="00FD7461">
        <w:rPr>
          <w:rFonts w:ascii="Tahoma" w:hAnsi="Tahoma" w:cs="Tahoma"/>
          <w:sz w:val="23"/>
          <w:szCs w:val="23"/>
        </w:rPr>
        <w:t xml:space="preserve"> Matt </w:t>
      </w:r>
      <w:r w:rsidR="00E619CF" w:rsidRPr="00FD7461">
        <w:rPr>
          <w:rFonts w:ascii="Tahoma" w:hAnsi="Tahoma" w:cs="Tahoma"/>
          <w:sz w:val="23"/>
          <w:szCs w:val="23"/>
        </w:rPr>
        <w:t>stated the</w:t>
      </w:r>
      <w:r w:rsidRPr="00FD7461">
        <w:rPr>
          <w:rFonts w:ascii="Tahoma" w:hAnsi="Tahoma" w:cs="Tahoma"/>
          <w:sz w:val="23"/>
          <w:szCs w:val="23"/>
        </w:rPr>
        <w:t xml:space="preserve"> review focuse</w:t>
      </w:r>
      <w:r w:rsidR="00E619CF" w:rsidRPr="00FD7461">
        <w:rPr>
          <w:rFonts w:ascii="Tahoma" w:hAnsi="Tahoma" w:cs="Tahoma"/>
          <w:sz w:val="23"/>
          <w:szCs w:val="23"/>
        </w:rPr>
        <w:t>s</w:t>
      </w:r>
      <w:r w:rsidRPr="00FD7461">
        <w:rPr>
          <w:rFonts w:ascii="Tahoma" w:hAnsi="Tahoma" w:cs="Tahoma"/>
          <w:sz w:val="23"/>
          <w:szCs w:val="23"/>
        </w:rPr>
        <w:t xml:space="preserve"> on DME for patients in skilled nursing facilities (SNFs), particularly where a physical face</w:t>
      </w:r>
      <w:r w:rsidR="00DD037C">
        <w:rPr>
          <w:rFonts w:ascii="Tahoma" w:hAnsi="Tahoma" w:cs="Tahoma"/>
          <w:sz w:val="23"/>
          <w:szCs w:val="23"/>
        </w:rPr>
        <w:t>-</w:t>
      </w:r>
      <w:r w:rsidRPr="00FD7461">
        <w:rPr>
          <w:rFonts w:ascii="Tahoma" w:hAnsi="Tahoma" w:cs="Tahoma"/>
          <w:sz w:val="23"/>
          <w:szCs w:val="23"/>
        </w:rPr>
        <w:t>to</w:t>
      </w:r>
      <w:r w:rsidR="00DD037C">
        <w:rPr>
          <w:rFonts w:ascii="Tahoma" w:hAnsi="Tahoma" w:cs="Tahoma"/>
          <w:sz w:val="23"/>
          <w:szCs w:val="23"/>
        </w:rPr>
        <w:t>-</w:t>
      </w:r>
      <w:r w:rsidRPr="00FD7461">
        <w:rPr>
          <w:rFonts w:ascii="Tahoma" w:hAnsi="Tahoma" w:cs="Tahoma"/>
          <w:sz w:val="23"/>
          <w:szCs w:val="23"/>
        </w:rPr>
        <w:t xml:space="preserve">face assessment is required for equipment such as wheelchairs. </w:t>
      </w:r>
    </w:p>
    <w:p w14:paraId="22EC4A17" w14:textId="1F9FB35B" w:rsidR="00B13FDF" w:rsidRPr="00FD7461" w:rsidRDefault="00B13FDF" w:rsidP="00CD5DA1">
      <w:pPr>
        <w:rPr>
          <w:rFonts w:ascii="Tahoma" w:hAnsi="Tahoma" w:cs="Tahoma"/>
          <w:sz w:val="23"/>
          <w:szCs w:val="23"/>
        </w:rPr>
      </w:pPr>
    </w:p>
    <w:p w14:paraId="3C675C2B" w14:textId="4DABD3D1" w:rsidR="001C3072" w:rsidRPr="00FD7461" w:rsidRDefault="00771A79" w:rsidP="00771A79">
      <w:pPr>
        <w:ind w:left="0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sz w:val="23"/>
          <w:szCs w:val="23"/>
        </w:rPr>
        <w:t>A motion to adjourn was made by Mike and seconded by Kenton Randolph.</w:t>
      </w:r>
      <w:r w:rsidR="0091402E">
        <w:rPr>
          <w:rFonts w:ascii="Tahoma" w:hAnsi="Tahoma" w:cs="Tahoma"/>
          <w:sz w:val="23"/>
          <w:szCs w:val="23"/>
        </w:rPr>
        <w:t xml:space="preserve"> Meeting adjourned.</w:t>
      </w:r>
    </w:p>
    <w:p w14:paraId="1B79611C" w14:textId="77777777" w:rsidR="00771A79" w:rsidRPr="00FD7461" w:rsidRDefault="00771A79" w:rsidP="00771A79">
      <w:pPr>
        <w:ind w:left="0"/>
        <w:rPr>
          <w:rFonts w:ascii="Tahoma" w:hAnsi="Tahoma" w:cs="Tahoma"/>
          <w:sz w:val="23"/>
          <w:szCs w:val="23"/>
        </w:rPr>
      </w:pPr>
    </w:p>
    <w:p w14:paraId="6B386487" w14:textId="77777777" w:rsidR="00771A79" w:rsidRPr="00FD7461" w:rsidRDefault="00771A79" w:rsidP="00771A79">
      <w:pPr>
        <w:ind w:left="0"/>
        <w:jc w:val="center"/>
        <w:rPr>
          <w:rFonts w:ascii="Tahoma" w:hAnsi="Tahoma" w:cs="Tahoma"/>
          <w:b/>
          <w:bCs/>
          <w:sz w:val="23"/>
          <w:szCs w:val="23"/>
          <w:u w:val="single"/>
        </w:rPr>
      </w:pPr>
      <w:r w:rsidRPr="00FD7461">
        <w:rPr>
          <w:rFonts w:ascii="Tahoma" w:hAnsi="Tahoma" w:cs="Tahoma"/>
          <w:b/>
          <w:bCs/>
          <w:sz w:val="23"/>
          <w:szCs w:val="23"/>
        </w:rPr>
        <w:t>Next Meeting Scheduled</w:t>
      </w:r>
    </w:p>
    <w:p w14:paraId="6D757F48" w14:textId="77777777" w:rsidR="00771A79" w:rsidRPr="00FD7461" w:rsidRDefault="00771A79" w:rsidP="00771A79">
      <w:pPr>
        <w:ind w:left="0"/>
        <w:jc w:val="center"/>
        <w:rPr>
          <w:rFonts w:ascii="Tahoma" w:hAnsi="Tahoma" w:cs="Tahoma"/>
          <w:b/>
          <w:bCs/>
          <w:sz w:val="23"/>
          <w:szCs w:val="23"/>
        </w:rPr>
      </w:pPr>
      <w:r w:rsidRPr="00FD7461">
        <w:rPr>
          <w:rFonts w:ascii="Tahoma" w:hAnsi="Tahoma" w:cs="Tahoma"/>
          <w:b/>
          <w:bCs/>
          <w:sz w:val="23"/>
          <w:szCs w:val="23"/>
        </w:rPr>
        <w:t>April 14, 2025</w:t>
      </w:r>
    </w:p>
    <w:p w14:paraId="4FA0F141" w14:textId="77777777" w:rsidR="00771A79" w:rsidRPr="00FD7461" w:rsidRDefault="00771A79" w:rsidP="00771A79">
      <w:pPr>
        <w:ind w:left="0"/>
        <w:jc w:val="center"/>
        <w:rPr>
          <w:rFonts w:ascii="Tahoma" w:hAnsi="Tahoma" w:cs="Tahoma"/>
          <w:b/>
          <w:bCs/>
          <w:sz w:val="23"/>
          <w:szCs w:val="23"/>
        </w:rPr>
      </w:pPr>
      <w:r w:rsidRPr="00FD7461">
        <w:rPr>
          <w:rFonts w:ascii="Tahoma" w:hAnsi="Tahoma" w:cs="Tahoma"/>
          <w:b/>
          <w:bCs/>
          <w:sz w:val="23"/>
          <w:szCs w:val="23"/>
        </w:rPr>
        <w:t>Virtual</w:t>
      </w:r>
    </w:p>
    <w:p w14:paraId="6C542D71" w14:textId="77777777" w:rsidR="00771A79" w:rsidRPr="00FD7461" w:rsidRDefault="00771A79" w:rsidP="00771A79">
      <w:pPr>
        <w:ind w:left="0"/>
        <w:jc w:val="center"/>
        <w:rPr>
          <w:rFonts w:ascii="Tahoma" w:hAnsi="Tahoma" w:cs="Tahoma"/>
          <w:b/>
          <w:bCs/>
          <w:sz w:val="23"/>
          <w:szCs w:val="23"/>
        </w:rPr>
      </w:pPr>
      <w:r w:rsidRPr="00FD7461">
        <w:rPr>
          <w:rFonts w:ascii="Tahoma" w:hAnsi="Tahoma" w:cs="Tahoma"/>
          <w:b/>
          <w:bCs/>
          <w:sz w:val="23"/>
          <w:szCs w:val="23"/>
        </w:rPr>
        <w:t>10:00 a.m.-12:00 p.m.</w:t>
      </w:r>
    </w:p>
    <w:p w14:paraId="7460384A" w14:textId="77777777" w:rsidR="00771A79" w:rsidRPr="00FD7461" w:rsidRDefault="00771A79" w:rsidP="00771A79">
      <w:pPr>
        <w:ind w:left="0"/>
        <w:jc w:val="center"/>
        <w:rPr>
          <w:rFonts w:ascii="Tahoma" w:hAnsi="Tahoma" w:cs="Tahoma"/>
          <w:sz w:val="23"/>
          <w:szCs w:val="23"/>
        </w:rPr>
      </w:pPr>
      <w:r w:rsidRPr="00FD7461">
        <w:rPr>
          <w:rFonts w:ascii="Tahoma" w:hAnsi="Tahoma" w:cs="Tahoma"/>
          <w:b/>
          <w:bCs/>
          <w:sz w:val="23"/>
          <w:szCs w:val="23"/>
        </w:rPr>
        <w:t>All Agenda Items Due March 31, 2026</w:t>
      </w:r>
    </w:p>
    <w:p w14:paraId="7FEEEEF3" w14:textId="77777777" w:rsidR="00771A79" w:rsidRPr="00FD7461" w:rsidRDefault="00771A79" w:rsidP="00771A79">
      <w:pPr>
        <w:ind w:left="0"/>
        <w:rPr>
          <w:rFonts w:ascii="Tahoma" w:hAnsi="Tahoma" w:cs="Tahoma"/>
          <w:sz w:val="23"/>
          <w:szCs w:val="23"/>
        </w:rPr>
      </w:pPr>
    </w:p>
    <w:sectPr w:rsidR="00771A79" w:rsidRPr="00FD7461" w:rsidSect="00937A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E5656" w14:textId="77777777" w:rsidR="001D2AD2" w:rsidRDefault="001D2AD2">
      <w:pPr>
        <w:spacing w:before="0" w:line="240" w:lineRule="auto"/>
      </w:pPr>
      <w:r>
        <w:separator/>
      </w:r>
    </w:p>
  </w:endnote>
  <w:endnote w:type="continuationSeparator" w:id="0">
    <w:p w14:paraId="4810A9DD" w14:textId="77777777" w:rsidR="001D2AD2" w:rsidRDefault="001D2AD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A83A" w14:textId="77777777" w:rsidR="00B11E6B" w:rsidRDefault="00B11E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7CB0" w14:textId="77777777" w:rsidR="00B11E6B" w:rsidRDefault="00B11E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EF13" w14:textId="77777777" w:rsidR="00B11E6B" w:rsidRDefault="00B11E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73EC" w14:textId="77777777" w:rsidR="001D2AD2" w:rsidRDefault="001D2AD2">
      <w:pPr>
        <w:spacing w:before="0" w:line="240" w:lineRule="auto"/>
      </w:pPr>
      <w:r>
        <w:separator/>
      </w:r>
    </w:p>
  </w:footnote>
  <w:footnote w:type="continuationSeparator" w:id="0">
    <w:p w14:paraId="344AB15A" w14:textId="77777777" w:rsidR="001D2AD2" w:rsidRDefault="001D2AD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B1DB" w14:textId="2DF5C760" w:rsidR="003A06D0" w:rsidRDefault="003A06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00D84" w14:textId="48EE7C1A" w:rsidR="006A38C2" w:rsidRDefault="006A38C2" w:rsidP="00ED49ED">
    <w:pPr>
      <w:pStyle w:val="Header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96F4" w14:textId="2875100F" w:rsidR="003A06D0" w:rsidRDefault="003A0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0DF6"/>
    <w:multiLevelType w:val="hybridMultilevel"/>
    <w:tmpl w:val="923C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D3A14"/>
    <w:multiLevelType w:val="hybridMultilevel"/>
    <w:tmpl w:val="909A00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A035AD"/>
    <w:multiLevelType w:val="hybridMultilevel"/>
    <w:tmpl w:val="7E8AE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A2979"/>
    <w:multiLevelType w:val="hybridMultilevel"/>
    <w:tmpl w:val="C262C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012A8"/>
    <w:multiLevelType w:val="hybridMultilevel"/>
    <w:tmpl w:val="F576604C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5" w15:restartNumberingAfterBreak="0">
    <w:nsid w:val="3609303D"/>
    <w:multiLevelType w:val="hybridMultilevel"/>
    <w:tmpl w:val="C1A445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7072B5"/>
    <w:multiLevelType w:val="hybridMultilevel"/>
    <w:tmpl w:val="C3B6CC4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422B2775"/>
    <w:multiLevelType w:val="hybridMultilevel"/>
    <w:tmpl w:val="E35E1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53441"/>
    <w:multiLevelType w:val="hybridMultilevel"/>
    <w:tmpl w:val="7520DCE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59DB6C89"/>
    <w:multiLevelType w:val="hybridMultilevel"/>
    <w:tmpl w:val="3358139E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 w16cid:durableId="1179584949">
    <w:abstractNumId w:val="2"/>
  </w:num>
  <w:num w:numId="2" w16cid:durableId="409154037">
    <w:abstractNumId w:val="7"/>
  </w:num>
  <w:num w:numId="3" w16cid:durableId="1814251331">
    <w:abstractNumId w:val="0"/>
  </w:num>
  <w:num w:numId="4" w16cid:durableId="1888448241">
    <w:abstractNumId w:val="8"/>
  </w:num>
  <w:num w:numId="5" w16cid:durableId="1802534884">
    <w:abstractNumId w:val="3"/>
  </w:num>
  <w:num w:numId="6" w16cid:durableId="1779761265">
    <w:abstractNumId w:val="1"/>
  </w:num>
  <w:num w:numId="7" w16cid:durableId="492259537">
    <w:abstractNumId w:val="5"/>
  </w:num>
  <w:num w:numId="8" w16cid:durableId="1302612928">
    <w:abstractNumId w:val="6"/>
  </w:num>
  <w:num w:numId="9" w16cid:durableId="250429932">
    <w:abstractNumId w:val="4"/>
  </w:num>
  <w:num w:numId="10" w16cid:durableId="5541982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kys5KyY5/Z2B8Sxjlay2ma1cY1oEMbvpeChkyKT2kOUGLxXRwSlGNOcNX/QZ57JQ+hB+UWfGbQLPCf/GZqQk5Q==" w:salt="lbzW15Nasi00wKFRrkx1ww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00"/>
    <w:rsid w:val="0000752A"/>
    <w:rsid w:val="00012026"/>
    <w:rsid w:val="00017B24"/>
    <w:rsid w:val="0005080F"/>
    <w:rsid w:val="0006600A"/>
    <w:rsid w:val="00070AE7"/>
    <w:rsid w:val="0008395B"/>
    <w:rsid w:val="00090441"/>
    <w:rsid w:val="00095ECC"/>
    <w:rsid w:val="000B5320"/>
    <w:rsid w:val="000C0407"/>
    <w:rsid w:val="0010032C"/>
    <w:rsid w:val="00104031"/>
    <w:rsid w:val="00105AF7"/>
    <w:rsid w:val="00125DD2"/>
    <w:rsid w:val="00144312"/>
    <w:rsid w:val="0015593D"/>
    <w:rsid w:val="00160A2C"/>
    <w:rsid w:val="00167C7F"/>
    <w:rsid w:val="00174A2E"/>
    <w:rsid w:val="001754DF"/>
    <w:rsid w:val="001852E9"/>
    <w:rsid w:val="0019430B"/>
    <w:rsid w:val="001A35C6"/>
    <w:rsid w:val="001A6A13"/>
    <w:rsid w:val="001C0524"/>
    <w:rsid w:val="001C3072"/>
    <w:rsid w:val="001D07E0"/>
    <w:rsid w:val="001D2AD2"/>
    <w:rsid w:val="001D786F"/>
    <w:rsid w:val="001E135A"/>
    <w:rsid w:val="001E7EE0"/>
    <w:rsid w:val="001F5B92"/>
    <w:rsid w:val="001F6528"/>
    <w:rsid w:val="00226ECD"/>
    <w:rsid w:val="00230B01"/>
    <w:rsid w:val="00233248"/>
    <w:rsid w:val="002548D9"/>
    <w:rsid w:val="00255C3F"/>
    <w:rsid w:val="00264436"/>
    <w:rsid w:val="00271626"/>
    <w:rsid w:val="0029459A"/>
    <w:rsid w:val="00296575"/>
    <w:rsid w:val="002A1BF7"/>
    <w:rsid w:val="002A2A3D"/>
    <w:rsid w:val="002A36B8"/>
    <w:rsid w:val="002B793B"/>
    <w:rsid w:val="002C2DF2"/>
    <w:rsid w:val="002F02C0"/>
    <w:rsid w:val="002F0696"/>
    <w:rsid w:val="003038BE"/>
    <w:rsid w:val="00314DFB"/>
    <w:rsid w:val="0032083D"/>
    <w:rsid w:val="00332178"/>
    <w:rsid w:val="003417B9"/>
    <w:rsid w:val="0034193A"/>
    <w:rsid w:val="00354206"/>
    <w:rsid w:val="00357C19"/>
    <w:rsid w:val="0036279A"/>
    <w:rsid w:val="00366A45"/>
    <w:rsid w:val="0037097F"/>
    <w:rsid w:val="00375A1F"/>
    <w:rsid w:val="003812CF"/>
    <w:rsid w:val="00381643"/>
    <w:rsid w:val="00394B7B"/>
    <w:rsid w:val="0039738C"/>
    <w:rsid w:val="003A01D8"/>
    <w:rsid w:val="003A06D0"/>
    <w:rsid w:val="003A6721"/>
    <w:rsid w:val="003E3F9C"/>
    <w:rsid w:val="003E5E74"/>
    <w:rsid w:val="003E744E"/>
    <w:rsid w:val="004027DA"/>
    <w:rsid w:val="00405FE5"/>
    <w:rsid w:val="00423ACD"/>
    <w:rsid w:val="00426757"/>
    <w:rsid w:val="00430F1C"/>
    <w:rsid w:val="00444386"/>
    <w:rsid w:val="00451960"/>
    <w:rsid w:val="00461300"/>
    <w:rsid w:val="00482F6F"/>
    <w:rsid w:val="00494471"/>
    <w:rsid w:val="004A7143"/>
    <w:rsid w:val="004B1AAB"/>
    <w:rsid w:val="004D6EC9"/>
    <w:rsid w:val="00521C56"/>
    <w:rsid w:val="00533502"/>
    <w:rsid w:val="00537371"/>
    <w:rsid w:val="0055011E"/>
    <w:rsid w:val="00552674"/>
    <w:rsid w:val="00554DC0"/>
    <w:rsid w:val="00584A55"/>
    <w:rsid w:val="00585743"/>
    <w:rsid w:val="00590C37"/>
    <w:rsid w:val="005948A1"/>
    <w:rsid w:val="005A147F"/>
    <w:rsid w:val="005A2F86"/>
    <w:rsid w:val="005A37E3"/>
    <w:rsid w:val="005B36A5"/>
    <w:rsid w:val="005C1D24"/>
    <w:rsid w:val="00602222"/>
    <w:rsid w:val="00606C4D"/>
    <w:rsid w:val="0062344C"/>
    <w:rsid w:val="00626CCD"/>
    <w:rsid w:val="0064033E"/>
    <w:rsid w:val="00665CD9"/>
    <w:rsid w:val="006662CD"/>
    <w:rsid w:val="00666FC2"/>
    <w:rsid w:val="0068292C"/>
    <w:rsid w:val="00696925"/>
    <w:rsid w:val="006A38C2"/>
    <w:rsid w:val="006B088D"/>
    <w:rsid w:val="006B0E80"/>
    <w:rsid w:val="006B28A6"/>
    <w:rsid w:val="006C1F00"/>
    <w:rsid w:val="0071545C"/>
    <w:rsid w:val="00716D29"/>
    <w:rsid w:val="007170ED"/>
    <w:rsid w:val="00721D48"/>
    <w:rsid w:val="00771A79"/>
    <w:rsid w:val="0077455D"/>
    <w:rsid w:val="0078239E"/>
    <w:rsid w:val="0078417C"/>
    <w:rsid w:val="007A0E34"/>
    <w:rsid w:val="007A20ED"/>
    <w:rsid w:val="007A3E6E"/>
    <w:rsid w:val="007C1F1C"/>
    <w:rsid w:val="007C35BE"/>
    <w:rsid w:val="007D414F"/>
    <w:rsid w:val="007D49A4"/>
    <w:rsid w:val="007E3445"/>
    <w:rsid w:val="007F25C6"/>
    <w:rsid w:val="007F7AD2"/>
    <w:rsid w:val="00800AA7"/>
    <w:rsid w:val="00802913"/>
    <w:rsid w:val="00804B9E"/>
    <w:rsid w:val="008121DB"/>
    <w:rsid w:val="00813A5E"/>
    <w:rsid w:val="00820200"/>
    <w:rsid w:val="00826183"/>
    <w:rsid w:val="00834AE9"/>
    <w:rsid w:val="00872F0F"/>
    <w:rsid w:val="00876DC4"/>
    <w:rsid w:val="00877FA9"/>
    <w:rsid w:val="008B426D"/>
    <w:rsid w:val="008E630E"/>
    <w:rsid w:val="009018F3"/>
    <w:rsid w:val="0091402E"/>
    <w:rsid w:val="00925102"/>
    <w:rsid w:val="00926FCF"/>
    <w:rsid w:val="0093723F"/>
    <w:rsid w:val="00937A00"/>
    <w:rsid w:val="0094296A"/>
    <w:rsid w:val="009443CE"/>
    <w:rsid w:val="00962F47"/>
    <w:rsid w:val="00964CCE"/>
    <w:rsid w:val="00992313"/>
    <w:rsid w:val="00997E00"/>
    <w:rsid w:val="009A224C"/>
    <w:rsid w:val="009A4771"/>
    <w:rsid w:val="009A685D"/>
    <w:rsid w:val="009B0CDC"/>
    <w:rsid w:val="009B34A9"/>
    <w:rsid w:val="009B49BA"/>
    <w:rsid w:val="009C1F57"/>
    <w:rsid w:val="009C6D9C"/>
    <w:rsid w:val="009E1005"/>
    <w:rsid w:val="00A0349C"/>
    <w:rsid w:val="00A03ADC"/>
    <w:rsid w:val="00A050B1"/>
    <w:rsid w:val="00A13E56"/>
    <w:rsid w:val="00A159A0"/>
    <w:rsid w:val="00A32B9A"/>
    <w:rsid w:val="00A43752"/>
    <w:rsid w:val="00A52AD7"/>
    <w:rsid w:val="00A5495C"/>
    <w:rsid w:val="00A676CF"/>
    <w:rsid w:val="00AA5566"/>
    <w:rsid w:val="00AA6928"/>
    <w:rsid w:val="00AB4678"/>
    <w:rsid w:val="00AC4772"/>
    <w:rsid w:val="00AC7863"/>
    <w:rsid w:val="00AD307A"/>
    <w:rsid w:val="00AE7A25"/>
    <w:rsid w:val="00B06D58"/>
    <w:rsid w:val="00B07FC6"/>
    <w:rsid w:val="00B11E6B"/>
    <w:rsid w:val="00B13FDF"/>
    <w:rsid w:val="00B311F5"/>
    <w:rsid w:val="00B37725"/>
    <w:rsid w:val="00B41B36"/>
    <w:rsid w:val="00B6613F"/>
    <w:rsid w:val="00B82F91"/>
    <w:rsid w:val="00B973B3"/>
    <w:rsid w:val="00BA045F"/>
    <w:rsid w:val="00BA278F"/>
    <w:rsid w:val="00BB55F1"/>
    <w:rsid w:val="00BC4C86"/>
    <w:rsid w:val="00BC6E95"/>
    <w:rsid w:val="00BC71B0"/>
    <w:rsid w:val="00BD18EB"/>
    <w:rsid w:val="00BF2C5B"/>
    <w:rsid w:val="00BF563A"/>
    <w:rsid w:val="00BF65EB"/>
    <w:rsid w:val="00C122D6"/>
    <w:rsid w:val="00C20F79"/>
    <w:rsid w:val="00C24326"/>
    <w:rsid w:val="00C421B7"/>
    <w:rsid w:val="00C44BF0"/>
    <w:rsid w:val="00C471D4"/>
    <w:rsid w:val="00C5739F"/>
    <w:rsid w:val="00C72FFB"/>
    <w:rsid w:val="00C8618E"/>
    <w:rsid w:val="00C9107F"/>
    <w:rsid w:val="00CA5201"/>
    <w:rsid w:val="00CB1BBB"/>
    <w:rsid w:val="00CC5D2B"/>
    <w:rsid w:val="00CD0170"/>
    <w:rsid w:val="00CD5DA1"/>
    <w:rsid w:val="00CF0AFF"/>
    <w:rsid w:val="00D00D62"/>
    <w:rsid w:val="00D127F6"/>
    <w:rsid w:val="00D36336"/>
    <w:rsid w:val="00D40160"/>
    <w:rsid w:val="00D43C9B"/>
    <w:rsid w:val="00D63453"/>
    <w:rsid w:val="00D77A3F"/>
    <w:rsid w:val="00D93494"/>
    <w:rsid w:val="00D9759A"/>
    <w:rsid w:val="00DC15D4"/>
    <w:rsid w:val="00DC2827"/>
    <w:rsid w:val="00DC41C9"/>
    <w:rsid w:val="00DC64C3"/>
    <w:rsid w:val="00DC74B1"/>
    <w:rsid w:val="00DD037C"/>
    <w:rsid w:val="00DD1214"/>
    <w:rsid w:val="00DE4F41"/>
    <w:rsid w:val="00DF0757"/>
    <w:rsid w:val="00DF13C6"/>
    <w:rsid w:val="00DF51CE"/>
    <w:rsid w:val="00E01BC5"/>
    <w:rsid w:val="00E03A04"/>
    <w:rsid w:val="00E16876"/>
    <w:rsid w:val="00E27D0B"/>
    <w:rsid w:val="00E377F6"/>
    <w:rsid w:val="00E56382"/>
    <w:rsid w:val="00E619CF"/>
    <w:rsid w:val="00E72EAB"/>
    <w:rsid w:val="00E77605"/>
    <w:rsid w:val="00E80961"/>
    <w:rsid w:val="00E92102"/>
    <w:rsid w:val="00E95774"/>
    <w:rsid w:val="00EA21CD"/>
    <w:rsid w:val="00EB0B58"/>
    <w:rsid w:val="00EB2870"/>
    <w:rsid w:val="00ED70B1"/>
    <w:rsid w:val="00EE2264"/>
    <w:rsid w:val="00EE525F"/>
    <w:rsid w:val="00EF274F"/>
    <w:rsid w:val="00EF7ADB"/>
    <w:rsid w:val="00F009A9"/>
    <w:rsid w:val="00F1404C"/>
    <w:rsid w:val="00F57A9F"/>
    <w:rsid w:val="00F663E3"/>
    <w:rsid w:val="00F6680E"/>
    <w:rsid w:val="00F66D5D"/>
    <w:rsid w:val="00F81724"/>
    <w:rsid w:val="00F913B5"/>
    <w:rsid w:val="00FA179E"/>
    <w:rsid w:val="00FA22DD"/>
    <w:rsid w:val="00FA505C"/>
    <w:rsid w:val="00FC139F"/>
    <w:rsid w:val="00FC734D"/>
    <w:rsid w:val="00FD71F1"/>
    <w:rsid w:val="00FD7461"/>
    <w:rsid w:val="00FE44AC"/>
    <w:rsid w:val="00FE6EFD"/>
    <w:rsid w:val="00FF1104"/>
    <w:rsid w:val="00FF39E3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D5BEE"/>
  <w15:chartTrackingRefBased/>
  <w15:docId w15:val="{F3A0DD77-C20F-468F-B768-70D197CE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DA1"/>
    <w:pPr>
      <w:spacing w:before="120" w:after="240" w:line="280" w:lineRule="atLeast"/>
      <w:ind w:left="864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Heading1">
    <w:name w:val="heading 1"/>
    <w:next w:val="Normal"/>
    <w:link w:val="Heading1Char"/>
    <w:uiPriority w:val="9"/>
    <w:qFormat/>
    <w:rsid w:val="00A0349C"/>
    <w:pPr>
      <w:spacing w:before="80" w:after="80" w:line="240" w:lineRule="auto"/>
      <w:ind w:left="288"/>
      <w:jc w:val="center"/>
      <w:outlineLvl w:val="0"/>
    </w:pPr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CD5DA1"/>
    <w:pPr>
      <w:spacing w:before="240" w:after="240" w:line="240" w:lineRule="auto"/>
      <w:ind w:left="720" w:hanging="720"/>
      <w:outlineLvl w:val="1"/>
    </w:pPr>
    <w:rPr>
      <w:rFonts w:ascii="Times New Roman" w:eastAsia="Times New Roman" w:hAnsi="Times New Roman" w:cs="Times New Roman"/>
      <w:b/>
      <w:kern w:val="0"/>
      <w:sz w:val="24"/>
      <w:szCs w:val="24"/>
      <w:u w:val="single"/>
    </w:rPr>
  </w:style>
  <w:style w:type="paragraph" w:styleId="Heading3">
    <w:name w:val="heading 3"/>
    <w:next w:val="Normal"/>
    <w:link w:val="Heading3Char"/>
    <w:uiPriority w:val="9"/>
    <w:unhideWhenUsed/>
    <w:qFormat/>
    <w:rsid w:val="00CD5DA1"/>
    <w:pPr>
      <w:spacing w:before="240" w:after="120" w:line="240" w:lineRule="auto"/>
      <w:ind w:left="288"/>
      <w:outlineLvl w:val="2"/>
    </w:pPr>
    <w:rPr>
      <w:rFonts w:ascii="Times New Roman" w:eastAsia="Times New Roman" w:hAnsi="Times New Roman" w:cs="Times New Roman"/>
      <w:kern w:val="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A00"/>
  </w:style>
  <w:style w:type="paragraph" w:styleId="Header">
    <w:name w:val="header"/>
    <w:basedOn w:val="Normal"/>
    <w:link w:val="HeaderChar"/>
    <w:uiPriority w:val="99"/>
    <w:unhideWhenUsed/>
    <w:rsid w:val="00937A0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A00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Revision">
    <w:name w:val="Revision"/>
    <w:hidden/>
    <w:uiPriority w:val="99"/>
    <w:semiHidden/>
    <w:rsid w:val="00E72E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customStyle="1" w:styleId="Default">
    <w:name w:val="Default"/>
    <w:rsid w:val="00E72E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15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545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545C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45C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A06D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6D0"/>
    <w:rPr>
      <w:rFonts w:ascii="Times New Roman" w:eastAsia="Times New Roman" w:hAnsi="Times New Roman" w:cs="Times New Roman"/>
      <w:kern w:val="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A0349C"/>
    <w:rPr>
      <w:rFonts w:ascii="Times New Roman" w:hAnsi="Times New Roman"/>
      <w:b/>
      <w:color w:val="2F5496" w:themeColor="accent1" w:themeShade="BF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C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CC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0349C"/>
    <w:rPr>
      <w:rFonts w:ascii="Times New Roman" w:eastAsia="Times New Roman" w:hAnsi="Times New Roman" w:cs="Times New Roman"/>
      <w:b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D5DA1"/>
    <w:rPr>
      <w:rFonts w:ascii="Times New Roman" w:eastAsia="Times New Roman" w:hAnsi="Times New Roman" w:cs="Times New Roman"/>
      <w:b/>
      <w:kern w:val="0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D5DA1"/>
    <w:rPr>
      <w:rFonts w:ascii="Times New Roman" w:eastAsia="Times New Roman" w:hAnsi="Times New Roman" w:cs="Times New Roman"/>
      <w:kern w:val="0"/>
      <w:sz w:val="24"/>
      <w:szCs w:val="24"/>
      <w:u w:val="single"/>
    </w:rPr>
  </w:style>
  <w:style w:type="paragraph" w:customStyle="1" w:styleId="Normal-DocumentDate">
    <w:name w:val="Normal - Document Date"/>
    <w:next w:val="Normal"/>
    <w:qFormat/>
    <w:rsid w:val="00CD5DA1"/>
    <w:pPr>
      <w:spacing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Normal-List">
    <w:name w:val="Normal - List"/>
    <w:qFormat/>
    <w:rsid w:val="00DC41C9"/>
    <w:pPr>
      <w:spacing w:before="120" w:after="120" w:line="320" w:lineRule="atLeast"/>
      <w:ind w:left="864"/>
      <w:contextualSpacing/>
    </w:pPr>
    <w:rPr>
      <w:rFonts w:ascii="Times New Roman" w:eastAsia="Times New Roman" w:hAnsi="Times New Roman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9D221-EB31-4956-B8C7-9350997A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5826</Characters>
  <Application>Microsoft Office Word</Application>
  <DocSecurity>8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DME Meeting Minutes </vt:lpstr>
    </vt:vector>
  </TitlesOfParts>
  <Manager>Missouri Department of Social Services</Manager>
  <Company>State of Missouri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DME Meeting Minutes</dc:title>
  <dc:subject>MO HealthNet DME Meeting Minutes</dc:subject>
  <dc:creator>MO HealthNet</dc:creator>
  <cp:keywords>MO HealthNet DME Meeting Minutes</cp:keywords>
  <dc:description>MO HealthNet DME Meeting Minutes</dc:description>
  <cp:lastModifiedBy>Peanick, Julie</cp:lastModifiedBy>
  <cp:revision>3</cp:revision>
  <dcterms:created xsi:type="dcterms:W3CDTF">2026-06-25T17:31:00Z</dcterms:created>
  <dcterms:modified xsi:type="dcterms:W3CDTF">2026-06-25T17:32:00Z</dcterms:modified>
  <cp:category>MO HealthNet DME Meeting Minutes</cp:category>
</cp:coreProperties>
</file>