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923B6F7" w:rsidR="004C5767" w:rsidRPr="008859E1" w:rsidRDefault="004C5767" w:rsidP="00D27533">
      <w:pPr>
        <w:pStyle w:val="tbody"/>
        <w:rPr>
          <w:b w:val="0"/>
          <w:bCs/>
        </w:rPr>
      </w:pPr>
      <w:r w:rsidRPr="00C02553">
        <w:t>Drug/Drug Class:</w:t>
      </w:r>
      <w:r w:rsidR="003B4820">
        <w:t xml:space="preserve"> </w:t>
      </w:r>
      <w:r w:rsidR="00381C30" w:rsidRPr="00381C30">
        <w:rPr>
          <w:b w:val="0"/>
          <w:bCs/>
        </w:rPr>
        <w:t>Fabry Disease Clinical Edit</w:t>
      </w:r>
    </w:p>
    <w:p w14:paraId="4EA4841A" w14:textId="77777777" w:rsidR="00044329" w:rsidRDefault="004C5767" w:rsidP="15EB50BA">
      <w:pPr>
        <w:pStyle w:val="tbody"/>
        <w:rPr>
          <w:rFonts w:cs="Arial"/>
          <w:spacing w:val="-3"/>
          <w:sz w:val="22"/>
          <w:szCs w:val="22"/>
        </w:rPr>
      </w:pPr>
      <w:r w:rsidRPr="00C02553">
        <w:t xml:space="preserve">First Implementation Date: </w:t>
      </w:r>
      <w:r w:rsidR="00044329" w:rsidRPr="00044329">
        <w:rPr>
          <w:rFonts w:cs="Arial"/>
          <w:b w:val="0"/>
          <w:bCs/>
          <w:spacing w:val="-3"/>
        </w:rPr>
        <w:t>May 23, 2019</w:t>
      </w:r>
    </w:p>
    <w:p w14:paraId="4B7D760D" w14:textId="51B6032C"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C9B4655" w:rsidR="004C5767" w:rsidRPr="00D27533" w:rsidRDefault="004C5767" w:rsidP="00D27533">
      <w:pPr>
        <w:pStyle w:val="tbody"/>
        <w:rPr>
          <w:b w:val="0"/>
          <w:bCs/>
          <w:spacing w:val="-3"/>
        </w:rPr>
      </w:pPr>
      <w:r w:rsidRPr="00C02553">
        <w:t xml:space="preserve">Criteria Status: </w:t>
      </w:r>
      <w:r w:rsidR="00566BE4" w:rsidRPr="00ED10EA">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650419FA" w:rsidR="00D47996" w:rsidRDefault="79EEA449" w:rsidP="00696E3A">
      <w:r>
        <w:t>Ensure appropriate utilization and control of</w:t>
      </w:r>
      <w:r w:rsidR="00D47996">
        <w:t xml:space="preserve"> </w:t>
      </w:r>
      <w:r w:rsidR="002310AE">
        <w:rPr>
          <w:rFonts w:cs="Arial"/>
          <w:spacing w:val="-3"/>
        </w:rPr>
        <w:t>agents</w:t>
      </w:r>
      <w:r w:rsidR="002310AE">
        <w:rPr>
          <w:rFonts w:cs="Arial"/>
        </w:rPr>
        <w:t xml:space="preserve"> for Fabry Disease</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070E3CD" w14:textId="77777777" w:rsidR="00A66F98" w:rsidRDefault="00A66F98" w:rsidP="00A66F98">
      <w:pPr>
        <w:pStyle w:val="Header"/>
        <w:tabs>
          <w:tab w:val="clear" w:pos="4320"/>
          <w:tab w:val="clear" w:pos="8640"/>
        </w:tabs>
        <w:rPr>
          <w:rFonts w:cs="Arial"/>
          <w:sz w:val="20"/>
        </w:rPr>
      </w:pPr>
      <w:r w:rsidRPr="003C63DF">
        <w:rPr>
          <w:rFonts w:cs="Arial"/>
          <w:sz w:val="20"/>
        </w:rPr>
        <w:t>Fabry disease is a rare, X-linked progressive genetic disorder characterized by a defective gene, galactosidase alpha gene (</w:t>
      </w:r>
      <w:r w:rsidRPr="003C63DF">
        <w:rPr>
          <w:rFonts w:cs="Arial"/>
          <w:i/>
          <w:iCs/>
          <w:sz w:val="20"/>
        </w:rPr>
        <w:t>GLA</w:t>
      </w:r>
      <w:r w:rsidRPr="003C63DF">
        <w:rPr>
          <w:rFonts w:cs="Arial"/>
          <w:sz w:val="20"/>
        </w:rPr>
        <w:t>), that causes a deficiency of the enzyme alpha-galactosidase A (alpha-Gal A). This enzyme is responsible for breaking down specific lipids in lysosomes, including globotriaosylceramide (GL-3). The accumulation of GL-3 in blood vessels, kidneys, heart, nerves, and other organs leads to cell damage with consequences from mild-to-severe symptoms including kidney failure, myocardial infarctions, and strokes that can be fatal. Treatment of Fabry disease primarily focuses upon replacing the missing or deficient enzyme (alpha-Gal A) with enzyme replacement therapy as well as treating the various symptoms and disease complications. Galafold</w:t>
      </w:r>
      <w:r w:rsidRPr="003C63DF">
        <w:rPr>
          <w:rFonts w:cs="Arial"/>
          <w:sz w:val="20"/>
          <w:vertAlign w:val="superscript"/>
        </w:rPr>
        <w:t>®</w:t>
      </w:r>
      <w:r w:rsidRPr="003C63DF">
        <w:rPr>
          <w:rFonts w:cs="Arial"/>
          <w:sz w:val="20"/>
        </w:rPr>
        <w:t>, an alpha-galactosidase A pharmacological chaperone, was FDA approved in 2018 for the treatment of adults with a confirmed diagnosis of Fabry disease and an amenable galactosidase alpha gene (</w:t>
      </w:r>
      <w:r w:rsidRPr="003C63DF">
        <w:rPr>
          <w:rFonts w:cs="Arial"/>
          <w:i/>
          <w:iCs/>
          <w:sz w:val="20"/>
        </w:rPr>
        <w:t>GLA</w:t>
      </w:r>
      <w:r w:rsidRPr="003C63DF">
        <w:rPr>
          <w:rFonts w:cs="Arial"/>
          <w:sz w:val="20"/>
        </w:rPr>
        <w:t>) variant, based on in vitro assay data (present in 35% to 50% of patients). Galafold binds to and stabilizes specific mutant forms of alpha-Gal A, thereby facilitating proper trafficking of the enzyme to lysosomes and increasing enzyme activity. Fabry disease affects approximately 3,000 people in the United States and has only one other current treatment option, Fabrazyme</w:t>
      </w:r>
      <w:r w:rsidRPr="003C63DF">
        <w:rPr>
          <w:rFonts w:cs="Arial"/>
          <w:sz w:val="20"/>
          <w:vertAlign w:val="superscript"/>
        </w:rPr>
        <w:t>®</w:t>
      </w:r>
      <w:r w:rsidRPr="003C63DF">
        <w:rPr>
          <w:rFonts w:cs="Arial"/>
          <w:sz w:val="20"/>
        </w:rPr>
        <w:t>, a</w:t>
      </w:r>
      <w:r w:rsidRPr="003C63DF">
        <w:rPr>
          <w:rFonts w:cs="Arial"/>
          <w:sz w:val="20"/>
          <w:vertAlign w:val="superscript"/>
        </w:rPr>
        <w:t xml:space="preserve"> </w:t>
      </w:r>
      <w:r w:rsidRPr="003C63DF">
        <w:rPr>
          <w:rFonts w:cs="Arial"/>
          <w:sz w:val="20"/>
        </w:rPr>
        <w:t>weight-based intravenous infusion. Galafold is unlike Fabrazyme, an enzyme replacement therapy, in that it increases the activity of the deficient enzyme rather than replacing it and is an oral medication.</w:t>
      </w:r>
      <w:r>
        <w:rPr>
          <w:rFonts w:cs="Arial"/>
          <w:sz w:val="20"/>
        </w:rPr>
        <w:t xml:space="preserve"> In May of 2023, Elfabrio</w:t>
      </w:r>
      <w:r w:rsidRPr="00596ABC">
        <w:rPr>
          <w:rFonts w:cs="Arial"/>
          <w:sz w:val="20"/>
          <w:vertAlign w:val="superscript"/>
        </w:rPr>
        <w:t>®</w:t>
      </w:r>
      <w:r>
        <w:rPr>
          <w:rFonts w:cs="Arial"/>
          <w:sz w:val="20"/>
        </w:rPr>
        <w:t xml:space="preserve"> was approved for the treatment of adults with Fabry Disease. Elfabrio, deemed a “biobetter” of Fabrazyme, was designed to provide a longer half-life, though currently its dosing schedule of every 2 weeks remains the same as Fabrazyme.</w:t>
      </w:r>
    </w:p>
    <w:p w14:paraId="65E01A65" w14:textId="77777777" w:rsidR="00A66F98" w:rsidRPr="003C63DF" w:rsidRDefault="00A66F98" w:rsidP="00A66F98">
      <w:pPr>
        <w:pStyle w:val="Header"/>
        <w:tabs>
          <w:tab w:val="clear" w:pos="4320"/>
          <w:tab w:val="clear" w:pos="8640"/>
        </w:tabs>
        <w:rPr>
          <w:rFonts w:cs="Arial"/>
          <w:sz w:val="20"/>
        </w:rPr>
      </w:pPr>
    </w:p>
    <w:p w14:paraId="7ACECC9F" w14:textId="6161763F" w:rsidR="00B56DCC" w:rsidRDefault="00A66F98" w:rsidP="00A66F98">
      <w:pPr>
        <w:rPr>
          <w:rFonts w:cs="Arial"/>
        </w:rPr>
      </w:pPr>
      <w:r w:rsidRPr="003C63DF">
        <w:rPr>
          <w:rFonts w:cs="Arial"/>
        </w:rPr>
        <w:t>Due to high cost and specific approved indication, MO HealthNet will impose clinical criteria to ensure appropriate utilization of agents for Fabry Disease.</w:t>
      </w:r>
    </w:p>
    <w:p w14:paraId="18094C28" w14:textId="77777777" w:rsidR="00A66F98" w:rsidRDefault="00A66F98" w:rsidP="00A66F98"/>
    <w:p w14:paraId="5B5260CF" w14:textId="1B4A9B29" w:rsidR="003D4704" w:rsidRPr="00AD17B7" w:rsidRDefault="003D4704" w:rsidP="003D4704">
      <w:r>
        <w:rPr>
          <w:b/>
          <w:bCs/>
        </w:rPr>
        <w:t xml:space="preserve">Program-Specific Information: </w:t>
      </w:r>
      <w:r w:rsidR="00464CDA">
        <w:t xml:space="preserve">Date Range FFS </w:t>
      </w:r>
      <w:r w:rsidR="00464CDA" w:rsidRPr="00C5484C">
        <w:t>1-1-2025 to 12-31-2025</w:t>
      </w:r>
    </w:p>
    <w:tbl>
      <w:tblPr>
        <w:tblW w:w="9900" w:type="dxa"/>
        <w:jc w:val="center"/>
        <w:tblLayout w:type="fixed"/>
        <w:tblLook w:val="04A0" w:firstRow="1" w:lastRow="0" w:firstColumn="1" w:lastColumn="0" w:noHBand="0" w:noVBand="1"/>
      </w:tblPr>
      <w:tblGrid>
        <w:gridCol w:w="3664"/>
        <w:gridCol w:w="1461"/>
        <w:gridCol w:w="990"/>
        <w:gridCol w:w="1710"/>
        <w:gridCol w:w="2075"/>
      </w:tblGrid>
      <w:tr w:rsidR="00055BE5" w:rsidRPr="00921B7A" w14:paraId="51D07A7E" w14:textId="77777777" w:rsidTr="003D6D1B">
        <w:trPr>
          <w:trHeight w:val="165"/>
          <w:jc w:val="center"/>
        </w:trPr>
        <w:tc>
          <w:tcPr>
            <w:tcW w:w="36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46E22D1" w14:textId="77777777" w:rsidR="00055BE5" w:rsidRPr="00A46BD3" w:rsidRDefault="00055BE5" w:rsidP="00E92E50">
            <w:pPr>
              <w:jc w:val="center"/>
              <w:rPr>
                <w:rFonts w:cs="Arial"/>
                <w:b/>
                <w:spacing w:val="-3"/>
                <w:szCs w:val="20"/>
              </w:rPr>
            </w:pPr>
            <w:r w:rsidRPr="00A46BD3">
              <w:rPr>
                <w:rFonts w:cs="Arial"/>
                <w:b/>
                <w:spacing w:val="-3"/>
                <w:szCs w:val="20"/>
              </w:rPr>
              <w:t>Drug</w:t>
            </w:r>
          </w:p>
        </w:tc>
        <w:tc>
          <w:tcPr>
            <w:tcW w:w="146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03A6E8B" w14:textId="77777777" w:rsidR="00055BE5" w:rsidRPr="00921B7A" w:rsidRDefault="00055BE5" w:rsidP="00E92E50">
            <w:pPr>
              <w:jc w:val="center"/>
              <w:rPr>
                <w:rFonts w:cs="Arial"/>
                <w:b/>
                <w:spacing w:val="-3"/>
                <w:szCs w:val="20"/>
              </w:rPr>
            </w:pPr>
            <w:r>
              <w:rPr>
                <w:rFonts w:cs="Arial"/>
                <w:b/>
                <w:spacing w:val="-3"/>
                <w:szCs w:val="20"/>
              </w:rPr>
              <w:t>Participants</w:t>
            </w: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CAF69F7" w14:textId="77777777" w:rsidR="00055BE5" w:rsidRPr="00921B7A" w:rsidRDefault="00055BE5" w:rsidP="00E92E50">
            <w:pPr>
              <w:jc w:val="center"/>
              <w:rPr>
                <w:rFonts w:cs="Arial"/>
                <w:b/>
                <w:spacing w:val="-3"/>
                <w:szCs w:val="20"/>
              </w:rPr>
            </w:pPr>
            <w:r w:rsidRPr="00921B7A">
              <w:rPr>
                <w:rFonts w:cs="Arial"/>
                <w:b/>
                <w:spacing w:val="-3"/>
                <w:szCs w:val="20"/>
              </w:rPr>
              <w:t>Claims</w:t>
            </w:r>
          </w:p>
        </w:tc>
        <w:tc>
          <w:tcPr>
            <w:tcW w:w="17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0810DA9" w14:textId="77777777" w:rsidR="00055BE5" w:rsidRPr="00921B7A" w:rsidRDefault="00055BE5" w:rsidP="00E92E50">
            <w:pPr>
              <w:jc w:val="center"/>
              <w:rPr>
                <w:rFonts w:cs="Arial"/>
                <w:b/>
                <w:spacing w:val="-3"/>
                <w:szCs w:val="20"/>
              </w:rPr>
            </w:pPr>
            <w:r w:rsidRPr="00921B7A">
              <w:rPr>
                <w:rFonts w:cs="Arial"/>
                <w:b/>
                <w:spacing w:val="-3"/>
                <w:szCs w:val="20"/>
              </w:rPr>
              <w:t>Spend</w:t>
            </w:r>
          </w:p>
        </w:tc>
        <w:tc>
          <w:tcPr>
            <w:tcW w:w="207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F5E7F6" w14:textId="77777777" w:rsidR="00055BE5" w:rsidRPr="00921B7A" w:rsidRDefault="00055BE5" w:rsidP="00E92E50">
            <w:pPr>
              <w:jc w:val="center"/>
              <w:rPr>
                <w:rFonts w:cs="Arial"/>
                <w:b/>
                <w:spacing w:val="-3"/>
                <w:szCs w:val="20"/>
              </w:rPr>
            </w:pPr>
            <w:r w:rsidRPr="00921B7A">
              <w:rPr>
                <w:rFonts w:cs="Arial"/>
                <w:b/>
                <w:spacing w:val="-3"/>
                <w:szCs w:val="20"/>
              </w:rPr>
              <w:t>Avg Spend per Claim</w:t>
            </w:r>
          </w:p>
        </w:tc>
      </w:tr>
      <w:tr w:rsidR="00055BE5" w:rsidRPr="00A02180" w14:paraId="1F9CD218" w14:textId="77777777" w:rsidTr="003D6D1B">
        <w:trPr>
          <w:trHeight w:val="162"/>
          <w:jc w:val="center"/>
        </w:trPr>
        <w:tc>
          <w:tcPr>
            <w:tcW w:w="3664" w:type="dxa"/>
            <w:tcBorders>
              <w:top w:val="single" w:sz="4" w:space="0" w:color="auto"/>
              <w:left w:val="single" w:sz="4" w:space="0" w:color="auto"/>
              <w:bottom w:val="single" w:sz="4" w:space="0" w:color="auto"/>
              <w:right w:val="single" w:sz="4" w:space="0" w:color="auto"/>
            </w:tcBorders>
            <w:vAlign w:val="center"/>
          </w:tcPr>
          <w:p w14:paraId="22DFE672" w14:textId="0EBC1303" w:rsidR="00055BE5" w:rsidRPr="001D1237" w:rsidRDefault="002F4008" w:rsidP="00E92E50">
            <w:pPr>
              <w:rPr>
                <w:rFonts w:cs="Arial"/>
                <w:color w:val="000000" w:themeColor="text1"/>
                <w:szCs w:val="20"/>
              </w:rPr>
            </w:pPr>
            <w:r w:rsidRPr="002F4008">
              <w:rPr>
                <w:rFonts w:cs="Arial"/>
                <w:color w:val="000000" w:themeColor="text1"/>
                <w:szCs w:val="20"/>
              </w:rPr>
              <w:t>ELFABRIO 5 MG/2.5 ML VIAL</w:t>
            </w:r>
          </w:p>
        </w:tc>
        <w:tc>
          <w:tcPr>
            <w:tcW w:w="1461" w:type="dxa"/>
            <w:tcBorders>
              <w:top w:val="single" w:sz="4" w:space="0" w:color="auto"/>
              <w:left w:val="single" w:sz="4" w:space="0" w:color="auto"/>
              <w:bottom w:val="single" w:sz="4" w:space="0" w:color="auto"/>
              <w:right w:val="single" w:sz="4" w:space="0" w:color="auto"/>
            </w:tcBorders>
            <w:vAlign w:val="center"/>
          </w:tcPr>
          <w:p w14:paraId="02987384" w14:textId="3C1185A8" w:rsidR="00055BE5" w:rsidRPr="00FA24B5" w:rsidRDefault="00C84FC0" w:rsidP="00E92E50">
            <w:pPr>
              <w:jc w:val="center"/>
              <w:rPr>
                <w:rFonts w:cs="Arial"/>
                <w:szCs w:val="20"/>
              </w:rPr>
            </w:pPr>
            <w:r>
              <w:rPr>
                <w:rFonts w:cs="Arial"/>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2D944919" w14:textId="1B6B1F58" w:rsidR="00055BE5" w:rsidRPr="00FA24B5" w:rsidRDefault="000D2341" w:rsidP="00E92E50">
            <w:pPr>
              <w:jc w:val="center"/>
              <w:rPr>
                <w:rFonts w:cs="Arial"/>
                <w:szCs w:val="20"/>
              </w:rPr>
            </w:pPr>
            <w:r>
              <w:rPr>
                <w:rFonts w:cs="Arial"/>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2CC51C20" w14:textId="3579C5CC" w:rsidR="00055BE5" w:rsidRPr="00FA24B5" w:rsidRDefault="00223843" w:rsidP="005754F7">
            <w:pPr>
              <w:jc w:val="center"/>
              <w:rPr>
                <w:rFonts w:cs="Arial"/>
                <w:szCs w:val="20"/>
              </w:rPr>
            </w:pPr>
            <w:r>
              <w:rPr>
                <w:rFonts w:cs="Arial"/>
                <w:szCs w:val="20"/>
              </w:rPr>
              <w:t>-</w:t>
            </w:r>
          </w:p>
        </w:tc>
        <w:tc>
          <w:tcPr>
            <w:tcW w:w="2075" w:type="dxa"/>
            <w:tcBorders>
              <w:top w:val="single" w:sz="4" w:space="0" w:color="auto"/>
              <w:left w:val="single" w:sz="4" w:space="0" w:color="auto"/>
              <w:bottom w:val="single" w:sz="4" w:space="0" w:color="auto"/>
              <w:right w:val="single" w:sz="4" w:space="0" w:color="auto"/>
            </w:tcBorders>
            <w:vAlign w:val="center"/>
          </w:tcPr>
          <w:p w14:paraId="20D4D284" w14:textId="18A2825A" w:rsidR="00055BE5" w:rsidRDefault="00223843" w:rsidP="005754F7">
            <w:pPr>
              <w:jc w:val="center"/>
              <w:rPr>
                <w:rFonts w:cs="Arial"/>
                <w:szCs w:val="20"/>
              </w:rPr>
            </w:pPr>
            <w:r>
              <w:rPr>
                <w:rFonts w:cs="Arial"/>
                <w:szCs w:val="20"/>
              </w:rPr>
              <w:t>-</w:t>
            </w:r>
          </w:p>
        </w:tc>
      </w:tr>
      <w:tr w:rsidR="00BE5403" w:rsidRPr="00A02180" w14:paraId="507363D7" w14:textId="77777777" w:rsidTr="003D6D1B">
        <w:trPr>
          <w:trHeight w:val="162"/>
          <w:jc w:val="center"/>
        </w:trPr>
        <w:tc>
          <w:tcPr>
            <w:tcW w:w="3664" w:type="dxa"/>
            <w:tcBorders>
              <w:top w:val="single" w:sz="4" w:space="0" w:color="auto"/>
              <w:left w:val="single" w:sz="4" w:space="0" w:color="auto"/>
              <w:bottom w:val="single" w:sz="4" w:space="0" w:color="auto"/>
              <w:right w:val="single" w:sz="4" w:space="0" w:color="auto"/>
            </w:tcBorders>
            <w:vAlign w:val="center"/>
          </w:tcPr>
          <w:p w14:paraId="45F82179" w14:textId="77777777" w:rsidR="00BE5403" w:rsidRPr="001D1237" w:rsidRDefault="00BE5403" w:rsidP="00BE5403">
            <w:pPr>
              <w:rPr>
                <w:rFonts w:cs="Arial"/>
                <w:color w:val="0070C0"/>
                <w:szCs w:val="20"/>
              </w:rPr>
            </w:pPr>
            <w:r w:rsidRPr="001D1237">
              <w:rPr>
                <w:rFonts w:cs="Arial"/>
                <w:color w:val="000000" w:themeColor="text1"/>
                <w:szCs w:val="20"/>
              </w:rPr>
              <w:t>ELFABRIO 20 MG/10 ML VIAL</w:t>
            </w:r>
          </w:p>
        </w:tc>
        <w:tc>
          <w:tcPr>
            <w:tcW w:w="1461" w:type="dxa"/>
            <w:tcBorders>
              <w:top w:val="single" w:sz="4" w:space="0" w:color="auto"/>
              <w:left w:val="single" w:sz="4" w:space="0" w:color="auto"/>
              <w:bottom w:val="single" w:sz="4" w:space="0" w:color="auto"/>
              <w:right w:val="single" w:sz="4" w:space="0" w:color="auto"/>
            </w:tcBorders>
            <w:vAlign w:val="center"/>
          </w:tcPr>
          <w:p w14:paraId="5B28E670" w14:textId="31A3B807" w:rsidR="00BE5403" w:rsidRPr="00FA24B5" w:rsidRDefault="00E91329" w:rsidP="00BE5403">
            <w:pPr>
              <w:jc w:val="center"/>
              <w:rPr>
                <w:rFonts w:cs="Arial"/>
                <w:szCs w:val="20"/>
              </w:rPr>
            </w:pPr>
            <w:r>
              <w:rPr>
                <w:rFonts w:cs="Arial"/>
                <w:szCs w:val="20"/>
              </w:rPr>
              <w:t>1</w:t>
            </w:r>
          </w:p>
        </w:tc>
        <w:tc>
          <w:tcPr>
            <w:tcW w:w="990" w:type="dxa"/>
            <w:tcBorders>
              <w:top w:val="single" w:sz="4" w:space="0" w:color="auto"/>
              <w:left w:val="single" w:sz="4" w:space="0" w:color="auto"/>
              <w:bottom w:val="single" w:sz="4" w:space="0" w:color="auto"/>
              <w:right w:val="single" w:sz="4" w:space="0" w:color="auto"/>
            </w:tcBorders>
            <w:vAlign w:val="bottom"/>
          </w:tcPr>
          <w:p w14:paraId="4B1D3B77" w14:textId="27C6F2BB" w:rsidR="00BE5403" w:rsidRPr="00FA24B5" w:rsidRDefault="00BE5403" w:rsidP="00BE5403">
            <w:pPr>
              <w:jc w:val="center"/>
              <w:rPr>
                <w:rFonts w:cs="Arial"/>
                <w:szCs w:val="20"/>
              </w:rPr>
            </w:pPr>
            <w:r>
              <w:rPr>
                <w:rFonts w:cs="Arial"/>
                <w:szCs w:val="20"/>
              </w:rPr>
              <w:t>1</w:t>
            </w:r>
          </w:p>
        </w:tc>
        <w:tc>
          <w:tcPr>
            <w:tcW w:w="1710" w:type="dxa"/>
            <w:tcBorders>
              <w:top w:val="single" w:sz="4" w:space="0" w:color="auto"/>
              <w:left w:val="single" w:sz="4" w:space="0" w:color="auto"/>
              <w:bottom w:val="single" w:sz="4" w:space="0" w:color="auto"/>
              <w:right w:val="single" w:sz="4" w:space="0" w:color="auto"/>
            </w:tcBorders>
            <w:vAlign w:val="bottom"/>
          </w:tcPr>
          <w:p w14:paraId="3B7F29D5" w14:textId="33AB0639" w:rsidR="00BE5403" w:rsidRPr="00FA24B5" w:rsidRDefault="00BE5403" w:rsidP="005754F7">
            <w:pPr>
              <w:jc w:val="center"/>
              <w:rPr>
                <w:rFonts w:cs="Arial"/>
                <w:szCs w:val="20"/>
              </w:rPr>
            </w:pPr>
            <w:r>
              <w:rPr>
                <w:rFonts w:cs="Arial"/>
                <w:szCs w:val="20"/>
              </w:rPr>
              <w:t>$35,792.75</w:t>
            </w:r>
          </w:p>
        </w:tc>
        <w:tc>
          <w:tcPr>
            <w:tcW w:w="2075" w:type="dxa"/>
            <w:tcBorders>
              <w:top w:val="single" w:sz="4" w:space="0" w:color="auto"/>
              <w:left w:val="single" w:sz="4" w:space="0" w:color="auto"/>
              <w:bottom w:val="single" w:sz="4" w:space="0" w:color="auto"/>
              <w:right w:val="single" w:sz="4" w:space="0" w:color="auto"/>
            </w:tcBorders>
            <w:vAlign w:val="bottom"/>
          </w:tcPr>
          <w:p w14:paraId="1874B5E9" w14:textId="6D6F16CA" w:rsidR="00BE5403" w:rsidRPr="00A02180" w:rsidRDefault="00BE5403" w:rsidP="005754F7">
            <w:pPr>
              <w:jc w:val="center"/>
              <w:rPr>
                <w:rFonts w:cs="Arial"/>
                <w:szCs w:val="20"/>
              </w:rPr>
            </w:pPr>
            <w:r>
              <w:rPr>
                <w:rFonts w:cs="Arial"/>
                <w:szCs w:val="20"/>
              </w:rPr>
              <w:t>$35,792.75</w:t>
            </w:r>
          </w:p>
        </w:tc>
      </w:tr>
      <w:tr w:rsidR="00900F10" w:rsidRPr="00FA24B5" w14:paraId="2D96CC01" w14:textId="77777777" w:rsidTr="003D6D1B">
        <w:trPr>
          <w:trHeight w:val="162"/>
          <w:jc w:val="center"/>
        </w:trPr>
        <w:tc>
          <w:tcPr>
            <w:tcW w:w="3664" w:type="dxa"/>
            <w:tcBorders>
              <w:top w:val="single" w:sz="4" w:space="0" w:color="auto"/>
              <w:left w:val="single" w:sz="4" w:space="0" w:color="auto"/>
              <w:bottom w:val="single" w:sz="4" w:space="0" w:color="auto"/>
              <w:right w:val="single" w:sz="4" w:space="0" w:color="auto"/>
            </w:tcBorders>
            <w:vAlign w:val="bottom"/>
          </w:tcPr>
          <w:p w14:paraId="75CA11C8" w14:textId="77777777" w:rsidR="00900F10" w:rsidRPr="00F1416A" w:rsidRDefault="00900F10" w:rsidP="00900F10">
            <w:pPr>
              <w:rPr>
                <w:rFonts w:cs="Arial"/>
                <w:caps/>
                <w:szCs w:val="20"/>
              </w:rPr>
            </w:pPr>
            <w:r>
              <w:rPr>
                <w:rFonts w:cs="Arial"/>
                <w:szCs w:val="20"/>
              </w:rPr>
              <w:t>FABRAZYME 5 MG VIAL</w:t>
            </w:r>
          </w:p>
        </w:tc>
        <w:tc>
          <w:tcPr>
            <w:tcW w:w="1461" w:type="dxa"/>
            <w:tcBorders>
              <w:top w:val="single" w:sz="4" w:space="0" w:color="auto"/>
              <w:left w:val="single" w:sz="4" w:space="0" w:color="auto"/>
              <w:bottom w:val="single" w:sz="4" w:space="0" w:color="auto"/>
              <w:right w:val="single" w:sz="4" w:space="0" w:color="auto"/>
            </w:tcBorders>
            <w:vAlign w:val="center"/>
          </w:tcPr>
          <w:p w14:paraId="64192E53" w14:textId="178FC27D" w:rsidR="00900F10" w:rsidRPr="00FA24B5" w:rsidRDefault="004C2206" w:rsidP="00900F10">
            <w:pPr>
              <w:jc w:val="center"/>
              <w:rPr>
                <w:rFonts w:cs="Arial"/>
                <w:spacing w:val="-3"/>
                <w:szCs w:val="20"/>
              </w:rPr>
            </w:pPr>
            <w:r>
              <w:rPr>
                <w:rFonts w:cs="Arial"/>
                <w:spacing w:val="-3"/>
                <w:szCs w:val="20"/>
              </w:rPr>
              <w:t>10</w:t>
            </w:r>
          </w:p>
        </w:tc>
        <w:tc>
          <w:tcPr>
            <w:tcW w:w="990" w:type="dxa"/>
            <w:tcBorders>
              <w:top w:val="single" w:sz="4" w:space="0" w:color="auto"/>
              <w:left w:val="single" w:sz="4" w:space="0" w:color="auto"/>
              <w:bottom w:val="single" w:sz="4" w:space="0" w:color="auto"/>
              <w:right w:val="single" w:sz="4" w:space="0" w:color="auto"/>
            </w:tcBorders>
            <w:vAlign w:val="bottom"/>
          </w:tcPr>
          <w:p w14:paraId="35130BFB" w14:textId="4E769963" w:rsidR="00900F10" w:rsidRPr="00FA24B5" w:rsidRDefault="00900F10" w:rsidP="00900F10">
            <w:pPr>
              <w:jc w:val="center"/>
              <w:rPr>
                <w:rFonts w:cs="Arial"/>
                <w:spacing w:val="-3"/>
                <w:szCs w:val="20"/>
              </w:rPr>
            </w:pPr>
            <w:r>
              <w:rPr>
                <w:rFonts w:cs="Arial"/>
                <w:szCs w:val="20"/>
              </w:rPr>
              <w:t>116</w:t>
            </w:r>
          </w:p>
        </w:tc>
        <w:tc>
          <w:tcPr>
            <w:tcW w:w="1710" w:type="dxa"/>
            <w:tcBorders>
              <w:top w:val="single" w:sz="4" w:space="0" w:color="auto"/>
              <w:left w:val="single" w:sz="4" w:space="0" w:color="auto"/>
              <w:bottom w:val="single" w:sz="4" w:space="0" w:color="auto"/>
              <w:right w:val="single" w:sz="4" w:space="0" w:color="auto"/>
            </w:tcBorders>
            <w:vAlign w:val="bottom"/>
          </w:tcPr>
          <w:p w14:paraId="36BF7041" w14:textId="604A6FE3" w:rsidR="00900F10" w:rsidRPr="00FA24B5" w:rsidRDefault="00900F10" w:rsidP="005754F7">
            <w:pPr>
              <w:jc w:val="center"/>
              <w:rPr>
                <w:rFonts w:cs="Arial"/>
                <w:spacing w:val="-3"/>
                <w:szCs w:val="20"/>
              </w:rPr>
            </w:pPr>
            <w:r>
              <w:rPr>
                <w:rFonts w:cs="Arial"/>
                <w:szCs w:val="20"/>
              </w:rPr>
              <w:t>$421,162.24</w:t>
            </w:r>
          </w:p>
        </w:tc>
        <w:tc>
          <w:tcPr>
            <w:tcW w:w="2075" w:type="dxa"/>
            <w:tcBorders>
              <w:top w:val="single" w:sz="4" w:space="0" w:color="auto"/>
              <w:left w:val="single" w:sz="4" w:space="0" w:color="auto"/>
              <w:bottom w:val="single" w:sz="4" w:space="0" w:color="auto"/>
              <w:right w:val="single" w:sz="4" w:space="0" w:color="auto"/>
            </w:tcBorders>
            <w:vAlign w:val="bottom"/>
          </w:tcPr>
          <w:p w14:paraId="69423FCF" w14:textId="5200F1C8" w:rsidR="00900F10" w:rsidRPr="00FA24B5" w:rsidRDefault="00900F10" w:rsidP="005754F7">
            <w:pPr>
              <w:jc w:val="center"/>
              <w:rPr>
                <w:rFonts w:cs="Arial"/>
                <w:spacing w:val="-3"/>
                <w:szCs w:val="20"/>
              </w:rPr>
            </w:pPr>
            <w:r>
              <w:rPr>
                <w:rFonts w:cs="Arial"/>
                <w:szCs w:val="20"/>
              </w:rPr>
              <w:t>$3,630.71</w:t>
            </w:r>
          </w:p>
        </w:tc>
      </w:tr>
      <w:tr w:rsidR="0093587E" w:rsidRPr="00FA24B5" w14:paraId="562DEFC4" w14:textId="77777777" w:rsidTr="003D6D1B">
        <w:trPr>
          <w:trHeight w:val="162"/>
          <w:jc w:val="center"/>
        </w:trPr>
        <w:tc>
          <w:tcPr>
            <w:tcW w:w="3664" w:type="dxa"/>
            <w:tcBorders>
              <w:top w:val="single" w:sz="4" w:space="0" w:color="auto"/>
              <w:left w:val="single" w:sz="4" w:space="0" w:color="auto"/>
              <w:bottom w:val="single" w:sz="4" w:space="0" w:color="auto"/>
              <w:right w:val="single" w:sz="4" w:space="0" w:color="auto"/>
            </w:tcBorders>
            <w:vAlign w:val="bottom"/>
          </w:tcPr>
          <w:p w14:paraId="0D1D1A1C" w14:textId="77777777" w:rsidR="0093587E" w:rsidRPr="00F1416A" w:rsidRDefault="0093587E" w:rsidP="0093587E">
            <w:pPr>
              <w:rPr>
                <w:rFonts w:cs="Arial"/>
                <w:caps/>
                <w:szCs w:val="20"/>
              </w:rPr>
            </w:pPr>
            <w:r>
              <w:rPr>
                <w:rFonts w:cs="Arial"/>
                <w:szCs w:val="20"/>
              </w:rPr>
              <w:t>FABRAZYME 35 MG VIAL</w:t>
            </w:r>
          </w:p>
        </w:tc>
        <w:tc>
          <w:tcPr>
            <w:tcW w:w="1461" w:type="dxa"/>
            <w:tcBorders>
              <w:top w:val="single" w:sz="4" w:space="0" w:color="auto"/>
              <w:left w:val="single" w:sz="4" w:space="0" w:color="auto"/>
              <w:bottom w:val="single" w:sz="4" w:space="0" w:color="auto"/>
              <w:right w:val="single" w:sz="4" w:space="0" w:color="auto"/>
            </w:tcBorders>
            <w:vAlign w:val="center"/>
          </w:tcPr>
          <w:p w14:paraId="307F4C2F" w14:textId="6E9BDE4E" w:rsidR="0093587E" w:rsidRPr="00FA24B5" w:rsidRDefault="009E3863" w:rsidP="0093587E">
            <w:pPr>
              <w:jc w:val="center"/>
              <w:rPr>
                <w:rFonts w:cs="Arial"/>
                <w:spacing w:val="-3"/>
                <w:szCs w:val="20"/>
              </w:rPr>
            </w:pPr>
            <w:r>
              <w:rPr>
                <w:rFonts w:cs="Arial"/>
                <w:spacing w:val="-3"/>
                <w:szCs w:val="20"/>
              </w:rPr>
              <w:t>11</w:t>
            </w:r>
          </w:p>
        </w:tc>
        <w:tc>
          <w:tcPr>
            <w:tcW w:w="990" w:type="dxa"/>
            <w:tcBorders>
              <w:top w:val="single" w:sz="4" w:space="0" w:color="auto"/>
              <w:left w:val="single" w:sz="4" w:space="0" w:color="auto"/>
              <w:bottom w:val="single" w:sz="4" w:space="0" w:color="auto"/>
              <w:right w:val="single" w:sz="4" w:space="0" w:color="auto"/>
            </w:tcBorders>
            <w:vAlign w:val="bottom"/>
          </w:tcPr>
          <w:p w14:paraId="1E9A80C4" w14:textId="0887B51D" w:rsidR="0093587E" w:rsidRPr="00FA24B5" w:rsidRDefault="0093587E" w:rsidP="0093587E">
            <w:pPr>
              <w:jc w:val="center"/>
              <w:rPr>
                <w:rFonts w:cs="Arial"/>
                <w:spacing w:val="-3"/>
                <w:szCs w:val="20"/>
              </w:rPr>
            </w:pPr>
            <w:r>
              <w:rPr>
                <w:rFonts w:cs="Arial"/>
                <w:szCs w:val="20"/>
              </w:rPr>
              <w:t>157</w:t>
            </w:r>
          </w:p>
        </w:tc>
        <w:tc>
          <w:tcPr>
            <w:tcW w:w="1710" w:type="dxa"/>
            <w:tcBorders>
              <w:top w:val="single" w:sz="4" w:space="0" w:color="auto"/>
              <w:left w:val="single" w:sz="4" w:space="0" w:color="auto"/>
              <w:bottom w:val="single" w:sz="4" w:space="0" w:color="auto"/>
              <w:right w:val="single" w:sz="4" w:space="0" w:color="auto"/>
            </w:tcBorders>
            <w:vAlign w:val="bottom"/>
          </w:tcPr>
          <w:p w14:paraId="284AA2F1" w14:textId="668DD9C0" w:rsidR="0093587E" w:rsidRPr="00FA24B5" w:rsidRDefault="0093587E" w:rsidP="005754F7">
            <w:pPr>
              <w:jc w:val="center"/>
              <w:rPr>
                <w:rFonts w:cs="Arial"/>
                <w:spacing w:val="-3"/>
                <w:szCs w:val="20"/>
              </w:rPr>
            </w:pPr>
            <w:r>
              <w:rPr>
                <w:rFonts w:cs="Arial"/>
                <w:szCs w:val="20"/>
              </w:rPr>
              <w:t>$1,540,878.10</w:t>
            </w:r>
          </w:p>
        </w:tc>
        <w:tc>
          <w:tcPr>
            <w:tcW w:w="2075" w:type="dxa"/>
            <w:tcBorders>
              <w:top w:val="single" w:sz="4" w:space="0" w:color="auto"/>
              <w:left w:val="single" w:sz="4" w:space="0" w:color="auto"/>
              <w:bottom w:val="single" w:sz="4" w:space="0" w:color="auto"/>
              <w:right w:val="single" w:sz="4" w:space="0" w:color="auto"/>
            </w:tcBorders>
            <w:vAlign w:val="bottom"/>
          </w:tcPr>
          <w:p w14:paraId="5259B2D1" w14:textId="50394AF2" w:rsidR="0093587E" w:rsidRPr="00FA24B5" w:rsidRDefault="0093587E" w:rsidP="005754F7">
            <w:pPr>
              <w:jc w:val="center"/>
              <w:rPr>
                <w:rFonts w:cs="Arial"/>
                <w:spacing w:val="-3"/>
                <w:szCs w:val="20"/>
              </w:rPr>
            </w:pPr>
            <w:r>
              <w:rPr>
                <w:rFonts w:cs="Arial"/>
                <w:szCs w:val="20"/>
              </w:rPr>
              <w:t>$9,814.51</w:t>
            </w:r>
          </w:p>
        </w:tc>
      </w:tr>
      <w:tr w:rsidR="0093587E" w:rsidRPr="00FA24B5" w14:paraId="67F09DFB" w14:textId="77777777" w:rsidTr="003D6D1B">
        <w:trPr>
          <w:trHeight w:val="162"/>
          <w:jc w:val="center"/>
        </w:trPr>
        <w:tc>
          <w:tcPr>
            <w:tcW w:w="3664" w:type="dxa"/>
            <w:tcBorders>
              <w:top w:val="single" w:sz="4" w:space="0" w:color="auto"/>
              <w:left w:val="single" w:sz="4" w:space="0" w:color="auto"/>
              <w:bottom w:val="single" w:sz="4" w:space="0" w:color="auto"/>
              <w:right w:val="single" w:sz="4" w:space="0" w:color="auto"/>
            </w:tcBorders>
            <w:vAlign w:val="center"/>
          </w:tcPr>
          <w:p w14:paraId="3B540500" w14:textId="77777777" w:rsidR="0093587E" w:rsidRPr="00F1416A" w:rsidRDefault="0093587E" w:rsidP="0093587E">
            <w:pPr>
              <w:rPr>
                <w:rFonts w:cs="Arial"/>
                <w:caps/>
                <w:szCs w:val="20"/>
              </w:rPr>
            </w:pPr>
            <w:r>
              <w:rPr>
                <w:rFonts w:cs="Arial"/>
                <w:caps/>
                <w:szCs w:val="20"/>
              </w:rPr>
              <w:t>Galafold 123 mg Cap</w:t>
            </w:r>
          </w:p>
        </w:tc>
        <w:tc>
          <w:tcPr>
            <w:tcW w:w="1461" w:type="dxa"/>
            <w:tcBorders>
              <w:top w:val="single" w:sz="4" w:space="0" w:color="auto"/>
              <w:left w:val="single" w:sz="4" w:space="0" w:color="auto"/>
              <w:bottom w:val="single" w:sz="4" w:space="0" w:color="auto"/>
              <w:right w:val="single" w:sz="4" w:space="0" w:color="auto"/>
            </w:tcBorders>
            <w:vAlign w:val="center"/>
          </w:tcPr>
          <w:p w14:paraId="21509FD4" w14:textId="4A1C55B9" w:rsidR="0093587E" w:rsidRPr="00FA24B5" w:rsidRDefault="00C84FC0" w:rsidP="0093587E">
            <w:pPr>
              <w:jc w:val="center"/>
              <w:rPr>
                <w:rFonts w:cs="Arial"/>
                <w:szCs w:val="20"/>
              </w:rPr>
            </w:pPr>
            <w:r>
              <w:rPr>
                <w:rFonts w:cs="Arial"/>
                <w:szCs w:val="20"/>
              </w:rPr>
              <w:t>1</w:t>
            </w:r>
          </w:p>
        </w:tc>
        <w:tc>
          <w:tcPr>
            <w:tcW w:w="990" w:type="dxa"/>
            <w:tcBorders>
              <w:top w:val="single" w:sz="4" w:space="0" w:color="auto"/>
              <w:left w:val="single" w:sz="4" w:space="0" w:color="auto"/>
              <w:bottom w:val="single" w:sz="4" w:space="0" w:color="auto"/>
              <w:right w:val="single" w:sz="4" w:space="0" w:color="auto"/>
            </w:tcBorders>
            <w:vAlign w:val="bottom"/>
          </w:tcPr>
          <w:p w14:paraId="2D103ECA" w14:textId="7E0DBE2E" w:rsidR="0093587E" w:rsidRPr="00FA24B5" w:rsidRDefault="0093587E" w:rsidP="0093587E">
            <w:pPr>
              <w:jc w:val="center"/>
              <w:rPr>
                <w:rFonts w:cs="Arial"/>
                <w:szCs w:val="20"/>
              </w:rPr>
            </w:pPr>
            <w:r>
              <w:rPr>
                <w:rFonts w:cs="Arial"/>
                <w:szCs w:val="20"/>
              </w:rPr>
              <w:t>12</w:t>
            </w:r>
          </w:p>
        </w:tc>
        <w:tc>
          <w:tcPr>
            <w:tcW w:w="1710" w:type="dxa"/>
            <w:tcBorders>
              <w:top w:val="single" w:sz="4" w:space="0" w:color="auto"/>
              <w:left w:val="single" w:sz="4" w:space="0" w:color="auto"/>
              <w:bottom w:val="single" w:sz="4" w:space="0" w:color="auto"/>
              <w:right w:val="single" w:sz="4" w:space="0" w:color="auto"/>
            </w:tcBorders>
            <w:vAlign w:val="bottom"/>
          </w:tcPr>
          <w:p w14:paraId="63459CC1" w14:textId="43D675D3" w:rsidR="0093587E" w:rsidRPr="00FA24B5" w:rsidRDefault="0093587E" w:rsidP="005754F7">
            <w:pPr>
              <w:jc w:val="center"/>
              <w:rPr>
                <w:rFonts w:cs="Arial"/>
                <w:szCs w:val="20"/>
              </w:rPr>
            </w:pPr>
            <w:r>
              <w:rPr>
                <w:rFonts w:cs="Arial"/>
                <w:szCs w:val="20"/>
              </w:rPr>
              <w:t>$369,164.65</w:t>
            </w:r>
          </w:p>
        </w:tc>
        <w:tc>
          <w:tcPr>
            <w:tcW w:w="2075" w:type="dxa"/>
            <w:tcBorders>
              <w:top w:val="single" w:sz="4" w:space="0" w:color="auto"/>
              <w:left w:val="single" w:sz="4" w:space="0" w:color="auto"/>
              <w:bottom w:val="single" w:sz="4" w:space="0" w:color="auto"/>
              <w:right w:val="single" w:sz="4" w:space="0" w:color="auto"/>
            </w:tcBorders>
            <w:vAlign w:val="bottom"/>
          </w:tcPr>
          <w:p w14:paraId="009B7BFF" w14:textId="78DF912A" w:rsidR="0093587E" w:rsidRPr="00FA24B5" w:rsidRDefault="0093587E" w:rsidP="005754F7">
            <w:pPr>
              <w:jc w:val="center"/>
              <w:rPr>
                <w:rFonts w:cs="Arial"/>
                <w:szCs w:val="20"/>
              </w:rPr>
            </w:pPr>
            <w:r>
              <w:rPr>
                <w:rFonts w:cs="Arial"/>
                <w:szCs w:val="20"/>
              </w:rPr>
              <w:t>$30,763.72</w:t>
            </w:r>
          </w:p>
        </w:tc>
      </w:tr>
    </w:tbl>
    <w:p w14:paraId="4691DC98" w14:textId="395515DA" w:rsidR="003D4704" w:rsidRDefault="003D4704" w:rsidP="003D4704">
      <w:pPr>
        <w:rPr>
          <w:rFonts w:cs="Arial"/>
          <w:szCs w:val="20"/>
        </w:rPr>
      </w:pPr>
    </w:p>
    <w:p w14:paraId="3CFFC94B" w14:textId="77777777" w:rsidR="00EF7D5E" w:rsidRDefault="00EF7D5E" w:rsidP="003D4704">
      <w:pPr>
        <w:rPr>
          <w:rFonts w:cs="Arial"/>
          <w:szCs w:val="20"/>
        </w:rPr>
      </w:pPr>
    </w:p>
    <w:p w14:paraId="3965EA50" w14:textId="77777777" w:rsidR="00EF7D5E" w:rsidRDefault="00EF7D5E" w:rsidP="003D4704">
      <w:pPr>
        <w:rPr>
          <w:rFonts w:cs="Arial"/>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678B3CD4" w:rsidR="0097028A" w:rsidRPr="0079438F" w:rsidRDefault="0097028A" w:rsidP="00696E3A">
      <w:pPr>
        <w:rPr>
          <w:b/>
        </w:rPr>
      </w:pPr>
      <w:r w:rsidRPr="00696E3A">
        <w:rPr>
          <w:b/>
          <w:bCs/>
        </w:rPr>
        <w:t>Drug class for review:</w:t>
      </w:r>
      <w:r w:rsidRPr="00C02553">
        <w:t xml:space="preserve"> </w:t>
      </w:r>
      <w:r w:rsidR="00005C42" w:rsidRPr="003D1454">
        <w:rPr>
          <w:rFonts w:cs="Arial"/>
          <w:szCs w:val="20"/>
        </w:rPr>
        <w:t>Agents for Fabry Disease</w:t>
      </w:r>
    </w:p>
    <w:p w14:paraId="26CFE8A0" w14:textId="6AD290EA"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49062F" w:rsidRPr="0049062F">
        <w:rPr>
          <w:rFonts w:cs="Arial"/>
          <w:szCs w:val="20"/>
        </w:rPr>
        <w:t xml:space="preserve"> </w:t>
      </w:r>
      <w:r w:rsidR="0049062F">
        <w:rPr>
          <w:rFonts w:cs="Arial"/>
          <w:szCs w:val="20"/>
        </w:rPr>
        <w:t xml:space="preserve">aged </w:t>
      </w:r>
      <w:r w:rsidR="0049062F" w:rsidRPr="00BE7F9B">
        <w:rPr>
          <w:rFonts w:cs="Arial"/>
          <w:bCs/>
          <w:szCs w:val="20"/>
        </w:rPr>
        <w:t>2</w:t>
      </w:r>
      <w:r w:rsidR="0049062F" w:rsidRPr="003D3B15">
        <w:rPr>
          <w:rFonts w:cs="Arial"/>
          <w:szCs w:val="20"/>
        </w:rPr>
        <w:t xml:space="preserve">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0F95C6C" w14:textId="77777777" w:rsidR="004A7E04" w:rsidRDefault="004A7E04" w:rsidP="004A7E04">
      <w:pPr>
        <w:pStyle w:val="ListParagraph"/>
        <w:numPr>
          <w:ilvl w:val="0"/>
          <w:numId w:val="16"/>
        </w:numPr>
        <w:jc w:val="both"/>
        <w:rPr>
          <w:rFonts w:cs="Arial"/>
          <w:bCs/>
          <w:szCs w:val="20"/>
        </w:rPr>
      </w:pPr>
      <w:r>
        <w:rPr>
          <w:rFonts w:cs="Arial"/>
          <w:bCs/>
          <w:szCs w:val="20"/>
        </w:rPr>
        <w:t>Must meet all of the following:</w:t>
      </w:r>
    </w:p>
    <w:p w14:paraId="395B7812" w14:textId="77777777" w:rsidR="004A7E04" w:rsidRPr="009C0266" w:rsidRDefault="004A7E04" w:rsidP="004A7E04">
      <w:pPr>
        <w:pStyle w:val="ListParagraph"/>
        <w:numPr>
          <w:ilvl w:val="1"/>
          <w:numId w:val="16"/>
        </w:numPr>
        <w:jc w:val="both"/>
        <w:rPr>
          <w:rFonts w:cs="Arial"/>
          <w:bCs/>
          <w:szCs w:val="20"/>
        </w:rPr>
      </w:pPr>
      <w:r>
        <w:rPr>
          <w:rFonts w:cs="Arial"/>
          <w:bCs/>
          <w:szCs w:val="20"/>
        </w:rPr>
        <w:t>Documented diagnosis of Fabry disease.</w:t>
      </w:r>
    </w:p>
    <w:p w14:paraId="051A2668" w14:textId="77777777" w:rsidR="004A7E04" w:rsidRDefault="004A7E04" w:rsidP="004A7E04">
      <w:pPr>
        <w:pStyle w:val="ListParagraph"/>
        <w:numPr>
          <w:ilvl w:val="0"/>
          <w:numId w:val="16"/>
        </w:numPr>
        <w:jc w:val="both"/>
        <w:rPr>
          <w:rFonts w:cs="Arial"/>
          <w:szCs w:val="20"/>
        </w:rPr>
      </w:pPr>
      <w:r>
        <w:rPr>
          <w:rFonts w:cs="Arial"/>
          <w:szCs w:val="20"/>
        </w:rPr>
        <w:t>Additional approval criteria for</w:t>
      </w:r>
      <w:r w:rsidRPr="003D3B15">
        <w:rPr>
          <w:rFonts w:cs="Arial"/>
          <w:szCs w:val="20"/>
        </w:rPr>
        <w:t xml:space="preserve"> Fabrazyme:</w:t>
      </w:r>
    </w:p>
    <w:p w14:paraId="57400B6B" w14:textId="77777777" w:rsidR="004A7E04" w:rsidRDefault="004A7E04" w:rsidP="004A7E04">
      <w:pPr>
        <w:pStyle w:val="ListParagraph"/>
        <w:numPr>
          <w:ilvl w:val="1"/>
          <w:numId w:val="16"/>
        </w:numPr>
        <w:jc w:val="both"/>
        <w:rPr>
          <w:rFonts w:cs="Arial"/>
          <w:szCs w:val="20"/>
        </w:rPr>
      </w:pPr>
      <w:r>
        <w:rPr>
          <w:rFonts w:cs="Arial"/>
          <w:szCs w:val="20"/>
        </w:rPr>
        <w:t>P</w:t>
      </w:r>
      <w:r w:rsidRPr="003D3B15">
        <w:rPr>
          <w:rFonts w:cs="Arial"/>
          <w:szCs w:val="20"/>
        </w:rPr>
        <w:t xml:space="preserve">articipant is aged </w:t>
      </w:r>
      <w:r w:rsidRPr="00BE7F9B">
        <w:rPr>
          <w:rFonts w:cs="Arial"/>
          <w:bCs/>
          <w:szCs w:val="20"/>
        </w:rPr>
        <w:t>2</w:t>
      </w:r>
      <w:r w:rsidRPr="003D3B15">
        <w:rPr>
          <w:rFonts w:cs="Arial"/>
          <w:szCs w:val="20"/>
        </w:rPr>
        <w:t xml:space="preserve"> years or older</w:t>
      </w:r>
      <w:r>
        <w:rPr>
          <w:rFonts w:cs="Arial"/>
          <w:szCs w:val="20"/>
        </w:rPr>
        <w:t>.</w:t>
      </w:r>
    </w:p>
    <w:p w14:paraId="4F02E515" w14:textId="77777777" w:rsidR="004A7E04" w:rsidRPr="001D1237" w:rsidRDefault="004A7E04" w:rsidP="004A7E04">
      <w:pPr>
        <w:pStyle w:val="ListParagraph"/>
        <w:numPr>
          <w:ilvl w:val="0"/>
          <w:numId w:val="16"/>
        </w:numPr>
        <w:jc w:val="both"/>
        <w:rPr>
          <w:rFonts w:cs="Arial"/>
          <w:color w:val="000000" w:themeColor="text1"/>
          <w:szCs w:val="20"/>
        </w:rPr>
      </w:pPr>
      <w:r w:rsidRPr="001D1237">
        <w:rPr>
          <w:rFonts w:cs="Arial"/>
          <w:color w:val="000000" w:themeColor="text1"/>
          <w:szCs w:val="20"/>
        </w:rPr>
        <w:t>Additional approval criteria for Elfabrio:</w:t>
      </w:r>
    </w:p>
    <w:p w14:paraId="3D1B2EF8" w14:textId="77777777" w:rsidR="004A7E04" w:rsidRPr="001D1237" w:rsidRDefault="004A7E04" w:rsidP="004A7E04">
      <w:pPr>
        <w:pStyle w:val="ListParagraph"/>
        <w:numPr>
          <w:ilvl w:val="1"/>
          <w:numId w:val="16"/>
        </w:numPr>
        <w:jc w:val="both"/>
        <w:rPr>
          <w:rFonts w:cs="Arial"/>
          <w:color w:val="000000" w:themeColor="text1"/>
          <w:szCs w:val="20"/>
        </w:rPr>
      </w:pPr>
      <w:r w:rsidRPr="001D1237">
        <w:rPr>
          <w:rFonts w:cs="Arial"/>
          <w:color w:val="000000" w:themeColor="text1"/>
          <w:szCs w:val="20"/>
        </w:rPr>
        <w:t>Participant is aged 18 years or older.</w:t>
      </w:r>
    </w:p>
    <w:p w14:paraId="56E5BFDA" w14:textId="77777777" w:rsidR="004A7E04" w:rsidRDefault="004A7E04" w:rsidP="004A7E04">
      <w:pPr>
        <w:pStyle w:val="ListParagraph"/>
        <w:numPr>
          <w:ilvl w:val="0"/>
          <w:numId w:val="16"/>
        </w:numPr>
        <w:jc w:val="both"/>
        <w:rPr>
          <w:rFonts w:cs="Arial"/>
          <w:szCs w:val="20"/>
        </w:rPr>
      </w:pPr>
      <w:r>
        <w:rPr>
          <w:rFonts w:cs="Arial"/>
          <w:szCs w:val="20"/>
        </w:rPr>
        <w:t>Additional approval criteria for</w:t>
      </w:r>
      <w:r w:rsidRPr="009C0266">
        <w:rPr>
          <w:rFonts w:cs="Arial"/>
          <w:szCs w:val="20"/>
        </w:rPr>
        <w:t xml:space="preserve"> Galafold:</w:t>
      </w:r>
    </w:p>
    <w:p w14:paraId="46FDED47" w14:textId="77777777" w:rsidR="004A7E04" w:rsidRPr="00596ABC" w:rsidRDefault="004A7E04" w:rsidP="004A7E04">
      <w:pPr>
        <w:pStyle w:val="ListParagraph"/>
        <w:numPr>
          <w:ilvl w:val="1"/>
          <w:numId w:val="16"/>
        </w:numPr>
        <w:jc w:val="both"/>
        <w:rPr>
          <w:rFonts w:cs="Arial"/>
          <w:szCs w:val="20"/>
        </w:rPr>
      </w:pPr>
      <w:r w:rsidRPr="00596ABC">
        <w:rPr>
          <w:rFonts w:cs="Arial"/>
          <w:bCs/>
          <w:szCs w:val="20"/>
        </w:rPr>
        <w:t>Participant is aged 18 years or older</w:t>
      </w:r>
      <w:r>
        <w:rPr>
          <w:rFonts w:cs="Arial"/>
          <w:bCs/>
          <w:szCs w:val="20"/>
        </w:rPr>
        <w:t xml:space="preserve">; </w:t>
      </w:r>
      <w:r w:rsidRPr="00596ABC">
        <w:rPr>
          <w:rFonts w:cs="Arial"/>
          <w:b/>
          <w:szCs w:val="20"/>
        </w:rPr>
        <w:t>AND</w:t>
      </w:r>
    </w:p>
    <w:p w14:paraId="0B0C0D72" w14:textId="06B5FE43" w:rsidR="005328B2" w:rsidRPr="004A7E04" w:rsidRDefault="004A7E04" w:rsidP="0064149A">
      <w:pPr>
        <w:pStyle w:val="ListParagraph"/>
        <w:numPr>
          <w:ilvl w:val="1"/>
          <w:numId w:val="16"/>
        </w:numPr>
        <w:jc w:val="both"/>
        <w:rPr>
          <w:rFonts w:cs="Arial"/>
          <w:szCs w:val="20"/>
        </w:rPr>
      </w:pPr>
      <w:r w:rsidRPr="00596ABC">
        <w:rPr>
          <w:rFonts w:cs="Arial"/>
          <w:bCs/>
          <w:szCs w:val="20"/>
        </w:rPr>
        <w:t xml:space="preserve">Documented genetic testing confirming participant has an amenable </w:t>
      </w:r>
      <w:r w:rsidRPr="00596ABC">
        <w:rPr>
          <w:rFonts w:cs="Arial"/>
          <w:bCs/>
          <w:i/>
          <w:iCs/>
          <w:szCs w:val="20"/>
        </w:rPr>
        <w:t>GLA</w:t>
      </w:r>
      <w:r w:rsidRPr="00596ABC">
        <w:rPr>
          <w:rFonts w:cs="Arial"/>
          <w:bCs/>
          <w:szCs w:val="20"/>
        </w:rPr>
        <w:t xml:space="preserve"> variant</w:t>
      </w:r>
      <w:r>
        <w:rPr>
          <w:rFonts w:cs="Arial"/>
          <w:bCs/>
          <w:szCs w:val="20"/>
        </w:rPr>
        <w:t>.</w:t>
      </w:r>
    </w:p>
    <w:p w14:paraId="761AF844" w14:textId="77777777" w:rsidR="004A7E04" w:rsidRPr="004A7E04" w:rsidRDefault="004A7E04" w:rsidP="004A7E04">
      <w:pPr>
        <w:pStyle w:val="ListParagraph"/>
        <w:numPr>
          <w:ilvl w:val="0"/>
          <w:numId w:val="0"/>
        </w:numPr>
        <w:ind w:left="1080"/>
        <w:jc w:val="both"/>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6E25C37A" w14:textId="77777777" w:rsidR="008E68B4" w:rsidRDefault="008E68B4" w:rsidP="008E68B4">
      <w:pPr>
        <w:pStyle w:val="ListParagraph"/>
        <w:numPr>
          <w:ilvl w:val="1"/>
          <w:numId w:val="6"/>
        </w:numPr>
        <w:rPr>
          <w:rFonts w:cs="Arial"/>
          <w:noProof/>
          <w:szCs w:val="20"/>
        </w:rPr>
      </w:pPr>
      <w:r>
        <w:rPr>
          <w:rFonts w:cs="Arial"/>
          <w:noProof/>
          <w:szCs w:val="20"/>
        </w:rPr>
        <w:t xml:space="preserve">Any approval criteria are not met; </w:t>
      </w:r>
      <w:r w:rsidRPr="00DC4828">
        <w:rPr>
          <w:rFonts w:cs="Arial"/>
          <w:b/>
          <w:bCs/>
          <w:noProof/>
          <w:szCs w:val="20"/>
        </w:rPr>
        <w:t>OR</w:t>
      </w:r>
    </w:p>
    <w:p w14:paraId="39C91748" w14:textId="77777777" w:rsidR="008E68B4" w:rsidRPr="006919D7" w:rsidRDefault="008E68B4" w:rsidP="008E68B4">
      <w:pPr>
        <w:pStyle w:val="ListParagraph"/>
        <w:numPr>
          <w:ilvl w:val="1"/>
          <w:numId w:val="6"/>
        </w:numPr>
        <w:tabs>
          <w:tab w:val="left" w:pos="5195"/>
        </w:tabs>
        <w:rPr>
          <w:rFonts w:cs="Arial"/>
          <w:noProof/>
          <w:szCs w:val="20"/>
        </w:rPr>
      </w:pPr>
      <w:r w:rsidRPr="006919D7">
        <w:rPr>
          <w:rFonts w:cs="Arial"/>
        </w:rPr>
        <w:t>Claim exceeds maximum dosing limitation for the following:</w:t>
      </w:r>
    </w:p>
    <w:tbl>
      <w:tblPr>
        <w:tblStyle w:val="TableGrid"/>
        <w:tblW w:w="8640" w:type="dxa"/>
        <w:jc w:val="center"/>
        <w:tblLook w:val="04A0" w:firstRow="1" w:lastRow="0" w:firstColumn="1" w:lastColumn="0" w:noHBand="0" w:noVBand="1"/>
      </w:tblPr>
      <w:tblGrid>
        <w:gridCol w:w="3716"/>
        <w:gridCol w:w="2224"/>
        <w:gridCol w:w="2700"/>
      </w:tblGrid>
      <w:tr w:rsidR="008E68B4" w:rsidRPr="00BE5FF0" w14:paraId="2725BAC9" w14:textId="77777777" w:rsidTr="00E92E50">
        <w:trPr>
          <w:jc w:val="center"/>
        </w:trPr>
        <w:tc>
          <w:tcPr>
            <w:tcW w:w="3716" w:type="dxa"/>
            <w:shd w:val="clear" w:color="auto" w:fill="FABF8F" w:themeFill="accent6" w:themeFillTint="99"/>
            <w:vAlign w:val="bottom"/>
          </w:tcPr>
          <w:p w14:paraId="728EF7A6" w14:textId="77777777" w:rsidR="008E68B4" w:rsidRPr="00CC6CAE" w:rsidRDefault="008E68B4" w:rsidP="00E92E50">
            <w:pPr>
              <w:rPr>
                <w:rFonts w:cs="Arial"/>
                <w:b/>
                <w:szCs w:val="20"/>
              </w:rPr>
            </w:pPr>
            <w:r w:rsidRPr="00CC6CAE">
              <w:rPr>
                <w:rFonts w:cs="Arial"/>
                <w:b/>
                <w:szCs w:val="20"/>
              </w:rPr>
              <w:t>Drug Description</w:t>
            </w:r>
          </w:p>
        </w:tc>
        <w:tc>
          <w:tcPr>
            <w:tcW w:w="2224" w:type="dxa"/>
            <w:shd w:val="clear" w:color="auto" w:fill="FABF8F" w:themeFill="accent6" w:themeFillTint="99"/>
            <w:vAlign w:val="bottom"/>
          </w:tcPr>
          <w:p w14:paraId="71BF9AFB" w14:textId="77777777" w:rsidR="008E68B4" w:rsidRPr="00CC6CAE" w:rsidRDefault="008E68B4" w:rsidP="00E92E50">
            <w:pPr>
              <w:rPr>
                <w:rFonts w:cs="Arial"/>
                <w:b/>
                <w:szCs w:val="20"/>
              </w:rPr>
            </w:pPr>
            <w:r w:rsidRPr="00CC6CAE">
              <w:rPr>
                <w:rFonts w:cs="Arial"/>
                <w:b/>
                <w:szCs w:val="20"/>
              </w:rPr>
              <w:t>Generic Equivalent</w:t>
            </w:r>
          </w:p>
        </w:tc>
        <w:tc>
          <w:tcPr>
            <w:tcW w:w="2700" w:type="dxa"/>
            <w:shd w:val="clear" w:color="auto" w:fill="FABF8F" w:themeFill="accent6" w:themeFillTint="99"/>
          </w:tcPr>
          <w:p w14:paraId="5EA97CCD" w14:textId="77777777" w:rsidR="008E68B4" w:rsidRPr="00CC6CAE" w:rsidRDefault="008E68B4" w:rsidP="00E92E50">
            <w:pPr>
              <w:rPr>
                <w:rFonts w:cs="Arial"/>
                <w:b/>
                <w:szCs w:val="20"/>
              </w:rPr>
            </w:pPr>
            <w:r w:rsidRPr="00CC6CAE">
              <w:rPr>
                <w:rFonts w:cs="Arial"/>
                <w:b/>
                <w:szCs w:val="20"/>
              </w:rPr>
              <w:t>Max Dosing Limitation</w:t>
            </w:r>
          </w:p>
        </w:tc>
      </w:tr>
      <w:tr w:rsidR="008E68B4" w:rsidRPr="00BE5FF0" w14:paraId="017F4E1A" w14:textId="77777777" w:rsidTr="00E92E50">
        <w:trPr>
          <w:jc w:val="center"/>
        </w:trPr>
        <w:tc>
          <w:tcPr>
            <w:tcW w:w="3716" w:type="dxa"/>
            <w:tcBorders>
              <w:top w:val="single" w:sz="4" w:space="0" w:color="auto"/>
              <w:left w:val="single" w:sz="4" w:space="0" w:color="auto"/>
              <w:bottom w:val="single" w:sz="4" w:space="0" w:color="auto"/>
              <w:right w:val="single" w:sz="4" w:space="0" w:color="auto"/>
            </w:tcBorders>
            <w:vAlign w:val="bottom"/>
          </w:tcPr>
          <w:p w14:paraId="6D7B8397" w14:textId="77777777" w:rsidR="008E68B4" w:rsidRPr="0004224C" w:rsidRDefault="008E68B4" w:rsidP="00E92E50">
            <w:pPr>
              <w:rPr>
                <w:rFonts w:cs="Arial"/>
                <w:szCs w:val="20"/>
              </w:rPr>
            </w:pPr>
            <w:r>
              <w:rPr>
                <w:rFonts w:cs="Arial"/>
                <w:caps/>
                <w:szCs w:val="20"/>
              </w:rPr>
              <w:t>Galafold 123 mg Cap</w:t>
            </w:r>
          </w:p>
        </w:tc>
        <w:tc>
          <w:tcPr>
            <w:tcW w:w="2224" w:type="dxa"/>
            <w:vAlign w:val="bottom"/>
          </w:tcPr>
          <w:p w14:paraId="36741824" w14:textId="77777777" w:rsidR="008E68B4" w:rsidRPr="0004224C" w:rsidRDefault="008E68B4" w:rsidP="00E92E50">
            <w:pPr>
              <w:rPr>
                <w:rFonts w:cs="Arial"/>
                <w:caps/>
                <w:szCs w:val="20"/>
              </w:rPr>
            </w:pPr>
            <w:r w:rsidRPr="00C34BA5">
              <w:rPr>
                <w:rFonts w:cs="Arial"/>
                <w:caps/>
                <w:szCs w:val="20"/>
              </w:rPr>
              <w:t>Migalastat</w:t>
            </w:r>
          </w:p>
        </w:tc>
        <w:tc>
          <w:tcPr>
            <w:tcW w:w="2700" w:type="dxa"/>
            <w:vAlign w:val="bottom"/>
          </w:tcPr>
          <w:p w14:paraId="1ECEE04B" w14:textId="77777777" w:rsidR="008E68B4" w:rsidRPr="0004224C" w:rsidRDefault="008E68B4" w:rsidP="00E92E50">
            <w:pPr>
              <w:rPr>
                <w:rFonts w:cs="Arial"/>
                <w:szCs w:val="20"/>
              </w:rPr>
            </w:pPr>
            <w:r>
              <w:rPr>
                <w:rFonts w:cs="Arial"/>
                <w:szCs w:val="20"/>
              </w:rPr>
              <w:t>14 capsules in 28 days</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49DB87F2" w14:textId="77777777" w:rsidR="002515F7" w:rsidRPr="004E3570" w:rsidRDefault="00343D6B" w:rsidP="002515F7">
      <w:pPr>
        <w:rPr>
          <w:rFonts w:cs="Arial"/>
          <w:szCs w:val="20"/>
        </w:rPr>
      </w:pPr>
      <w:r w:rsidRPr="00696E3A">
        <w:rPr>
          <w:b/>
          <w:bCs/>
        </w:rPr>
        <w:t>Default Approval Period:</w:t>
      </w:r>
      <w:r w:rsidR="00973BD6">
        <w:t xml:space="preserve"> </w:t>
      </w:r>
      <w:r w:rsidR="002515F7">
        <w:rPr>
          <w:rFonts w:cs="Arial"/>
          <w:szCs w:val="20"/>
        </w:rPr>
        <w:t>6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5579828" w14:textId="77777777" w:rsidR="00F07416" w:rsidRPr="003345AD" w:rsidRDefault="00F07416" w:rsidP="00F07416">
      <w:pPr>
        <w:pStyle w:val="paragraph"/>
        <w:numPr>
          <w:ilvl w:val="0"/>
          <w:numId w:val="18"/>
        </w:numPr>
        <w:spacing w:before="0" w:beforeAutospacing="0" w:after="0" w:afterAutospacing="0"/>
        <w:textAlignment w:val="baseline"/>
        <w:rPr>
          <w:rStyle w:val="normaltextrun"/>
          <w:rFonts w:cs="Arial"/>
          <w:szCs w:val="20"/>
        </w:rPr>
      </w:pPr>
      <w:r w:rsidRPr="002F3FDE">
        <w:rPr>
          <w:rStyle w:val="normaltextrun"/>
          <w:rFonts w:cs="Arial"/>
          <w:szCs w:val="20"/>
          <w:shd w:val="clear" w:color="auto" w:fill="FFFFFF"/>
        </w:rPr>
        <w:t>GALAFOLD</w:t>
      </w:r>
      <w:r w:rsidRPr="003345AD">
        <w:rPr>
          <w:rStyle w:val="normaltextrun"/>
          <w:rFonts w:cs="Arial"/>
          <w:szCs w:val="20"/>
          <w:shd w:val="clear" w:color="auto" w:fill="FFFFFF"/>
          <w:vertAlign w:val="superscript"/>
        </w:rPr>
        <w:t>®</w:t>
      </w:r>
      <w:r w:rsidRPr="002F3FDE">
        <w:rPr>
          <w:rStyle w:val="normaltextrun"/>
          <w:rFonts w:cs="Arial"/>
          <w:szCs w:val="20"/>
          <w:shd w:val="clear" w:color="auto" w:fill="FFFFFF"/>
        </w:rPr>
        <w:t xml:space="preserve"> (migalastat) capsules [package insert]. Cranbury, NJ: Amicus Therapeutics U.S., Inc.; </w:t>
      </w:r>
      <w:r>
        <w:rPr>
          <w:rStyle w:val="normaltextrun"/>
          <w:rFonts w:cs="Arial"/>
          <w:szCs w:val="20"/>
          <w:shd w:val="clear" w:color="auto" w:fill="FFFFFF"/>
        </w:rPr>
        <w:t>October 2024.</w:t>
      </w:r>
    </w:p>
    <w:p w14:paraId="6C751E14" w14:textId="77777777" w:rsidR="00F07416" w:rsidRPr="002F3FDE" w:rsidRDefault="00F07416" w:rsidP="00F07416">
      <w:pPr>
        <w:pStyle w:val="paragraph"/>
        <w:numPr>
          <w:ilvl w:val="0"/>
          <w:numId w:val="18"/>
        </w:numPr>
        <w:spacing w:before="0" w:beforeAutospacing="0" w:after="0" w:afterAutospacing="0"/>
        <w:textAlignment w:val="baseline"/>
        <w:rPr>
          <w:rStyle w:val="normaltextrun"/>
          <w:rFonts w:cs="Arial"/>
          <w:szCs w:val="20"/>
        </w:rPr>
      </w:pPr>
      <w:r w:rsidRPr="003345AD">
        <w:rPr>
          <w:rStyle w:val="normaltextrun"/>
          <w:rFonts w:cs="Arial"/>
          <w:szCs w:val="20"/>
        </w:rPr>
        <w:t>FABRAZYME</w:t>
      </w:r>
      <w:r w:rsidRPr="003345AD">
        <w:rPr>
          <w:rStyle w:val="normaltextrun"/>
          <w:rFonts w:cs="Arial"/>
          <w:szCs w:val="20"/>
          <w:vertAlign w:val="superscript"/>
        </w:rPr>
        <w:t>®</w:t>
      </w:r>
      <w:r w:rsidRPr="003345AD">
        <w:rPr>
          <w:rStyle w:val="normaltextrun"/>
          <w:rFonts w:cs="Arial"/>
          <w:szCs w:val="20"/>
        </w:rPr>
        <w:t xml:space="preserve"> (agalsidase beta)</w:t>
      </w:r>
      <w:r w:rsidRPr="002F3FDE">
        <w:rPr>
          <w:rStyle w:val="normaltextrun"/>
          <w:rFonts w:cs="Arial"/>
          <w:szCs w:val="20"/>
          <w:shd w:val="clear" w:color="auto" w:fill="FFFFFF"/>
        </w:rPr>
        <w:t xml:space="preserve"> [package insert]. </w:t>
      </w:r>
      <w:r w:rsidRPr="003345AD">
        <w:rPr>
          <w:rStyle w:val="normaltextrun"/>
          <w:rFonts w:cs="Arial"/>
          <w:szCs w:val="20"/>
          <w:shd w:val="clear" w:color="auto" w:fill="FFFFFF"/>
        </w:rPr>
        <w:t>Cambridge, MA</w:t>
      </w:r>
      <w:r w:rsidRPr="002F3FDE">
        <w:rPr>
          <w:rStyle w:val="normaltextrun"/>
          <w:rFonts w:cs="Arial"/>
          <w:szCs w:val="20"/>
          <w:shd w:val="clear" w:color="auto" w:fill="FFFFFF"/>
        </w:rPr>
        <w:t>: </w:t>
      </w:r>
      <w:r w:rsidRPr="003345AD">
        <w:rPr>
          <w:rStyle w:val="normaltextrun"/>
          <w:rFonts w:cs="Arial"/>
          <w:szCs w:val="20"/>
          <w:shd w:val="clear" w:color="auto" w:fill="FFFFFF"/>
        </w:rPr>
        <w:t>Genzyme Corporation</w:t>
      </w:r>
      <w:r w:rsidRPr="002F3FDE">
        <w:rPr>
          <w:rStyle w:val="normaltextrun"/>
          <w:rFonts w:cs="Arial"/>
          <w:szCs w:val="20"/>
          <w:shd w:val="clear" w:color="auto" w:fill="FFFFFF"/>
        </w:rPr>
        <w:t>;</w:t>
      </w:r>
      <w:r>
        <w:rPr>
          <w:rStyle w:val="normaltextrun"/>
          <w:rFonts w:cs="Arial"/>
          <w:szCs w:val="20"/>
          <w:shd w:val="clear" w:color="auto" w:fill="FFFFFF"/>
        </w:rPr>
        <w:t xml:space="preserve"> July 2024.</w:t>
      </w:r>
    </w:p>
    <w:p w14:paraId="640FE684" w14:textId="77777777" w:rsidR="00F07416" w:rsidRPr="003345AD" w:rsidRDefault="00F07416" w:rsidP="00F07416">
      <w:pPr>
        <w:pStyle w:val="paragraph"/>
        <w:numPr>
          <w:ilvl w:val="0"/>
          <w:numId w:val="18"/>
        </w:numPr>
        <w:spacing w:before="0" w:beforeAutospacing="0" w:after="0" w:afterAutospacing="0"/>
        <w:textAlignment w:val="baseline"/>
        <w:rPr>
          <w:rStyle w:val="normaltextrun"/>
          <w:rFonts w:cs="Arial"/>
          <w:szCs w:val="20"/>
        </w:rPr>
      </w:pPr>
      <w:r w:rsidRPr="002F3FDE">
        <w:rPr>
          <w:rStyle w:val="normaltextrun"/>
          <w:rFonts w:cs="Arial"/>
          <w:szCs w:val="20"/>
          <w:shd w:val="clear" w:color="auto" w:fill="FFFFFF"/>
        </w:rPr>
        <w:t>IPD Analytics. New Drug Approval: Galafold (migalastat). September 2018.</w:t>
      </w:r>
    </w:p>
    <w:p w14:paraId="510B3C87" w14:textId="6E1FFE22" w:rsidR="00F07416" w:rsidRPr="002F3FDE" w:rsidRDefault="00F07416" w:rsidP="00F07416">
      <w:pPr>
        <w:pStyle w:val="paragraph"/>
        <w:numPr>
          <w:ilvl w:val="0"/>
          <w:numId w:val="18"/>
        </w:numPr>
        <w:spacing w:before="0" w:beforeAutospacing="0" w:after="0" w:afterAutospacing="0"/>
        <w:textAlignment w:val="baseline"/>
        <w:rPr>
          <w:rStyle w:val="normaltextrun"/>
          <w:rFonts w:cs="Arial"/>
          <w:szCs w:val="20"/>
        </w:rPr>
      </w:pPr>
      <w:r>
        <w:rPr>
          <w:rStyle w:val="normaltextrun"/>
          <w:rFonts w:cs="Arial"/>
          <w:szCs w:val="20"/>
          <w:shd w:val="clear" w:color="auto" w:fill="FFFFFF"/>
        </w:rPr>
        <w:t xml:space="preserve">IPD Analytics. Endocrine and Metabolic Agents: Fabry Disease. Accessed </w:t>
      </w:r>
      <w:r w:rsidR="004F3E5D">
        <w:rPr>
          <w:rStyle w:val="normaltextrun"/>
          <w:rFonts w:cs="Arial"/>
          <w:szCs w:val="20"/>
          <w:shd w:val="clear" w:color="auto" w:fill="FFFFFF"/>
        </w:rPr>
        <w:t>March 3</w:t>
      </w:r>
      <w:r>
        <w:rPr>
          <w:rStyle w:val="normaltextrun"/>
          <w:rFonts w:cs="Arial"/>
          <w:szCs w:val="20"/>
          <w:shd w:val="clear" w:color="auto" w:fill="FFFFFF"/>
        </w:rPr>
        <w:t>, 202</w:t>
      </w:r>
      <w:r w:rsidR="004F3E5D">
        <w:rPr>
          <w:rStyle w:val="normaltextrun"/>
          <w:rFonts w:cs="Arial"/>
          <w:szCs w:val="20"/>
          <w:shd w:val="clear" w:color="auto" w:fill="FFFFFF"/>
        </w:rPr>
        <w:t>6</w:t>
      </w:r>
      <w:r>
        <w:rPr>
          <w:rStyle w:val="normaltextrun"/>
          <w:rFonts w:cs="Arial"/>
          <w:szCs w:val="20"/>
          <w:shd w:val="clear" w:color="auto" w:fill="FFFFFF"/>
        </w:rPr>
        <w:t>.</w:t>
      </w:r>
    </w:p>
    <w:p w14:paraId="371DFA6F" w14:textId="77777777" w:rsidR="00F07416" w:rsidRDefault="00F07416" w:rsidP="00F07416">
      <w:pPr>
        <w:pStyle w:val="ListParagraph"/>
        <w:numPr>
          <w:ilvl w:val="0"/>
          <w:numId w:val="18"/>
        </w:numPr>
        <w:rPr>
          <w:rFonts w:cs="Arial"/>
          <w:szCs w:val="20"/>
        </w:rPr>
      </w:pPr>
      <w:r w:rsidRPr="002F3FDE">
        <w:rPr>
          <w:rFonts w:cs="Arial"/>
          <w:szCs w:val="20"/>
        </w:rPr>
        <w:t>Germain DP, Hughes DA, Nicholls K, et al. Treatment of Fabry's disease with the pharmacologic chaperone migalastat. N Engl J Med. 2016;375(6):545-555</w:t>
      </w:r>
    </w:p>
    <w:p w14:paraId="3FA1E7DB" w14:textId="1618298D" w:rsidR="00777CA4" w:rsidRPr="00F07416" w:rsidRDefault="00F07416" w:rsidP="00F07416">
      <w:pPr>
        <w:pStyle w:val="paragraph"/>
        <w:numPr>
          <w:ilvl w:val="0"/>
          <w:numId w:val="18"/>
        </w:numPr>
        <w:spacing w:before="0" w:beforeAutospacing="0" w:after="0" w:afterAutospacing="0"/>
        <w:textAlignment w:val="baseline"/>
        <w:rPr>
          <w:rFonts w:cs="Arial"/>
          <w:szCs w:val="20"/>
        </w:rPr>
      </w:pPr>
      <w:r>
        <w:rPr>
          <w:rStyle w:val="normaltextrun"/>
          <w:rFonts w:cs="Arial"/>
          <w:szCs w:val="20"/>
        </w:rPr>
        <w:t>ELFABRIO</w:t>
      </w:r>
      <w:r w:rsidRPr="003345AD">
        <w:rPr>
          <w:rStyle w:val="normaltextrun"/>
          <w:rFonts w:cs="Arial"/>
          <w:szCs w:val="20"/>
          <w:vertAlign w:val="superscript"/>
        </w:rPr>
        <w:t>®</w:t>
      </w:r>
      <w:r w:rsidRPr="003345AD">
        <w:rPr>
          <w:rStyle w:val="normaltextrun"/>
          <w:rFonts w:cs="Arial"/>
          <w:szCs w:val="20"/>
        </w:rPr>
        <w:t xml:space="preserve"> (</w:t>
      </w:r>
      <w:r w:rsidRPr="00A17B7B">
        <w:rPr>
          <w:rStyle w:val="normaltextrun"/>
          <w:rFonts w:cs="Arial"/>
          <w:szCs w:val="20"/>
        </w:rPr>
        <w:t>pegunigalsidase alfa-iwxj</w:t>
      </w:r>
      <w:r w:rsidRPr="003345AD">
        <w:rPr>
          <w:rStyle w:val="normaltextrun"/>
          <w:rFonts w:cs="Arial"/>
          <w:szCs w:val="20"/>
        </w:rPr>
        <w:t>)</w:t>
      </w:r>
      <w:r w:rsidRPr="002F3FDE">
        <w:rPr>
          <w:rStyle w:val="normaltextrun"/>
          <w:rFonts w:cs="Arial"/>
          <w:szCs w:val="20"/>
          <w:shd w:val="clear" w:color="auto" w:fill="FFFFFF"/>
        </w:rPr>
        <w:t xml:space="preserve"> [package insert]. </w:t>
      </w:r>
      <w:r>
        <w:rPr>
          <w:rStyle w:val="normaltextrun"/>
          <w:rFonts w:cs="Arial"/>
          <w:szCs w:val="20"/>
          <w:shd w:val="clear" w:color="auto" w:fill="FFFFFF"/>
        </w:rPr>
        <w:t>Parma, Italy:</w:t>
      </w:r>
      <w:r w:rsidRPr="002F3FDE">
        <w:rPr>
          <w:rStyle w:val="normaltextrun"/>
          <w:rFonts w:cs="Arial"/>
          <w:szCs w:val="20"/>
          <w:shd w:val="clear" w:color="auto" w:fill="FFFFFF"/>
        </w:rPr>
        <w:t> </w:t>
      </w:r>
      <w:r>
        <w:rPr>
          <w:rStyle w:val="normaltextrun"/>
          <w:rFonts w:cs="Arial"/>
          <w:szCs w:val="20"/>
          <w:shd w:val="clear" w:color="auto" w:fill="FFFFFF"/>
        </w:rPr>
        <w:t>C</w:t>
      </w:r>
      <w:r w:rsidRPr="00402058">
        <w:rPr>
          <w:rFonts w:cs="Arial"/>
          <w:szCs w:val="20"/>
          <w:shd w:val="clear" w:color="auto" w:fill="FFFFFF"/>
        </w:rPr>
        <w:t>hiesi Farmaceutici S.p.A.</w:t>
      </w:r>
      <w:r>
        <w:rPr>
          <w:rFonts w:cs="Arial"/>
          <w:szCs w:val="20"/>
          <w:shd w:val="clear" w:color="auto" w:fill="FFFFFF"/>
        </w:rPr>
        <w:t xml:space="preserve"> May 2024.</w:t>
      </w:r>
    </w:p>
    <w:sectPr w:rsidR="00777CA4" w:rsidRPr="00F07416"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8493" w14:textId="77777777" w:rsidR="00535F16" w:rsidRPr="00C02553" w:rsidRDefault="00535F16" w:rsidP="00AE77DB">
      <w:r w:rsidRPr="00C02553">
        <w:separator/>
      </w:r>
    </w:p>
  </w:endnote>
  <w:endnote w:type="continuationSeparator" w:id="0">
    <w:p w14:paraId="4AA9C2D1" w14:textId="77777777" w:rsidR="00535F16" w:rsidRPr="00C02553" w:rsidRDefault="00535F16" w:rsidP="00AE77DB">
      <w:r w:rsidRPr="00C02553">
        <w:continuationSeparator/>
      </w:r>
    </w:p>
  </w:endnote>
  <w:endnote w:type="continuationNotice" w:id="1">
    <w:p w14:paraId="37E4DB5A" w14:textId="77777777" w:rsidR="00535F16" w:rsidRPr="00C02553" w:rsidRDefault="00535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286C" w14:textId="77777777" w:rsidR="00535F16" w:rsidRPr="00C02553" w:rsidRDefault="00535F16" w:rsidP="00AE77DB">
      <w:r w:rsidRPr="00C02553">
        <w:separator/>
      </w:r>
    </w:p>
  </w:footnote>
  <w:footnote w:type="continuationSeparator" w:id="0">
    <w:p w14:paraId="0F8B3F9D" w14:textId="77777777" w:rsidR="00535F16" w:rsidRPr="00C02553" w:rsidRDefault="00535F16" w:rsidP="00AE77DB">
      <w:r w:rsidRPr="00C02553">
        <w:continuationSeparator/>
      </w:r>
    </w:p>
  </w:footnote>
  <w:footnote w:type="continuationNotice" w:id="1">
    <w:p w14:paraId="59B76807" w14:textId="77777777" w:rsidR="00535F16" w:rsidRPr="00C02553" w:rsidRDefault="00535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8A2FBC">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8A2FBC">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8A2FBC">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FFB51AB"/>
    <w:multiLevelType w:val="hybridMultilevel"/>
    <w:tmpl w:val="94FC0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82AF8"/>
    <w:multiLevelType w:val="hybridMultilevel"/>
    <w:tmpl w:val="497ED622"/>
    <w:lvl w:ilvl="0" w:tplc="87C05510">
      <w:start w:val="1"/>
      <w:numFmt w:val="bullet"/>
      <w:lvlText w:val=""/>
      <w:lvlJc w:val="left"/>
      <w:pPr>
        <w:ind w:left="1080" w:hanging="360"/>
      </w:pPr>
      <w:rPr>
        <w:rFonts w:ascii="Symbol" w:hAnsi="Symbol"/>
      </w:rPr>
    </w:lvl>
    <w:lvl w:ilvl="1" w:tplc="BBE48A00">
      <w:start w:val="1"/>
      <w:numFmt w:val="bullet"/>
      <w:lvlText w:val=""/>
      <w:lvlJc w:val="left"/>
      <w:pPr>
        <w:ind w:left="1080" w:hanging="360"/>
      </w:pPr>
      <w:rPr>
        <w:rFonts w:ascii="Symbol" w:hAnsi="Symbol"/>
      </w:rPr>
    </w:lvl>
    <w:lvl w:ilvl="2" w:tplc="B2DE97A6">
      <w:start w:val="1"/>
      <w:numFmt w:val="bullet"/>
      <w:lvlText w:val=""/>
      <w:lvlJc w:val="left"/>
      <w:pPr>
        <w:ind w:left="1080" w:hanging="360"/>
      </w:pPr>
      <w:rPr>
        <w:rFonts w:ascii="Symbol" w:hAnsi="Symbol"/>
      </w:rPr>
    </w:lvl>
    <w:lvl w:ilvl="3" w:tplc="5454AAB4">
      <w:start w:val="1"/>
      <w:numFmt w:val="bullet"/>
      <w:lvlText w:val=""/>
      <w:lvlJc w:val="left"/>
      <w:pPr>
        <w:ind w:left="1080" w:hanging="360"/>
      </w:pPr>
      <w:rPr>
        <w:rFonts w:ascii="Symbol" w:hAnsi="Symbol"/>
      </w:rPr>
    </w:lvl>
    <w:lvl w:ilvl="4" w:tplc="70BA161E">
      <w:start w:val="1"/>
      <w:numFmt w:val="bullet"/>
      <w:lvlText w:val=""/>
      <w:lvlJc w:val="left"/>
      <w:pPr>
        <w:ind w:left="1080" w:hanging="360"/>
      </w:pPr>
      <w:rPr>
        <w:rFonts w:ascii="Symbol" w:hAnsi="Symbol"/>
      </w:rPr>
    </w:lvl>
    <w:lvl w:ilvl="5" w:tplc="E27089B4">
      <w:start w:val="1"/>
      <w:numFmt w:val="bullet"/>
      <w:lvlText w:val=""/>
      <w:lvlJc w:val="left"/>
      <w:pPr>
        <w:ind w:left="1080" w:hanging="360"/>
      </w:pPr>
      <w:rPr>
        <w:rFonts w:ascii="Symbol" w:hAnsi="Symbol"/>
      </w:rPr>
    </w:lvl>
    <w:lvl w:ilvl="6" w:tplc="3DB22AEA">
      <w:start w:val="1"/>
      <w:numFmt w:val="bullet"/>
      <w:lvlText w:val=""/>
      <w:lvlJc w:val="left"/>
      <w:pPr>
        <w:ind w:left="1080" w:hanging="360"/>
      </w:pPr>
      <w:rPr>
        <w:rFonts w:ascii="Symbol" w:hAnsi="Symbol"/>
      </w:rPr>
    </w:lvl>
    <w:lvl w:ilvl="7" w:tplc="DC6A7D16">
      <w:start w:val="1"/>
      <w:numFmt w:val="bullet"/>
      <w:lvlText w:val=""/>
      <w:lvlJc w:val="left"/>
      <w:pPr>
        <w:ind w:left="1080" w:hanging="360"/>
      </w:pPr>
      <w:rPr>
        <w:rFonts w:ascii="Symbol" w:hAnsi="Symbol"/>
      </w:rPr>
    </w:lvl>
    <w:lvl w:ilvl="8" w:tplc="40989C8A">
      <w:start w:val="1"/>
      <w:numFmt w:val="bullet"/>
      <w:lvlText w:val=""/>
      <w:lvlJc w:val="left"/>
      <w:pPr>
        <w:ind w:left="1080" w:hanging="360"/>
      </w:pPr>
      <w:rPr>
        <w:rFonts w:ascii="Symbol" w:hAnsi="Symbol"/>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10"/>
  </w:num>
  <w:num w:numId="5" w16cid:durableId="1769498754">
    <w:abstractNumId w:val="3"/>
  </w:num>
  <w:num w:numId="6" w16cid:durableId="1094596320">
    <w:abstractNumId w:val="15"/>
  </w:num>
  <w:num w:numId="7" w16cid:durableId="2110008555">
    <w:abstractNumId w:val="2"/>
  </w:num>
  <w:num w:numId="8" w16cid:durableId="489712751">
    <w:abstractNumId w:val="9"/>
  </w:num>
  <w:num w:numId="9" w16cid:durableId="1085147965">
    <w:abstractNumId w:val="12"/>
  </w:num>
  <w:num w:numId="10" w16cid:durableId="917518096">
    <w:abstractNumId w:val="11"/>
  </w:num>
  <w:num w:numId="11" w16cid:durableId="1894998475">
    <w:abstractNumId w:val="1"/>
  </w:num>
  <w:num w:numId="12" w16cid:durableId="1418215296">
    <w:abstractNumId w:val="16"/>
  </w:num>
  <w:num w:numId="13" w16cid:durableId="604729665">
    <w:abstractNumId w:val="7"/>
  </w:num>
  <w:num w:numId="14" w16cid:durableId="1805081292">
    <w:abstractNumId w:val="13"/>
  </w:num>
  <w:num w:numId="15" w16cid:durableId="1911186802">
    <w:abstractNumId w:val="8"/>
  </w:num>
  <w:num w:numId="16" w16cid:durableId="326329983">
    <w:abstractNumId w:val="14"/>
  </w:num>
  <w:num w:numId="17" w16cid:durableId="84349735">
    <w:abstractNumId w:val="17"/>
  </w:num>
  <w:num w:numId="18" w16cid:durableId="493839523">
    <w:abstractNumId w:val="5"/>
  </w:num>
  <w:num w:numId="19" w16cid:durableId="19680076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Tf5vKDlgbDy+vZr6pGbKrfK4EJ4+VXOCOYwpRKq+EtiWexZfn/AkoAexKYNm8rVxzWOp9ni6wgaORH11pUgQ8g==" w:salt="SdeIzj6EMR/5Dmk9+jJvK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5C42"/>
    <w:rsid w:val="00006A61"/>
    <w:rsid w:val="00017CBA"/>
    <w:rsid w:val="00023E2A"/>
    <w:rsid w:val="000276D9"/>
    <w:rsid w:val="000344C5"/>
    <w:rsid w:val="00040AD3"/>
    <w:rsid w:val="00044329"/>
    <w:rsid w:val="00053807"/>
    <w:rsid w:val="00055BE5"/>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D2341"/>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1871"/>
    <w:rsid w:val="00222134"/>
    <w:rsid w:val="0022233F"/>
    <w:rsid w:val="00223843"/>
    <w:rsid w:val="00226275"/>
    <w:rsid w:val="002310AE"/>
    <w:rsid w:val="00246564"/>
    <w:rsid w:val="00246A3B"/>
    <w:rsid w:val="00250FBF"/>
    <w:rsid w:val="002515F7"/>
    <w:rsid w:val="00255404"/>
    <w:rsid w:val="0025594F"/>
    <w:rsid w:val="00270629"/>
    <w:rsid w:val="00270C5E"/>
    <w:rsid w:val="00290A03"/>
    <w:rsid w:val="0029159A"/>
    <w:rsid w:val="00291600"/>
    <w:rsid w:val="002A02F4"/>
    <w:rsid w:val="002C2C41"/>
    <w:rsid w:val="002C3AEB"/>
    <w:rsid w:val="002C62E7"/>
    <w:rsid w:val="002E05E2"/>
    <w:rsid w:val="002E2DD6"/>
    <w:rsid w:val="002E3F28"/>
    <w:rsid w:val="002E585D"/>
    <w:rsid w:val="002F0E52"/>
    <w:rsid w:val="002F2274"/>
    <w:rsid w:val="002F2405"/>
    <w:rsid w:val="002F4008"/>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08DD"/>
    <w:rsid w:val="003613AF"/>
    <w:rsid w:val="00381C30"/>
    <w:rsid w:val="003878C1"/>
    <w:rsid w:val="00396C0B"/>
    <w:rsid w:val="003A630F"/>
    <w:rsid w:val="003B3958"/>
    <w:rsid w:val="003B4820"/>
    <w:rsid w:val="003B5F4B"/>
    <w:rsid w:val="003B682F"/>
    <w:rsid w:val="003C53FC"/>
    <w:rsid w:val="003C7013"/>
    <w:rsid w:val="003D4704"/>
    <w:rsid w:val="003D641B"/>
    <w:rsid w:val="003D6D1B"/>
    <w:rsid w:val="003F227C"/>
    <w:rsid w:val="004023CC"/>
    <w:rsid w:val="00404996"/>
    <w:rsid w:val="00407564"/>
    <w:rsid w:val="00411152"/>
    <w:rsid w:val="004156AA"/>
    <w:rsid w:val="004253A1"/>
    <w:rsid w:val="004313B6"/>
    <w:rsid w:val="00433339"/>
    <w:rsid w:val="00446BBC"/>
    <w:rsid w:val="004472C0"/>
    <w:rsid w:val="00450705"/>
    <w:rsid w:val="00451928"/>
    <w:rsid w:val="00460B5D"/>
    <w:rsid w:val="00464CDA"/>
    <w:rsid w:val="0046618B"/>
    <w:rsid w:val="0048608C"/>
    <w:rsid w:val="0049062F"/>
    <w:rsid w:val="00496E57"/>
    <w:rsid w:val="004A7E04"/>
    <w:rsid w:val="004B3E10"/>
    <w:rsid w:val="004C0F5D"/>
    <w:rsid w:val="004C2206"/>
    <w:rsid w:val="004C375A"/>
    <w:rsid w:val="004C4954"/>
    <w:rsid w:val="004C5767"/>
    <w:rsid w:val="004D0080"/>
    <w:rsid w:val="004D5322"/>
    <w:rsid w:val="004D78B0"/>
    <w:rsid w:val="004E611F"/>
    <w:rsid w:val="004E6841"/>
    <w:rsid w:val="004F2A79"/>
    <w:rsid w:val="004F3E5D"/>
    <w:rsid w:val="004F4D37"/>
    <w:rsid w:val="00501A14"/>
    <w:rsid w:val="00501DE3"/>
    <w:rsid w:val="005058CB"/>
    <w:rsid w:val="0051044D"/>
    <w:rsid w:val="005139E4"/>
    <w:rsid w:val="00515075"/>
    <w:rsid w:val="00516D12"/>
    <w:rsid w:val="00520FE9"/>
    <w:rsid w:val="005233E7"/>
    <w:rsid w:val="00526C8D"/>
    <w:rsid w:val="005328B2"/>
    <w:rsid w:val="00535BD5"/>
    <w:rsid w:val="00535F16"/>
    <w:rsid w:val="00540977"/>
    <w:rsid w:val="00551668"/>
    <w:rsid w:val="005572D5"/>
    <w:rsid w:val="00566BE4"/>
    <w:rsid w:val="00570D21"/>
    <w:rsid w:val="005754F7"/>
    <w:rsid w:val="00576113"/>
    <w:rsid w:val="005835E7"/>
    <w:rsid w:val="00590652"/>
    <w:rsid w:val="0059235F"/>
    <w:rsid w:val="00596936"/>
    <w:rsid w:val="005A2F1E"/>
    <w:rsid w:val="005A4232"/>
    <w:rsid w:val="005C3616"/>
    <w:rsid w:val="005D36B2"/>
    <w:rsid w:val="005D52E7"/>
    <w:rsid w:val="005D78B5"/>
    <w:rsid w:val="005E25FA"/>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3F61"/>
    <w:rsid w:val="0065477F"/>
    <w:rsid w:val="00656896"/>
    <w:rsid w:val="00661656"/>
    <w:rsid w:val="0066374F"/>
    <w:rsid w:val="006726FD"/>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31D3"/>
    <w:rsid w:val="00896264"/>
    <w:rsid w:val="008A2549"/>
    <w:rsid w:val="008A2FBC"/>
    <w:rsid w:val="008A5D88"/>
    <w:rsid w:val="008B2851"/>
    <w:rsid w:val="008C000E"/>
    <w:rsid w:val="008D0F2F"/>
    <w:rsid w:val="008D237F"/>
    <w:rsid w:val="008D3FD8"/>
    <w:rsid w:val="008D6B05"/>
    <w:rsid w:val="008E68B4"/>
    <w:rsid w:val="008E7D2D"/>
    <w:rsid w:val="008F2F8C"/>
    <w:rsid w:val="008F44C0"/>
    <w:rsid w:val="008F5999"/>
    <w:rsid w:val="00900F10"/>
    <w:rsid w:val="00903AD6"/>
    <w:rsid w:val="00904D7A"/>
    <w:rsid w:val="00915332"/>
    <w:rsid w:val="009204BB"/>
    <w:rsid w:val="0093587E"/>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B3087"/>
    <w:rsid w:val="009C3CC7"/>
    <w:rsid w:val="009D2057"/>
    <w:rsid w:val="009D3D6C"/>
    <w:rsid w:val="009D5551"/>
    <w:rsid w:val="009D62DB"/>
    <w:rsid w:val="009E3863"/>
    <w:rsid w:val="009E3B42"/>
    <w:rsid w:val="009F518A"/>
    <w:rsid w:val="00A02AF6"/>
    <w:rsid w:val="00A05B60"/>
    <w:rsid w:val="00A13266"/>
    <w:rsid w:val="00A14FA6"/>
    <w:rsid w:val="00A15D64"/>
    <w:rsid w:val="00A20575"/>
    <w:rsid w:val="00A32452"/>
    <w:rsid w:val="00A325CC"/>
    <w:rsid w:val="00A32BBF"/>
    <w:rsid w:val="00A37444"/>
    <w:rsid w:val="00A4281A"/>
    <w:rsid w:val="00A4437E"/>
    <w:rsid w:val="00A459CF"/>
    <w:rsid w:val="00A5014D"/>
    <w:rsid w:val="00A50D49"/>
    <w:rsid w:val="00A51249"/>
    <w:rsid w:val="00A53E96"/>
    <w:rsid w:val="00A56F18"/>
    <w:rsid w:val="00A628F8"/>
    <w:rsid w:val="00A62BAA"/>
    <w:rsid w:val="00A66172"/>
    <w:rsid w:val="00A66F98"/>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EDC"/>
    <w:rsid w:val="00B00FFF"/>
    <w:rsid w:val="00B06084"/>
    <w:rsid w:val="00B16735"/>
    <w:rsid w:val="00B17EDE"/>
    <w:rsid w:val="00B22585"/>
    <w:rsid w:val="00B33693"/>
    <w:rsid w:val="00B34C53"/>
    <w:rsid w:val="00B507A5"/>
    <w:rsid w:val="00B52475"/>
    <w:rsid w:val="00B535DA"/>
    <w:rsid w:val="00B55580"/>
    <w:rsid w:val="00B56DCC"/>
    <w:rsid w:val="00B56F54"/>
    <w:rsid w:val="00B638C2"/>
    <w:rsid w:val="00B74595"/>
    <w:rsid w:val="00B758AB"/>
    <w:rsid w:val="00B76277"/>
    <w:rsid w:val="00B772AB"/>
    <w:rsid w:val="00B80395"/>
    <w:rsid w:val="00B80B56"/>
    <w:rsid w:val="00B81482"/>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E5403"/>
    <w:rsid w:val="00BF5EEF"/>
    <w:rsid w:val="00C02553"/>
    <w:rsid w:val="00C04EB6"/>
    <w:rsid w:val="00C056F9"/>
    <w:rsid w:val="00C07A7B"/>
    <w:rsid w:val="00C1018C"/>
    <w:rsid w:val="00C1150E"/>
    <w:rsid w:val="00C14D52"/>
    <w:rsid w:val="00C2586C"/>
    <w:rsid w:val="00C26001"/>
    <w:rsid w:val="00C34E72"/>
    <w:rsid w:val="00C37AA2"/>
    <w:rsid w:val="00C56B1F"/>
    <w:rsid w:val="00C61B52"/>
    <w:rsid w:val="00C62745"/>
    <w:rsid w:val="00C654CA"/>
    <w:rsid w:val="00C763BD"/>
    <w:rsid w:val="00C779A8"/>
    <w:rsid w:val="00C82E19"/>
    <w:rsid w:val="00C84FC0"/>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90873"/>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3D85"/>
    <w:rsid w:val="00E6466A"/>
    <w:rsid w:val="00E72221"/>
    <w:rsid w:val="00E81B96"/>
    <w:rsid w:val="00E83428"/>
    <w:rsid w:val="00E84C58"/>
    <w:rsid w:val="00E873A5"/>
    <w:rsid w:val="00E90D11"/>
    <w:rsid w:val="00E91329"/>
    <w:rsid w:val="00E915E5"/>
    <w:rsid w:val="00EB0367"/>
    <w:rsid w:val="00EB4FB9"/>
    <w:rsid w:val="00EB5BC8"/>
    <w:rsid w:val="00EC2738"/>
    <w:rsid w:val="00ED0709"/>
    <w:rsid w:val="00ED10EA"/>
    <w:rsid w:val="00ED6EB0"/>
    <w:rsid w:val="00ED760F"/>
    <w:rsid w:val="00ED7B42"/>
    <w:rsid w:val="00EE3EA5"/>
    <w:rsid w:val="00EE613F"/>
    <w:rsid w:val="00EE6BD1"/>
    <w:rsid w:val="00EF0262"/>
    <w:rsid w:val="00EF0828"/>
    <w:rsid w:val="00EF6F8B"/>
    <w:rsid w:val="00EF7D5E"/>
    <w:rsid w:val="00F03898"/>
    <w:rsid w:val="00F07416"/>
    <w:rsid w:val="00F0765D"/>
    <w:rsid w:val="00F0799A"/>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1610"/>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E63D85"/>
    <w:rPr>
      <w:sz w:val="16"/>
      <w:szCs w:val="16"/>
    </w:rPr>
  </w:style>
  <w:style w:type="paragraph" w:styleId="CommentSubject">
    <w:name w:val="annotation subject"/>
    <w:basedOn w:val="CommentText"/>
    <w:next w:val="CommentText"/>
    <w:link w:val="CommentSubjectChar"/>
    <w:uiPriority w:val="99"/>
    <w:semiHidden/>
    <w:unhideWhenUsed/>
    <w:rsid w:val="00E63D85"/>
    <w:rPr>
      <w:b/>
      <w:bCs/>
    </w:rPr>
  </w:style>
  <w:style w:type="character" w:customStyle="1" w:styleId="CommentTextChar">
    <w:name w:val="Comment Text Char"/>
    <w:basedOn w:val="DefaultParagraphFont"/>
    <w:link w:val="CommentText"/>
    <w:semiHidden/>
    <w:rsid w:val="00E63D85"/>
    <w:rPr>
      <w:rFonts w:ascii="Arial" w:hAnsi="Arial"/>
    </w:rPr>
  </w:style>
  <w:style w:type="character" w:customStyle="1" w:styleId="CommentSubjectChar">
    <w:name w:val="Comment Subject Char"/>
    <w:basedOn w:val="CommentTextChar"/>
    <w:link w:val="CommentSubject"/>
    <w:uiPriority w:val="99"/>
    <w:semiHidden/>
    <w:rsid w:val="00E63D8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purl.org/dc/term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aba01ddc-ae9a-4c9e-819c-7140b4239cde"/>
    <ds:schemaRef ds:uri="http://www.w3.org/XML/1998/namespace"/>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1BD1C72E-B180-4734-AAC4-34B49E0D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629</Words>
  <Characters>3686</Characters>
  <Application>Microsoft Office Word</Application>
  <DocSecurity>10</DocSecurity>
  <Lines>30</Lines>
  <Paragraphs>8</Paragraphs>
  <ScaleCrop>false</ScaleCrop>
  <HeadingPairs>
    <vt:vector size="2" baseType="variant">
      <vt:variant>
        <vt:lpstr>Title</vt:lpstr>
      </vt:variant>
      <vt:variant>
        <vt:i4>1</vt:i4>
      </vt:variant>
    </vt:vector>
  </HeadingPairs>
  <TitlesOfParts>
    <vt:vector size="1" baseType="lpstr">
      <vt:lpstr>Fabry Disease CE</vt:lpstr>
    </vt:vector>
  </TitlesOfParts>
  <Company>DSS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Fabry Disease CE</dc:title>
  <dc:subject/>
  <dc:creator>DMS</dc:creator>
  <cp:keywords/>
  <cp:lastModifiedBy>Heriford, Katherine</cp:lastModifiedBy>
  <cp:revision>62</cp:revision>
  <cp:lastPrinted>2018-10-31T18:17:00Z</cp:lastPrinted>
  <dcterms:created xsi:type="dcterms:W3CDTF">2025-11-19T15:39:00Z</dcterms:created>
  <dcterms:modified xsi:type="dcterms:W3CDTF">2026-04-02T22:21:00Z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