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6F57A53B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3679F3" w:rsidRPr="003679F3">
        <w:rPr>
          <w:b w:val="0"/>
          <w:bCs/>
        </w:rPr>
        <w:t>Antihistamines, Intranasal PDL Edit</w:t>
      </w:r>
    </w:p>
    <w:p w14:paraId="7AD7FFCE" w14:textId="716E67E4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F0710E" w:rsidRPr="00F0710E">
        <w:rPr>
          <w:b w:val="0"/>
          <w:bCs/>
        </w:rPr>
        <w:t>June 24, 2009</w:t>
      </w:r>
    </w:p>
    <w:p w14:paraId="4B7D760D" w14:textId="343DA41D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BD4DC4" w:rsidRPr="00BD4DC4">
        <w:rPr>
          <w:b w:val="0"/>
          <w:bCs/>
        </w:rPr>
        <w:t>April 14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41237908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6C0B26">
        <w:t xml:space="preserve">Criteria Status: </w:t>
      </w:r>
      <w:r w:rsidR="00566BE4" w:rsidRPr="006C0B26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104B29A4" w14:textId="77777777" w:rsidR="00C3372D" w:rsidRDefault="00C3372D" w:rsidP="00C3372D">
      <w:pPr>
        <w:pStyle w:val="Header"/>
        <w:tabs>
          <w:tab w:val="clear" w:pos="4320"/>
          <w:tab w:val="clear" w:pos="8640"/>
        </w:tabs>
        <w:rPr>
          <w:rFonts w:cs="Arial"/>
          <w:spacing w:val="-3"/>
          <w:sz w:val="20"/>
        </w:rPr>
      </w:pPr>
      <w:r w:rsidRPr="008214FD">
        <w:rPr>
          <w:rFonts w:cs="Arial"/>
          <w:spacing w:val="-3"/>
          <w:sz w:val="20"/>
        </w:rPr>
        <w:t>Intranasal antihistamines may be</w:t>
      </w:r>
      <w:r>
        <w:rPr>
          <w:rFonts w:cs="Arial"/>
          <w:spacing w:val="-3"/>
          <w:sz w:val="20"/>
        </w:rPr>
        <w:t xml:space="preserve"> utilized in the treatment of seasonal and perennial </w:t>
      </w:r>
      <w:r w:rsidRPr="008214FD">
        <w:rPr>
          <w:rFonts w:cs="Arial"/>
          <w:spacing w:val="-3"/>
          <w:sz w:val="20"/>
        </w:rPr>
        <w:t>allergic rhinitis.</w:t>
      </w:r>
      <w:r>
        <w:rPr>
          <w:rFonts w:cs="Arial"/>
          <w:spacing w:val="-3"/>
          <w:sz w:val="20"/>
        </w:rPr>
        <w:t xml:space="preserve"> These agents may have some anti-inflammatory effects and improve nasal congestion. Intranasal antihistamines also have a rapid onset of action. </w:t>
      </w:r>
      <w:r w:rsidRPr="00FA59F7">
        <w:rPr>
          <w:rFonts w:cs="Arial"/>
          <w:spacing w:val="-3"/>
          <w:sz w:val="20"/>
        </w:rPr>
        <w:t xml:space="preserve">Azelastine and olopatadine are </w:t>
      </w:r>
      <w:r>
        <w:rPr>
          <w:rFonts w:cs="Arial"/>
          <w:spacing w:val="-3"/>
          <w:sz w:val="20"/>
        </w:rPr>
        <w:t xml:space="preserve">both intranasal antihistamines and are </w:t>
      </w:r>
      <w:r w:rsidRPr="00FA59F7">
        <w:rPr>
          <w:rFonts w:cs="Arial"/>
          <w:spacing w:val="-3"/>
          <w:sz w:val="20"/>
        </w:rPr>
        <w:t>similarly effective</w:t>
      </w:r>
      <w:r>
        <w:rPr>
          <w:rFonts w:cs="Arial"/>
          <w:spacing w:val="-3"/>
          <w:sz w:val="20"/>
        </w:rPr>
        <w:t xml:space="preserve">. 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1B21829C" w14:textId="7293D535" w:rsidR="00846FA4" w:rsidRDefault="00CA2684" w:rsidP="00CA2684">
      <w:pPr>
        <w:pStyle w:val="ListParagraph"/>
      </w:pPr>
      <w:r w:rsidRPr="008214FD">
        <w:t>Azelastine 0.1%</w:t>
      </w:r>
      <w:r>
        <w:t xml:space="preserve"> Nasal (Rx)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1CE7D2A7" w14:textId="77777777" w:rsidR="00EE4C09" w:rsidRPr="008214FD" w:rsidRDefault="00EE4C09" w:rsidP="00EE4C09">
      <w:pPr>
        <w:pStyle w:val="ListParagraph"/>
      </w:pPr>
      <w:r w:rsidRPr="008214FD">
        <w:t xml:space="preserve">Azelastine 0.15% </w:t>
      </w:r>
      <w:r>
        <w:t>Nasal (Rx)</w:t>
      </w:r>
    </w:p>
    <w:p w14:paraId="04890965" w14:textId="77777777" w:rsidR="00EE4C09" w:rsidRPr="008214FD" w:rsidRDefault="00EE4C09" w:rsidP="00EE4C09">
      <w:pPr>
        <w:pStyle w:val="ListParagraph"/>
      </w:pPr>
      <w:r w:rsidRPr="008214FD">
        <w:t>Olopatadine</w:t>
      </w:r>
      <w:r>
        <w:t xml:space="preserve"> Nasal</w:t>
      </w:r>
    </w:p>
    <w:p w14:paraId="079F807A" w14:textId="13CBAAB9" w:rsidR="00846FA4" w:rsidRPr="00696E3A" w:rsidRDefault="00EE4C09" w:rsidP="00EE4C09">
      <w:pPr>
        <w:pStyle w:val="ListParagraph"/>
      </w:pPr>
      <w:r w:rsidRPr="008214FD">
        <w:t>Patanase</w:t>
      </w:r>
      <w:r w:rsidRPr="00F873D7">
        <w:rPr>
          <w:vertAlign w:val="superscript"/>
        </w:rPr>
        <w:t>®</w:t>
      </w:r>
      <w:r>
        <w:rPr>
          <w:vertAlign w:val="superscript"/>
        </w:rPr>
        <w:t xml:space="preserve"> 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63316C23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4F717F" w:rsidRPr="004F717F">
        <w:t>Antihistamines, Intranasal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7F11C411" w14:textId="77777777" w:rsidR="0024382C" w:rsidRDefault="0024382C" w:rsidP="0024382C">
      <w:pPr>
        <w:numPr>
          <w:ilvl w:val="0"/>
          <w:numId w:val="20"/>
        </w:numPr>
        <w:tabs>
          <w:tab w:val="clear" w:pos="1080"/>
          <w:tab w:val="num" w:pos="360"/>
        </w:tabs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>Must meet one of the following:</w:t>
      </w:r>
    </w:p>
    <w:p w14:paraId="679BBCA1" w14:textId="77777777" w:rsidR="0024382C" w:rsidRDefault="0024382C" w:rsidP="0024382C">
      <w:pPr>
        <w:numPr>
          <w:ilvl w:val="1"/>
          <w:numId w:val="20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Claim is for a preferred agent; </w:t>
      </w:r>
      <w:r w:rsidRPr="00295A9D">
        <w:rPr>
          <w:rFonts w:cs="Arial"/>
          <w:b/>
          <w:bCs/>
          <w:szCs w:val="20"/>
        </w:rPr>
        <w:t>OR</w:t>
      </w:r>
    </w:p>
    <w:p w14:paraId="5CA06173" w14:textId="77777777" w:rsidR="0024382C" w:rsidRPr="00D60DF7" w:rsidRDefault="0024382C" w:rsidP="0024382C">
      <w:pPr>
        <w:numPr>
          <w:ilvl w:val="1"/>
          <w:numId w:val="20"/>
        </w:numPr>
        <w:rPr>
          <w:rFonts w:cs="Arial"/>
          <w:szCs w:val="20"/>
        </w:rPr>
      </w:pPr>
      <w:r w:rsidRPr="00D60DF7">
        <w:rPr>
          <w:rFonts w:cs="Arial"/>
          <w:szCs w:val="20"/>
        </w:rPr>
        <w:t xml:space="preserve">Failure to achieve desired therapeutic outcomes with </w:t>
      </w:r>
      <w:r w:rsidRPr="00D60DF7">
        <w:rPr>
          <w:rFonts w:cs="Arial"/>
          <w:noProof/>
          <w:szCs w:val="20"/>
        </w:rPr>
        <w:t>trial</w:t>
      </w:r>
      <w:r w:rsidRPr="00D60DF7">
        <w:rPr>
          <w:rFonts w:cs="Arial"/>
          <w:szCs w:val="20"/>
        </w:rPr>
        <w:t xml:space="preserve"> on </w:t>
      </w:r>
      <w:r>
        <w:rPr>
          <w:rFonts w:cs="Arial"/>
          <w:szCs w:val="20"/>
        </w:rPr>
        <w:t>1</w:t>
      </w:r>
      <w:r w:rsidRPr="00D60DF7">
        <w:rPr>
          <w:rFonts w:cs="Arial"/>
          <w:szCs w:val="20"/>
        </w:rPr>
        <w:t xml:space="preserve"> or more preferred agents</w:t>
      </w:r>
      <w:r>
        <w:rPr>
          <w:rFonts w:cs="Arial"/>
          <w:szCs w:val="20"/>
        </w:rPr>
        <w:t>;</w:t>
      </w:r>
      <w:r w:rsidRPr="00D60DF7">
        <w:rPr>
          <w:rFonts w:cs="Arial"/>
          <w:szCs w:val="20"/>
        </w:rPr>
        <w:t xml:space="preserve"> </w:t>
      </w:r>
    </w:p>
    <w:p w14:paraId="0FC76760" w14:textId="77777777" w:rsidR="0024382C" w:rsidRDefault="0024382C" w:rsidP="0024382C">
      <w:pPr>
        <w:numPr>
          <w:ilvl w:val="2"/>
          <w:numId w:val="20"/>
        </w:numPr>
        <w:tabs>
          <w:tab w:val="clear" w:pos="2160"/>
          <w:tab w:val="num" w:pos="1080"/>
        </w:tabs>
        <w:ind w:left="1080"/>
        <w:jc w:val="both"/>
        <w:rPr>
          <w:rFonts w:cs="Arial"/>
          <w:szCs w:val="20"/>
        </w:rPr>
      </w:pPr>
      <w:r w:rsidRPr="00D60DF7">
        <w:rPr>
          <w:rFonts w:cs="Arial"/>
          <w:noProof/>
          <w:szCs w:val="20"/>
        </w:rPr>
        <w:t>Documented</w:t>
      </w:r>
      <w:r w:rsidRPr="00D60DF7">
        <w:rPr>
          <w:rFonts w:cs="Arial"/>
          <w:szCs w:val="20"/>
        </w:rPr>
        <w:t xml:space="preserve"> trial period for preferred agents</w:t>
      </w:r>
      <w:r>
        <w:rPr>
          <w:rFonts w:cs="Arial"/>
          <w:szCs w:val="20"/>
        </w:rPr>
        <w:t xml:space="preserve">; </w:t>
      </w:r>
      <w:r w:rsidRPr="00817124">
        <w:rPr>
          <w:rFonts w:cs="Arial"/>
          <w:b/>
          <w:szCs w:val="20"/>
        </w:rPr>
        <w:t>OR</w:t>
      </w:r>
    </w:p>
    <w:p w14:paraId="6FD5853F" w14:textId="77777777" w:rsidR="0024382C" w:rsidRPr="00930D91" w:rsidRDefault="0024382C" w:rsidP="0024382C">
      <w:pPr>
        <w:numPr>
          <w:ilvl w:val="2"/>
          <w:numId w:val="20"/>
        </w:numPr>
        <w:tabs>
          <w:tab w:val="clear" w:pos="2160"/>
          <w:tab w:val="num" w:pos="1080"/>
        </w:tabs>
        <w:ind w:left="1080"/>
        <w:jc w:val="both"/>
        <w:rPr>
          <w:rFonts w:cs="Arial"/>
          <w:szCs w:val="20"/>
        </w:rPr>
      </w:pPr>
      <w:r w:rsidRPr="00930D91">
        <w:rPr>
          <w:rFonts w:cs="Arial"/>
          <w:szCs w:val="20"/>
        </w:rPr>
        <w:t>Documented ADE/ADR to preferred agents</w:t>
      </w:r>
      <w:r>
        <w:rPr>
          <w:rFonts w:cs="Arial"/>
          <w:szCs w:val="20"/>
        </w:rPr>
        <w:t>.</w:t>
      </w:r>
    </w:p>
    <w:p w14:paraId="6D65A4A4" w14:textId="77777777" w:rsidR="0024382C" w:rsidRDefault="0024382C" w:rsidP="0024382C">
      <w:pPr>
        <w:numPr>
          <w:ilvl w:val="0"/>
          <w:numId w:val="19"/>
        </w:numPr>
        <w:tabs>
          <w:tab w:val="clear" w:pos="1080"/>
          <w:tab w:val="num" w:pos="360"/>
        </w:tabs>
        <w:ind w:hanging="1080"/>
        <w:jc w:val="both"/>
        <w:rPr>
          <w:rFonts w:cs="Arial"/>
          <w:szCs w:val="20"/>
        </w:rPr>
      </w:pPr>
      <w:r w:rsidRPr="00C61B52">
        <w:rPr>
          <w:rFonts w:cs="Arial"/>
          <w:szCs w:val="20"/>
        </w:rPr>
        <w:t>A</w:t>
      </w:r>
      <w:r>
        <w:rPr>
          <w:rFonts w:cs="Arial"/>
          <w:szCs w:val="20"/>
        </w:rPr>
        <w:t>dditional</w:t>
      </w:r>
      <w:r w:rsidRPr="00C61B5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approval criteria for azelastine 0.1% nasal:</w:t>
      </w:r>
    </w:p>
    <w:p w14:paraId="6F6A1100" w14:textId="77777777" w:rsidR="0024382C" w:rsidRDefault="0024382C" w:rsidP="0024382C">
      <w:pPr>
        <w:pStyle w:val="ListParagraph"/>
        <w:numPr>
          <w:ilvl w:val="1"/>
          <w:numId w:val="18"/>
        </w:numPr>
        <w:rPr>
          <w:rFonts w:cs="Arial"/>
          <w:szCs w:val="20"/>
        </w:rPr>
      </w:pPr>
      <w:r>
        <w:rPr>
          <w:rFonts w:cs="Arial"/>
          <w:szCs w:val="20"/>
        </w:rPr>
        <w:t>Participant is aged 6 months or older.</w:t>
      </w:r>
    </w:p>
    <w:p w14:paraId="531B1CB8" w14:textId="77777777" w:rsidR="0024382C" w:rsidRDefault="0024382C" w:rsidP="0024382C">
      <w:pPr>
        <w:pStyle w:val="ListParagraph"/>
        <w:numPr>
          <w:ilvl w:val="0"/>
          <w:numId w:val="1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Additional approval criteria for </w:t>
      </w:r>
      <w:r w:rsidRPr="004E4D4B">
        <w:rPr>
          <w:rFonts w:cs="Arial"/>
          <w:szCs w:val="20"/>
        </w:rPr>
        <w:t xml:space="preserve">azelastine 0.15% nasal </w:t>
      </w:r>
      <w:r>
        <w:rPr>
          <w:rFonts w:cs="Arial"/>
          <w:szCs w:val="20"/>
        </w:rPr>
        <w:t>and olopatadine nasal:</w:t>
      </w:r>
    </w:p>
    <w:p w14:paraId="52299217" w14:textId="77777777" w:rsidR="0024382C" w:rsidRPr="00AD1684" w:rsidRDefault="0024382C" w:rsidP="0024382C">
      <w:pPr>
        <w:pStyle w:val="ListParagraph"/>
        <w:numPr>
          <w:ilvl w:val="1"/>
          <w:numId w:val="1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Participant is aged 6 years or older.  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lastRenderedPageBreak/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>Therapy will deny with presence of one of the following:</w:t>
      </w:r>
    </w:p>
    <w:p w14:paraId="4D21EAF1" w14:textId="355C46DE" w:rsidR="001E4CBA" w:rsidRPr="0024382C" w:rsidRDefault="00904D7A" w:rsidP="0024382C">
      <w:pPr>
        <w:pStyle w:val="ListParagraph"/>
        <w:numPr>
          <w:ilvl w:val="1"/>
          <w:numId w:val="6"/>
        </w:numPr>
        <w:rPr>
          <w:rFonts w:cs="Arial"/>
          <w:szCs w:val="22"/>
        </w:rPr>
      </w:pPr>
      <w:r w:rsidRPr="005328B2">
        <w:t>Any approval criteria are not met</w:t>
      </w:r>
      <w:r>
        <w:t xml:space="preserve"> </w:t>
      </w:r>
    </w:p>
    <w:p w14:paraId="0E8A3638" w14:textId="77777777" w:rsidR="0024382C" w:rsidRPr="002C2C41" w:rsidRDefault="0024382C" w:rsidP="0024382C">
      <w:pPr>
        <w:pStyle w:val="ListParagraph"/>
        <w:numPr>
          <w:ilvl w:val="0"/>
          <w:numId w:val="0"/>
        </w:numPr>
        <w:ind w:left="72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2007D55D" w14:textId="77777777" w:rsidR="006C0B26" w:rsidRPr="005E7958" w:rsidRDefault="006C0B26" w:rsidP="006C0B26">
      <w:pPr>
        <w:pStyle w:val="ListParagraph"/>
      </w:pPr>
      <w:r w:rsidRPr="005E7958">
        <w:t>Evidence-Based Medicine and Fiscal Analysis: “Therapeutic Class Review: RESPIRATORY: Intranasal Antihistamines”, Gainwell Technologies; Last updated January 30, 2024.</w:t>
      </w:r>
    </w:p>
    <w:p w14:paraId="67911C63" w14:textId="132E83CE" w:rsidR="006C0B26" w:rsidRPr="005E7958" w:rsidRDefault="006C0B26" w:rsidP="006C0B26">
      <w:pPr>
        <w:pStyle w:val="ListParagraph"/>
      </w:pPr>
      <w:r w:rsidRPr="005E7958">
        <w:t xml:space="preserve">Evidence-Based Medicine Analysis: “Intranasal Antihistamines”, UMKC-DIC; Last updated </w:t>
      </w:r>
      <w:r w:rsidR="009954C8">
        <w:t>February</w:t>
      </w:r>
      <w:r w:rsidRPr="005E7958">
        <w:t xml:space="preserve"> 202</w:t>
      </w:r>
      <w:r w:rsidR="009954C8">
        <w:t>6</w:t>
      </w:r>
      <w:r w:rsidRPr="005E7958">
        <w:t xml:space="preserve">. </w:t>
      </w:r>
    </w:p>
    <w:p w14:paraId="44FAE65E" w14:textId="548C5997" w:rsidR="006C0B26" w:rsidRPr="00700A44" w:rsidRDefault="006C0B26" w:rsidP="006C0B26">
      <w:pPr>
        <w:pStyle w:val="ListParagraph"/>
        <w:rPr>
          <w:rStyle w:val="normaltextrun"/>
          <w:rFonts w:cs="Arial"/>
        </w:rPr>
      </w:pPr>
      <w:r w:rsidRPr="00BF4E23">
        <w:t>USPDI, Micromedex; 202</w:t>
      </w:r>
      <w:r>
        <w:t>6</w:t>
      </w:r>
      <w:r w:rsidRPr="00BF4E23">
        <w:t xml:space="preserve">. </w:t>
      </w:r>
    </w:p>
    <w:p w14:paraId="3FA1E7DB" w14:textId="22444EE1" w:rsidR="00777CA4" w:rsidRDefault="006C0B26" w:rsidP="006C0B26">
      <w:pPr>
        <w:pStyle w:val="ListParagraph"/>
      </w:pPr>
      <w:r w:rsidRPr="00191765">
        <w:rPr>
          <w:rStyle w:val="normaltextrun"/>
          <w:rFonts w:cs="Arial"/>
          <w:szCs w:val="20"/>
        </w:rPr>
        <w:t>Facts and Comparisons </w:t>
      </w:r>
      <w:r w:rsidRPr="00191765">
        <w:rPr>
          <w:rStyle w:val="spellingerror"/>
          <w:rFonts w:cs="Arial"/>
          <w:szCs w:val="20"/>
        </w:rPr>
        <w:t>eAnswers</w:t>
      </w:r>
      <w:r w:rsidRPr="00191765">
        <w:rPr>
          <w:rStyle w:val="normaltextrun"/>
          <w:rFonts w:cs="Arial"/>
          <w:szCs w:val="20"/>
        </w:rPr>
        <w:t> (online); 202</w:t>
      </w:r>
      <w:r>
        <w:rPr>
          <w:rStyle w:val="normaltextrun"/>
          <w:rFonts w:cs="Arial"/>
          <w:szCs w:val="20"/>
        </w:rPr>
        <w:t>6</w:t>
      </w:r>
      <w:r w:rsidRPr="00191765">
        <w:rPr>
          <w:rStyle w:val="normaltextrun"/>
          <w:rFonts w:cs="Arial"/>
          <w:szCs w:val="20"/>
        </w:rPr>
        <w:t xml:space="preserve"> Clinical Drug Information, LLC</w:t>
      </w:r>
      <w:r w:rsidR="00777CA4">
        <w:t>.</w:t>
      </w: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5334" w14:textId="77777777" w:rsidR="00B02E26" w:rsidRPr="00C02553" w:rsidRDefault="00B02E26" w:rsidP="00AE77DB">
      <w:r w:rsidRPr="00C02553">
        <w:separator/>
      </w:r>
    </w:p>
  </w:endnote>
  <w:endnote w:type="continuationSeparator" w:id="0">
    <w:p w14:paraId="48445218" w14:textId="77777777" w:rsidR="00B02E26" w:rsidRPr="00C02553" w:rsidRDefault="00B02E26" w:rsidP="00AE77DB">
      <w:r w:rsidRPr="00C02553">
        <w:continuationSeparator/>
      </w:r>
    </w:p>
  </w:endnote>
  <w:endnote w:type="continuationNotice" w:id="1">
    <w:p w14:paraId="3F8630FB" w14:textId="77777777" w:rsidR="00B02E26" w:rsidRPr="00C02553" w:rsidRDefault="00B02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9718" w14:textId="77777777" w:rsidR="00B02E26" w:rsidRPr="00C02553" w:rsidRDefault="00B02E26" w:rsidP="00AE77DB">
      <w:r w:rsidRPr="00C02553">
        <w:separator/>
      </w:r>
    </w:p>
  </w:footnote>
  <w:footnote w:type="continuationSeparator" w:id="0">
    <w:p w14:paraId="3243D81F" w14:textId="77777777" w:rsidR="00B02E26" w:rsidRPr="00C02553" w:rsidRDefault="00B02E26" w:rsidP="00AE77DB">
      <w:r w:rsidRPr="00C02553">
        <w:continuationSeparator/>
      </w:r>
    </w:p>
  </w:footnote>
  <w:footnote w:type="continuationNotice" w:id="1">
    <w:p w14:paraId="3D78A3D6" w14:textId="77777777" w:rsidR="00B02E26" w:rsidRPr="00C02553" w:rsidRDefault="00B02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EE43B3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EE43B3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43B3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9F9505F"/>
    <w:multiLevelType w:val="hybridMultilevel"/>
    <w:tmpl w:val="23306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AD4D24"/>
    <w:multiLevelType w:val="hybridMultilevel"/>
    <w:tmpl w:val="5F1419D6"/>
    <w:lvl w:ilvl="0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71B3"/>
    <w:multiLevelType w:val="hybridMultilevel"/>
    <w:tmpl w:val="3F168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C415EE"/>
    <w:multiLevelType w:val="hybridMultilevel"/>
    <w:tmpl w:val="10144D7E"/>
    <w:lvl w:ilvl="0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57081"/>
    <w:multiLevelType w:val="hybridMultilevel"/>
    <w:tmpl w:val="906E5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1D3F76"/>
    <w:multiLevelType w:val="hybridMultilevel"/>
    <w:tmpl w:val="9CDC0D56"/>
    <w:lvl w:ilvl="0" w:tplc="2458C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20"/>
  </w:num>
  <w:num w:numId="3" w16cid:durableId="1729067566">
    <w:abstractNumId w:val="4"/>
  </w:num>
  <w:num w:numId="4" w16cid:durableId="320159068">
    <w:abstractNumId w:val="11"/>
  </w:num>
  <w:num w:numId="5" w16cid:durableId="1769498754">
    <w:abstractNumId w:val="3"/>
  </w:num>
  <w:num w:numId="6" w16cid:durableId="1094596320">
    <w:abstractNumId w:val="17"/>
  </w:num>
  <w:num w:numId="7" w16cid:durableId="2110008555">
    <w:abstractNumId w:val="2"/>
  </w:num>
  <w:num w:numId="8" w16cid:durableId="489712751">
    <w:abstractNumId w:val="10"/>
  </w:num>
  <w:num w:numId="9" w16cid:durableId="1085147965">
    <w:abstractNumId w:val="15"/>
  </w:num>
  <w:num w:numId="10" w16cid:durableId="917518096">
    <w:abstractNumId w:val="12"/>
  </w:num>
  <w:num w:numId="11" w16cid:durableId="1894998475">
    <w:abstractNumId w:val="1"/>
  </w:num>
  <w:num w:numId="12" w16cid:durableId="1418215296">
    <w:abstractNumId w:val="19"/>
  </w:num>
  <w:num w:numId="13" w16cid:durableId="604729665">
    <w:abstractNumId w:val="9"/>
  </w:num>
  <w:num w:numId="14" w16cid:durableId="1805081292">
    <w:abstractNumId w:val="16"/>
  </w:num>
  <w:num w:numId="15" w16cid:durableId="90318240">
    <w:abstractNumId w:val="14"/>
  </w:num>
  <w:num w:numId="16" w16cid:durableId="1259486939">
    <w:abstractNumId w:val="18"/>
  </w:num>
  <w:num w:numId="17" w16cid:durableId="1190408903">
    <w:abstractNumId w:val="13"/>
  </w:num>
  <w:num w:numId="18" w16cid:durableId="240916683">
    <w:abstractNumId w:val="5"/>
  </w:num>
  <w:num w:numId="19" w16cid:durableId="1089546526">
    <w:abstractNumId w:val="8"/>
  </w:num>
  <w:num w:numId="20" w16cid:durableId="472724330">
    <w:abstractNumId w:val="6"/>
  </w:num>
  <w:num w:numId="21" w16cid:durableId="74449343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HLuIQGBR5EP/ULeqPqVdgZZQVPW6t17EtG/6YnLXXY2u6C0zmVdDZHOQxRsKZcIdwdbA9qaoqojS45fkxmleMQ==" w:salt="f6gu/l0NyOees4PSxz6f7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57F84"/>
    <w:rsid w:val="000608B1"/>
    <w:rsid w:val="00061541"/>
    <w:rsid w:val="00064162"/>
    <w:rsid w:val="00065C22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382C"/>
    <w:rsid w:val="00243E3F"/>
    <w:rsid w:val="00246564"/>
    <w:rsid w:val="00246A3B"/>
    <w:rsid w:val="00255404"/>
    <w:rsid w:val="0025594F"/>
    <w:rsid w:val="00270C5E"/>
    <w:rsid w:val="00290A03"/>
    <w:rsid w:val="0029159A"/>
    <w:rsid w:val="00291600"/>
    <w:rsid w:val="002A02F4"/>
    <w:rsid w:val="002C2C41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663B5"/>
    <w:rsid w:val="003679F3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6618B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4F717F"/>
    <w:rsid w:val="00501A14"/>
    <w:rsid w:val="00501DE3"/>
    <w:rsid w:val="005058CB"/>
    <w:rsid w:val="0051044D"/>
    <w:rsid w:val="005139E4"/>
    <w:rsid w:val="00515075"/>
    <w:rsid w:val="00520FE9"/>
    <w:rsid w:val="005233E7"/>
    <w:rsid w:val="00530B72"/>
    <w:rsid w:val="005328B2"/>
    <w:rsid w:val="00535BD5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C3616"/>
    <w:rsid w:val="005D36B2"/>
    <w:rsid w:val="005D52E7"/>
    <w:rsid w:val="005D607B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B76B7"/>
    <w:rsid w:val="006C0B26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95861"/>
    <w:rsid w:val="007A3034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54B5"/>
    <w:rsid w:val="007E6A37"/>
    <w:rsid w:val="007F1774"/>
    <w:rsid w:val="007F6915"/>
    <w:rsid w:val="00811A70"/>
    <w:rsid w:val="0081406E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C000E"/>
    <w:rsid w:val="008D0F2F"/>
    <w:rsid w:val="008D237F"/>
    <w:rsid w:val="008D6B05"/>
    <w:rsid w:val="008E7D2D"/>
    <w:rsid w:val="008F44C0"/>
    <w:rsid w:val="008F5999"/>
    <w:rsid w:val="008F7D18"/>
    <w:rsid w:val="00903AD6"/>
    <w:rsid w:val="00904D7A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954C8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58DD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2E26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4DC4"/>
    <w:rsid w:val="00BD62C7"/>
    <w:rsid w:val="00BE020D"/>
    <w:rsid w:val="00BE354A"/>
    <w:rsid w:val="00BF5EEF"/>
    <w:rsid w:val="00BF68B2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372D"/>
    <w:rsid w:val="00C34E72"/>
    <w:rsid w:val="00C41269"/>
    <w:rsid w:val="00C56B1F"/>
    <w:rsid w:val="00C61B52"/>
    <w:rsid w:val="00C62745"/>
    <w:rsid w:val="00C654CA"/>
    <w:rsid w:val="00C722C9"/>
    <w:rsid w:val="00C763BD"/>
    <w:rsid w:val="00C779A8"/>
    <w:rsid w:val="00C82E19"/>
    <w:rsid w:val="00C96873"/>
    <w:rsid w:val="00CA1735"/>
    <w:rsid w:val="00CA2684"/>
    <w:rsid w:val="00CA3C4B"/>
    <w:rsid w:val="00CA7252"/>
    <w:rsid w:val="00CB2C5A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A3A0F"/>
    <w:rsid w:val="00DA4CE4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7B42"/>
    <w:rsid w:val="00EE3EA5"/>
    <w:rsid w:val="00EE43B3"/>
    <w:rsid w:val="00EE4C09"/>
    <w:rsid w:val="00EE613F"/>
    <w:rsid w:val="00EE6BD1"/>
    <w:rsid w:val="00EF0262"/>
    <w:rsid w:val="00EF0828"/>
    <w:rsid w:val="00EF6F8B"/>
    <w:rsid w:val="00F03898"/>
    <w:rsid w:val="00F0710E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spellingerror">
    <w:name w:val="spellingerror"/>
    <w:basedOn w:val="DefaultParagraphFont"/>
    <w:rsid w:val="006C0B26"/>
  </w:style>
  <w:style w:type="character" w:styleId="CommentReference">
    <w:name w:val="annotation reference"/>
    <w:basedOn w:val="DefaultParagraphFont"/>
    <w:uiPriority w:val="99"/>
    <w:semiHidden/>
    <w:unhideWhenUsed/>
    <w:rsid w:val="00530B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B7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30B72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B7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2517-E3C4-48C3-A6BE-AB462D3E4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992BC-7C11-4A83-A97F-D2E41AE80BFC}">
  <ds:schemaRefs>
    <ds:schemaRef ds:uri="http://purl.org/dc/dcmitype/"/>
    <ds:schemaRef ds:uri="http://schemas.microsoft.com/office/2006/documentManagement/types"/>
    <ds:schemaRef ds:uri="f5eefb00-5952-4f7e-8cf8-96f81cfadd01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ba01ddc-ae9a-4c9e-819c-7140b4239cd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1856</Characters>
  <Application>Microsoft Office Word</Application>
  <DocSecurity>10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Antihistamines, Intranasal PDL Edit</vt:lpstr>
    </vt:vector>
  </TitlesOfParts>
  <Company>DSS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Antihistamines, Intranasal PDL Edit</dc:title>
  <dc:creator>DMS</dc:creator>
  <cp:lastModifiedBy>Heriford, Katherine</cp:lastModifiedBy>
  <cp:revision>15</cp:revision>
  <cp:lastPrinted>2018-10-31T20:17:00Z</cp:lastPrinted>
  <dcterms:created xsi:type="dcterms:W3CDTF">2026-02-26T01:25:00Z</dcterms:created>
  <dcterms:modified xsi:type="dcterms:W3CDTF">2026-04-06T15:22:00Z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