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7D4D" w14:textId="5B6D534F" w:rsidR="00440CC7" w:rsidRDefault="00440CC7" w:rsidP="00440CC7">
      <w:pPr>
        <w:pStyle w:val="Heading1"/>
        <w:sectPr w:rsidR="00440CC7" w:rsidSect="00440CC7">
          <w:headerReference w:type="default" r:id="rId8"/>
          <w:footerReference w:type="default" r:id="rId9"/>
          <w:pgSz w:w="12240" w:h="15840"/>
          <w:pgMar w:top="1260" w:right="720" w:bottom="1180" w:left="720" w:header="799" w:footer="918" w:gutter="0"/>
          <w:pgNumType w:fmt="lowerRoman" w:start="1"/>
          <w:cols w:space="720"/>
          <w:titlePg/>
          <w:docGrid w:linePitch="313"/>
        </w:sectPr>
      </w:pPr>
      <w:r>
        <w:rPr>
          <w:noProof/>
        </w:rPr>
        <w:drawing>
          <wp:anchor distT="0" distB="0" distL="114300" distR="114300" simplePos="0" relativeHeight="251658240" behindDoc="1" locked="0" layoutInCell="1" allowOverlap="1" wp14:anchorId="0C21F31E" wp14:editId="3E9C0875">
            <wp:simplePos x="0" y="0"/>
            <wp:positionH relativeFrom="column">
              <wp:posOffset>-466725</wp:posOffset>
            </wp:positionH>
            <wp:positionV relativeFrom="page">
              <wp:posOffset>-29845</wp:posOffset>
            </wp:positionV>
            <wp:extent cx="7901305" cy="10229215"/>
            <wp:effectExtent l="0" t="0" r="4445" b="635"/>
            <wp:wrapNone/>
            <wp:docPr id="1614682965"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2965" name="Picture 1" descr="MO HealthNet"/>
                    <pic:cNvPicPr/>
                  </pic:nvPicPr>
                  <pic:blipFill>
                    <a:blip r:embed="rId10">
                      <a:extLst>
                        <a:ext uri="{28A0092B-C50C-407E-A947-70E740481C1C}">
                          <a14:useLocalDpi xmlns:a14="http://schemas.microsoft.com/office/drawing/2010/main" val="0"/>
                        </a:ext>
                      </a:extLst>
                    </a:blip>
                    <a:stretch>
                      <a:fillRect/>
                    </a:stretch>
                  </pic:blipFill>
                  <pic:spPr>
                    <a:xfrm>
                      <a:off x="0" y="0"/>
                      <a:ext cx="7901305" cy="10229215"/>
                    </a:xfrm>
                    <a:prstGeom prst="rect">
                      <a:avLst/>
                    </a:prstGeom>
                  </pic:spPr>
                </pic:pic>
              </a:graphicData>
            </a:graphic>
            <wp14:sizeRelH relativeFrom="margin">
              <wp14:pctWidth>0</wp14:pctWidth>
            </wp14:sizeRelH>
            <wp14:sizeRelV relativeFrom="margin">
              <wp14:pctHeight>0</wp14:pctHeight>
            </wp14:sizeRelV>
          </wp:anchor>
        </w:drawing>
      </w:r>
      <w:r>
        <w:t>Private Duty Nursing Provider Manual</w:t>
      </w:r>
    </w:p>
    <w:sdt>
      <w:sdtPr>
        <w:id w:val="-436609318"/>
        <w:docPartObj>
          <w:docPartGallery w:val="Table of Contents"/>
          <w:docPartUnique/>
        </w:docPartObj>
      </w:sdtPr>
      <w:sdtEndPr>
        <w:rPr>
          <w:rFonts w:eastAsiaTheme="minorEastAsia"/>
          <w:noProof/>
          <w:color w:val="000000" w:themeColor="text1"/>
          <w:kern w:val="2"/>
          <w:sz w:val="23"/>
          <w:szCs w:val="23"/>
          <w:lang w:eastAsia="zh-CN"/>
          <w14:ligatures w14:val="standardContextual"/>
        </w:rPr>
      </w:sdtEndPr>
      <w:sdtContent>
        <w:p w14:paraId="441B1F1F" w14:textId="2D06A537" w:rsidR="00440CC7" w:rsidRDefault="00440CC7">
          <w:pPr>
            <w:pStyle w:val="TOCHeading"/>
          </w:pPr>
          <w:r>
            <w:t>Table of Contents</w:t>
          </w:r>
        </w:p>
        <w:p w14:paraId="2FBAEF1B" w14:textId="71D1170B" w:rsidR="00440CC7" w:rsidRDefault="00440CC7">
          <w:pPr>
            <w:pStyle w:val="TOC1"/>
            <w:tabs>
              <w:tab w:val="right" w:leader="dot" w:pos="10790"/>
            </w:tabs>
            <w:rPr>
              <w:rFonts w:asciiTheme="minorHAnsi" w:hAnsiTheme="minorHAnsi" w:cstheme="minorBidi"/>
              <w:b w:val="0"/>
              <w:bCs w:val="0"/>
              <w:noProof/>
              <w:sz w:val="24"/>
              <w:szCs w:val="24"/>
            </w:rPr>
          </w:pPr>
          <w:r>
            <w:rPr>
              <w:b w:val="0"/>
              <w:bCs w:val="0"/>
            </w:rPr>
            <w:fldChar w:fldCharType="begin"/>
          </w:r>
          <w:r>
            <w:rPr>
              <w:b w:val="0"/>
              <w:bCs w:val="0"/>
            </w:rPr>
            <w:instrText xml:space="preserve"> TOC \h \z \u \t "Heading 2,1,Heading 3,2,Heading 4,3" </w:instrText>
          </w:r>
          <w:r>
            <w:rPr>
              <w:b w:val="0"/>
              <w:bCs w:val="0"/>
            </w:rPr>
            <w:fldChar w:fldCharType="separate"/>
          </w:r>
          <w:hyperlink w:anchor="_Toc224633737" w:history="1">
            <w:r w:rsidRPr="00F86AC3">
              <w:rPr>
                <w:rStyle w:val="Hyperlink"/>
                <w:noProof/>
              </w:rPr>
              <w:t>Section 1: Reimbursement Methodology</w:t>
            </w:r>
            <w:r>
              <w:rPr>
                <w:noProof/>
                <w:webHidden/>
              </w:rPr>
              <w:tab/>
            </w:r>
            <w:r>
              <w:rPr>
                <w:noProof/>
                <w:webHidden/>
              </w:rPr>
              <w:fldChar w:fldCharType="begin"/>
            </w:r>
            <w:r>
              <w:rPr>
                <w:noProof/>
                <w:webHidden/>
              </w:rPr>
              <w:instrText xml:space="preserve"> PAGEREF _Toc224633737 \h </w:instrText>
            </w:r>
            <w:r>
              <w:rPr>
                <w:noProof/>
                <w:webHidden/>
              </w:rPr>
            </w:r>
            <w:r>
              <w:rPr>
                <w:noProof/>
                <w:webHidden/>
              </w:rPr>
              <w:fldChar w:fldCharType="separate"/>
            </w:r>
            <w:r>
              <w:rPr>
                <w:noProof/>
                <w:webHidden/>
              </w:rPr>
              <w:t>4</w:t>
            </w:r>
            <w:r>
              <w:rPr>
                <w:noProof/>
                <w:webHidden/>
              </w:rPr>
              <w:fldChar w:fldCharType="end"/>
            </w:r>
          </w:hyperlink>
        </w:p>
        <w:p w14:paraId="3173A9E3" w14:textId="4CFD1533" w:rsidR="00440CC7" w:rsidRDefault="00440CC7">
          <w:pPr>
            <w:pStyle w:val="TOC2"/>
            <w:tabs>
              <w:tab w:val="right" w:leader="dot" w:pos="10790"/>
            </w:tabs>
            <w:rPr>
              <w:rFonts w:asciiTheme="minorHAnsi" w:hAnsiTheme="minorHAnsi" w:cstheme="minorBidi"/>
              <w:noProof/>
            </w:rPr>
          </w:pPr>
          <w:hyperlink w:anchor="_Toc224633738" w:history="1">
            <w:r w:rsidRPr="00F86AC3">
              <w:rPr>
                <w:rStyle w:val="Hyperlink"/>
                <w:noProof/>
              </w:rPr>
              <w:t>1.1 Fee Schedule</w:t>
            </w:r>
            <w:r>
              <w:rPr>
                <w:noProof/>
                <w:webHidden/>
              </w:rPr>
              <w:tab/>
            </w:r>
            <w:r>
              <w:rPr>
                <w:noProof/>
                <w:webHidden/>
              </w:rPr>
              <w:fldChar w:fldCharType="begin"/>
            </w:r>
            <w:r>
              <w:rPr>
                <w:noProof/>
                <w:webHidden/>
              </w:rPr>
              <w:instrText xml:space="preserve"> PAGEREF _Toc224633738 \h </w:instrText>
            </w:r>
            <w:r>
              <w:rPr>
                <w:noProof/>
                <w:webHidden/>
              </w:rPr>
            </w:r>
            <w:r>
              <w:rPr>
                <w:noProof/>
                <w:webHidden/>
              </w:rPr>
              <w:fldChar w:fldCharType="separate"/>
            </w:r>
            <w:r>
              <w:rPr>
                <w:noProof/>
                <w:webHidden/>
              </w:rPr>
              <w:t>5</w:t>
            </w:r>
            <w:r>
              <w:rPr>
                <w:noProof/>
                <w:webHidden/>
              </w:rPr>
              <w:fldChar w:fldCharType="end"/>
            </w:r>
          </w:hyperlink>
        </w:p>
        <w:p w14:paraId="3D494374" w14:textId="66A57A15" w:rsidR="00440CC7" w:rsidRDefault="00440CC7">
          <w:pPr>
            <w:pStyle w:val="TOC1"/>
            <w:tabs>
              <w:tab w:val="right" w:leader="dot" w:pos="10790"/>
            </w:tabs>
            <w:rPr>
              <w:rFonts w:asciiTheme="minorHAnsi" w:hAnsiTheme="minorHAnsi" w:cstheme="minorBidi"/>
              <w:b w:val="0"/>
              <w:bCs w:val="0"/>
              <w:noProof/>
              <w:sz w:val="24"/>
              <w:szCs w:val="24"/>
            </w:rPr>
          </w:pPr>
          <w:hyperlink w:anchor="_Toc224633739" w:history="1">
            <w:r w:rsidRPr="00F86AC3">
              <w:rPr>
                <w:rStyle w:val="Hyperlink"/>
                <w:noProof/>
              </w:rPr>
              <w:t>Section</w:t>
            </w:r>
            <w:r w:rsidRPr="00F86AC3">
              <w:rPr>
                <w:rStyle w:val="Hyperlink"/>
                <w:noProof/>
                <w:spacing w:val="-10"/>
              </w:rPr>
              <w:t xml:space="preserve"> </w:t>
            </w:r>
            <w:r w:rsidRPr="00F86AC3">
              <w:rPr>
                <w:rStyle w:val="Hyperlink"/>
                <w:noProof/>
              </w:rPr>
              <w:t>2:</w:t>
            </w:r>
            <w:r w:rsidRPr="00F86AC3">
              <w:rPr>
                <w:rStyle w:val="Hyperlink"/>
                <w:noProof/>
                <w:spacing w:val="-9"/>
              </w:rPr>
              <w:t xml:space="preserve"> </w:t>
            </w:r>
            <w:r w:rsidRPr="00F86AC3">
              <w:rPr>
                <w:rStyle w:val="Hyperlink"/>
                <w:noProof/>
              </w:rPr>
              <w:t>Benefits</w:t>
            </w:r>
            <w:r w:rsidRPr="00F86AC3">
              <w:rPr>
                <w:rStyle w:val="Hyperlink"/>
                <w:noProof/>
                <w:spacing w:val="-10"/>
              </w:rPr>
              <w:t xml:space="preserve"> </w:t>
            </w:r>
            <w:r w:rsidRPr="00F86AC3">
              <w:rPr>
                <w:rStyle w:val="Hyperlink"/>
                <w:noProof/>
              </w:rPr>
              <w:t>and</w:t>
            </w:r>
            <w:r w:rsidRPr="00F86AC3">
              <w:rPr>
                <w:rStyle w:val="Hyperlink"/>
                <w:noProof/>
                <w:spacing w:val="-8"/>
              </w:rPr>
              <w:t xml:space="preserve"> </w:t>
            </w:r>
            <w:r w:rsidRPr="00F86AC3">
              <w:rPr>
                <w:rStyle w:val="Hyperlink"/>
                <w:noProof/>
                <w:spacing w:val="-2"/>
              </w:rPr>
              <w:t>Limitations</w:t>
            </w:r>
            <w:r>
              <w:rPr>
                <w:noProof/>
                <w:webHidden/>
              </w:rPr>
              <w:tab/>
            </w:r>
            <w:r>
              <w:rPr>
                <w:noProof/>
                <w:webHidden/>
              </w:rPr>
              <w:fldChar w:fldCharType="begin"/>
            </w:r>
            <w:r>
              <w:rPr>
                <w:noProof/>
                <w:webHidden/>
              </w:rPr>
              <w:instrText xml:space="preserve"> PAGEREF _Toc224633739 \h </w:instrText>
            </w:r>
            <w:r>
              <w:rPr>
                <w:noProof/>
                <w:webHidden/>
              </w:rPr>
            </w:r>
            <w:r>
              <w:rPr>
                <w:noProof/>
                <w:webHidden/>
              </w:rPr>
              <w:fldChar w:fldCharType="separate"/>
            </w:r>
            <w:r>
              <w:rPr>
                <w:noProof/>
                <w:webHidden/>
              </w:rPr>
              <w:t>6</w:t>
            </w:r>
            <w:r>
              <w:rPr>
                <w:noProof/>
                <w:webHidden/>
              </w:rPr>
              <w:fldChar w:fldCharType="end"/>
            </w:r>
          </w:hyperlink>
        </w:p>
        <w:p w14:paraId="3EAD98C0" w14:textId="0249B122" w:rsidR="00440CC7" w:rsidRDefault="00440CC7">
          <w:pPr>
            <w:pStyle w:val="TOC2"/>
            <w:tabs>
              <w:tab w:val="right" w:leader="dot" w:pos="10790"/>
            </w:tabs>
            <w:rPr>
              <w:rFonts w:asciiTheme="minorHAnsi" w:hAnsiTheme="minorHAnsi" w:cstheme="minorBidi"/>
              <w:noProof/>
            </w:rPr>
          </w:pPr>
          <w:hyperlink w:anchor="_Toc224633740" w:history="1">
            <w:r w:rsidRPr="00F86AC3">
              <w:rPr>
                <w:rStyle w:val="Hyperlink"/>
                <w:noProof/>
              </w:rPr>
              <w:t>2.1 General Information</w:t>
            </w:r>
            <w:r>
              <w:rPr>
                <w:noProof/>
                <w:webHidden/>
              </w:rPr>
              <w:tab/>
            </w:r>
            <w:r>
              <w:rPr>
                <w:noProof/>
                <w:webHidden/>
              </w:rPr>
              <w:fldChar w:fldCharType="begin"/>
            </w:r>
            <w:r>
              <w:rPr>
                <w:noProof/>
                <w:webHidden/>
              </w:rPr>
              <w:instrText xml:space="preserve"> PAGEREF _Toc224633740 \h </w:instrText>
            </w:r>
            <w:r>
              <w:rPr>
                <w:noProof/>
                <w:webHidden/>
              </w:rPr>
            </w:r>
            <w:r>
              <w:rPr>
                <w:noProof/>
                <w:webHidden/>
              </w:rPr>
              <w:fldChar w:fldCharType="separate"/>
            </w:r>
            <w:r>
              <w:rPr>
                <w:noProof/>
                <w:webHidden/>
              </w:rPr>
              <w:t>6</w:t>
            </w:r>
            <w:r>
              <w:rPr>
                <w:noProof/>
                <w:webHidden/>
              </w:rPr>
              <w:fldChar w:fldCharType="end"/>
            </w:r>
          </w:hyperlink>
        </w:p>
        <w:p w14:paraId="24C9CEE6" w14:textId="4B4A094E" w:rsidR="00440CC7" w:rsidRDefault="00440CC7">
          <w:pPr>
            <w:pStyle w:val="TOC3"/>
            <w:tabs>
              <w:tab w:val="right" w:leader="dot" w:pos="10790"/>
            </w:tabs>
            <w:rPr>
              <w:rFonts w:asciiTheme="minorHAnsi" w:hAnsiTheme="minorHAnsi" w:cstheme="minorBidi"/>
              <w:noProof/>
            </w:rPr>
          </w:pPr>
          <w:hyperlink w:anchor="_Toc224633741" w:history="1">
            <w:r w:rsidRPr="00F86AC3">
              <w:rPr>
                <w:rStyle w:val="Hyperlink"/>
                <w:noProof/>
              </w:rPr>
              <w:t>Private Duty Nursing Service Definition</w:t>
            </w:r>
            <w:r>
              <w:rPr>
                <w:noProof/>
                <w:webHidden/>
              </w:rPr>
              <w:tab/>
            </w:r>
            <w:r>
              <w:rPr>
                <w:noProof/>
                <w:webHidden/>
              </w:rPr>
              <w:fldChar w:fldCharType="begin"/>
            </w:r>
            <w:r>
              <w:rPr>
                <w:noProof/>
                <w:webHidden/>
              </w:rPr>
              <w:instrText xml:space="preserve"> PAGEREF _Toc224633741 \h </w:instrText>
            </w:r>
            <w:r>
              <w:rPr>
                <w:noProof/>
                <w:webHidden/>
              </w:rPr>
            </w:r>
            <w:r>
              <w:rPr>
                <w:noProof/>
                <w:webHidden/>
              </w:rPr>
              <w:fldChar w:fldCharType="separate"/>
            </w:r>
            <w:r>
              <w:rPr>
                <w:noProof/>
                <w:webHidden/>
              </w:rPr>
              <w:t>6</w:t>
            </w:r>
            <w:r>
              <w:rPr>
                <w:noProof/>
                <w:webHidden/>
              </w:rPr>
              <w:fldChar w:fldCharType="end"/>
            </w:r>
          </w:hyperlink>
        </w:p>
        <w:p w14:paraId="6D131C87" w14:textId="6D488D63" w:rsidR="00440CC7" w:rsidRDefault="00440CC7">
          <w:pPr>
            <w:pStyle w:val="TOC3"/>
            <w:tabs>
              <w:tab w:val="right" w:leader="dot" w:pos="10790"/>
            </w:tabs>
            <w:rPr>
              <w:rFonts w:asciiTheme="minorHAnsi" w:hAnsiTheme="minorHAnsi" w:cstheme="minorBidi"/>
              <w:noProof/>
            </w:rPr>
          </w:pPr>
          <w:hyperlink w:anchor="_Toc224633742" w:history="1">
            <w:r w:rsidRPr="00F86AC3">
              <w:rPr>
                <w:rStyle w:val="Hyperlink"/>
                <w:noProof/>
              </w:rPr>
              <w:t>Conditions for Reimbursement</w:t>
            </w:r>
            <w:r>
              <w:rPr>
                <w:noProof/>
                <w:webHidden/>
              </w:rPr>
              <w:tab/>
            </w:r>
            <w:r>
              <w:rPr>
                <w:noProof/>
                <w:webHidden/>
              </w:rPr>
              <w:fldChar w:fldCharType="begin"/>
            </w:r>
            <w:r>
              <w:rPr>
                <w:noProof/>
                <w:webHidden/>
              </w:rPr>
              <w:instrText xml:space="preserve"> PAGEREF _Toc224633742 \h </w:instrText>
            </w:r>
            <w:r>
              <w:rPr>
                <w:noProof/>
                <w:webHidden/>
              </w:rPr>
            </w:r>
            <w:r>
              <w:rPr>
                <w:noProof/>
                <w:webHidden/>
              </w:rPr>
              <w:fldChar w:fldCharType="separate"/>
            </w:r>
            <w:r>
              <w:rPr>
                <w:noProof/>
                <w:webHidden/>
              </w:rPr>
              <w:t>7</w:t>
            </w:r>
            <w:r>
              <w:rPr>
                <w:noProof/>
                <w:webHidden/>
              </w:rPr>
              <w:fldChar w:fldCharType="end"/>
            </w:r>
          </w:hyperlink>
        </w:p>
        <w:p w14:paraId="113A521E" w14:textId="200320F4" w:rsidR="00440CC7" w:rsidRDefault="00440CC7">
          <w:pPr>
            <w:pStyle w:val="TOC3"/>
            <w:tabs>
              <w:tab w:val="right" w:leader="dot" w:pos="10790"/>
            </w:tabs>
            <w:rPr>
              <w:rFonts w:asciiTheme="minorHAnsi" w:hAnsiTheme="minorHAnsi" w:cstheme="minorBidi"/>
              <w:noProof/>
            </w:rPr>
          </w:pPr>
          <w:hyperlink w:anchor="_Toc224633743" w:history="1">
            <w:r w:rsidRPr="00F86AC3">
              <w:rPr>
                <w:rStyle w:val="Hyperlink"/>
                <w:noProof/>
              </w:rPr>
              <w:t>Unit of Service</w:t>
            </w:r>
            <w:r>
              <w:rPr>
                <w:noProof/>
                <w:webHidden/>
              </w:rPr>
              <w:tab/>
            </w:r>
            <w:r>
              <w:rPr>
                <w:noProof/>
                <w:webHidden/>
              </w:rPr>
              <w:fldChar w:fldCharType="begin"/>
            </w:r>
            <w:r>
              <w:rPr>
                <w:noProof/>
                <w:webHidden/>
              </w:rPr>
              <w:instrText xml:space="preserve"> PAGEREF _Toc224633743 \h </w:instrText>
            </w:r>
            <w:r>
              <w:rPr>
                <w:noProof/>
                <w:webHidden/>
              </w:rPr>
            </w:r>
            <w:r>
              <w:rPr>
                <w:noProof/>
                <w:webHidden/>
              </w:rPr>
              <w:fldChar w:fldCharType="separate"/>
            </w:r>
            <w:r>
              <w:rPr>
                <w:noProof/>
                <w:webHidden/>
              </w:rPr>
              <w:t>7</w:t>
            </w:r>
            <w:r>
              <w:rPr>
                <w:noProof/>
                <w:webHidden/>
              </w:rPr>
              <w:fldChar w:fldCharType="end"/>
            </w:r>
          </w:hyperlink>
        </w:p>
        <w:p w14:paraId="056D121B" w14:textId="50B16F05" w:rsidR="00440CC7" w:rsidRDefault="00440CC7">
          <w:pPr>
            <w:pStyle w:val="TOC2"/>
            <w:tabs>
              <w:tab w:val="right" w:leader="dot" w:pos="10790"/>
            </w:tabs>
            <w:rPr>
              <w:rFonts w:asciiTheme="minorHAnsi" w:hAnsiTheme="minorHAnsi" w:cstheme="minorBidi"/>
              <w:noProof/>
            </w:rPr>
          </w:pPr>
          <w:hyperlink w:anchor="_Toc224633744" w:history="1">
            <w:r w:rsidRPr="00F86AC3">
              <w:rPr>
                <w:rStyle w:val="Hyperlink"/>
                <w:noProof/>
              </w:rPr>
              <w:t>2.2 Provider Participation</w:t>
            </w:r>
            <w:r>
              <w:rPr>
                <w:noProof/>
                <w:webHidden/>
              </w:rPr>
              <w:tab/>
            </w:r>
            <w:r>
              <w:rPr>
                <w:noProof/>
                <w:webHidden/>
              </w:rPr>
              <w:fldChar w:fldCharType="begin"/>
            </w:r>
            <w:r>
              <w:rPr>
                <w:noProof/>
                <w:webHidden/>
              </w:rPr>
              <w:instrText xml:space="preserve"> PAGEREF _Toc224633744 \h </w:instrText>
            </w:r>
            <w:r>
              <w:rPr>
                <w:noProof/>
                <w:webHidden/>
              </w:rPr>
            </w:r>
            <w:r>
              <w:rPr>
                <w:noProof/>
                <w:webHidden/>
              </w:rPr>
              <w:fldChar w:fldCharType="separate"/>
            </w:r>
            <w:r>
              <w:rPr>
                <w:noProof/>
                <w:webHidden/>
              </w:rPr>
              <w:t>7</w:t>
            </w:r>
            <w:r>
              <w:rPr>
                <w:noProof/>
                <w:webHidden/>
              </w:rPr>
              <w:fldChar w:fldCharType="end"/>
            </w:r>
          </w:hyperlink>
        </w:p>
        <w:p w14:paraId="445C5B0B" w14:textId="0BE932B6" w:rsidR="00440CC7" w:rsidRDefault="00440CC7">
          <w:pPr>
            <w:pStyle w:val="TOC3"/>
            <w:tabs>
              <w:tab w:val="right" w:leader="dot" w:pos="10790"/>
            </w:tabs>
            <w:rPr>
              <w:rFonts w:asciiTheme="minorHAnsi" w:hAnsiTheme="minorHAnsi" w:cstheme="minorBidi"/>
              <w:noProof/>
            </w:rPr>
          </w:pPr>
          <w:hyperlink w:anchor="_Toc224633745" w:history="1">
            <w:r w:rsidRPr="00F86AC3">
              <w:rPr>
                <w:rStyle w:val="Hyperlink"/>
                <w:noProof/>
              </w:rPr>
              <w:t>Additional Participation and Notification Requirements</w:t>
            </w:r>
            <w:r>
              <w:rPr>
                <w:noProof/>
                <w:webHidden/>
              </w:rPr>
              <w:tab/>
            </w:r>
            <w:r>
              <w:rPr>
                <w:noProof/>
                <w:webHidden/>
              </w:rPr>
              <w:fldChar w:fldCharType="begin"/>
            </w:r>
            <w:r>
              <w:rPr>
                <w:noProof/>
                <w:webHidden/>
              </w:rPr>
              <w:instrText xml:space="preserve"> PAGEREF _Toc224633745 \h </w:instrText>
            </w:r>
            <w:r>
              <w:rPr>
                <w:noProof/>
                <w:webHidden/>
              </w:rPr>
            </w:r>
            <w:r>
              <w:rPr>
                <w:noProof/>
                <w:webHidden/>
              </w:rPr>
              <w:fldChar w:fldCharType="separate"/>
            </w:r>
            <w:r>
              <w:rPr>
                <w:noProof/>
                <w:webHidden/>
              </w:rPr>
              <w:t>8</w:t>
            </w:r>
            <w:r>
              <w:rPr>
                <w:noProof/>
                <w:webHidden/>
              </w:rPr>
              <w:fldChar w:fldCharType="end"/>
            </w:r>
          </w:hyperlink>
        </w:p>
        <w:p w14:paraId="261D888B" w14:textId="4736D7C8" w:rsidR="00440CC7" w:rsidRDefault="00440CC7">
          <w:pPr>
            <w:pStyle w:val="TOC3"/>
            <w:tabs>
              <w:tab w:val="right" w:leader="dot" w:pos="10790"/>
            </w:tabs>
            <w:rPr>
              <w:rFonts w:asciiTheme="minorHAnsi" w:hAnsiTheme="minorHAnsi" w:cstheme="minorBidi"/>
              <w:noProof/>
            </w:rPr>
          </w:pPr>
          <w:hyperlink w:anchor="_Toc224633746" w:history="1">
            <w:r w:rsidRPr="00F86AC3">
              <w:rPr>
                <w:rStyle w:val="Hyperlink"/>
                <w:noProof/>
              </w:rPr>
              <w:t>Qualification</w:t>
            </w:r>
            <w:r w:rsidRPr="00F86AC3">
              <w:rPr>
                <w:rStyle w:val="Hyperlink"/>
                <w:noProof/>
                <w:spacing w:val="-14"/>
              </w:rPr>
              <w:t xml:space="preserve"> </w:t>
            </w:r>
            <w:r w:rsidRPr="00F86AC3">
              <w:rPr>
                <w:rStyle w:val="Hyperlink"/>
                <w:noProof/>
              </w:rPr>
              <w:t>Requirements</w:t>
            </w:r>
            <w:r w:rsidRPr="00F86AC3">
              <w:rPr>
                <w:rStyle w:val="Hyperlink"/>
                <w:noProof/>
                <w:spacing w:val="-13"/>
              </w:rPr>
              <w:t xml:space="preserve"> </w:t>
            </w:r>
            <w:r w:rsidRPr="00F86AC3">
              <w:rPr>
                <w:rStyle w:val="Hyperlink"/>
                <w:noProof/>
              </w:rPr>
              <w:t>for</w:t>
            </w:r>
            <w:r w:rsidRPr="00F86AC3">
              <w:rPr>
                <w:rStyle w:val="Hyperlink"/>
                <w:noProof/>
                <w:spacing w:val="-14"/>
              </w:rPr>
              <w:t xml:space="preserve"> </w:t>
            </w:r>
            <w:r w:rsidRPr="00F86AC3">
              <w:rPr>
                <w:rStyle w:val="Hyperlink"/>
                <w:noProof/>
              </w:rPr>
              <w:t>Personnel</w:t>
            </w:r>
            <w:r>
              <w:rPr>
                <w:noProof/>
                <w:webHidden/>
              </w:rPr>
              <w:tab/>
            </w:r>
            <w:r>
              <w:rPr>
                <w:noProof/>
                <w:webHidden/>
              </w:rPr>
              <w:fldChar w:fldCharType="begin"/>
            </w:r>
            <w:r>
              <w:rPr>
                <w:noProof/>
                <w:webHidden/>
              </w:rPr>
              <w:instrText xml:space="preserve"> PAGEREF _Toc224633746 \h </w:instrText>
            </w:r>
            <w:r>
              <w:rPr>
                <w:noProof/>
                <w:webHidden/>
              </w:rPr>
            </w:r>
            <w:r>
              <w:rPr>
                <w:noProof/>
                <w:webHidden/>
              </w:rPr>
              <w:fldChar w:fldCharType="separate"/>
            </w:r>
            <w:r>
              <w:rPr>
                <w:noProof/>
                <w:webHidden/>
              </w:rPr>
              <w:t>9</w:t>
            </w:r>
            <w:r>
              <w:rPr>
                <w:noProof/>
                <w:webHidden/>
              </w:rPr>
              <w:fldChar w:fldCharType="end"/>
            </w:r>
          </w:hyperlink>
        </w:p>
        <w:p w14:paraId="560C0447" w14:textId="71894E5C" w:rsidR="00440CC7" w:rsidRDefault="00440CC7">
          <w:pPr>
            <w:pStyle w:val="TOC3"/>
            <w:tabs>
              <w:tab w:val="right" w:leader="dot" w:pos="10790"/>
            </w:tabs>
            <w:rPr>
              <w:rFonts w:asciiTheme="minorHAnsi" w:hAnsiTheme="minorHAnsi" w:cstheme="minorBidi"/>
              <w:noProof/>
            </w:rPr>
          </w:pPr>
          <w:hyperlink w:anchor="_Toc224633747" w:history="1">
            <w:r w:rsidRPr="00F86AC3">
              <w:rPr>
                <w:rStyle w:val="Hyperlink"/>
                <w:noProof/>
              </w:rPr>
              <w:t>Criminal History Screening</w:t>
            </w:r>
            <w:r>
              <w:rPr>
                <w:noProof/>
                <w:webHidden/>
              </w:rPr>
              <w:tab/>
            </w:r>
            <w:r>
              <w:rPr>
                <w:noProof/>
                <w:webHidden/>
              </w:rPr>
              <w:fldChar w:fldCharType="begin"/>
            </w:r>
            <w:r>
              <w:rPr>
                <w:noProof/>
                <w:webHidden/>
              </w:rPr>
              <w:instrText xml:space="preserve"> PAGEREF _Toc224633747 \h </w:instrText>
            </w:r>
            <w:r>
              <w:rPr>
                <w:noProof/>
                <w:webHidden/>
              </w:rPr>
            </w:r>
            <w:r>
              <w:rPr>
                <w:noProof/>
                <w:webHidden/>
              </w:rPr>
              <w:fldChar w:fldCharType="separate"/>
            </w:r>
            <w:r>
              <w:rPr>
                <w:noProof/>
                <w:webHidden/>
              </w:rPr>
              <w:t>10</w:t>
            </w:r>
            <w:r>
              <w:rPr>
                <w:noProof/>
                <w:webHidden/>
              </w:rPr>
              <w:fldChar w:fldCharType="end"/>
            </w:r>
          </w:hyperlink>
        </w:p>
        <w:p w14:paraId="260CF215" w14:textId="4FDC5124" w:rsidR="00440CC7" w:rsidRDefault="00440CC7">
          <w:pPr>
            <w:pStyle w:val="TOC3"/>
            <w:tabs>
              <w:tab w:val="right" w:leader="dot" w:pos="10790"/>
            </w:tabs>
            <w:rPr>
              <w:rFonts w:asciiTheme="minorHAnsi" w:hAnsiTheme="minorHAnsi" w:cstheme="minorBidi"/>
              <w:noProof/>
            </w:rPr>
          </w:pPr>
          <w:hyperlink w:anchor="_Toc224633748" w:history="1">
            <w:r w:rsidRPr="00F86AC3">
              <w:rPr>
                <w:rStyle w:val="Hyperlink"/>
                <w:noProof/>
              </w:rPr>
              <w:t>Training of Personnel</w:t>
            </w:r>
            <w:r>
              <w:rPr>
                <w:noProof/>
                <w:webHidden/>
              </w:rPr>
              <w:tab/>
            </w:r>
            <w:r>
              <w:rPr>
                <w:noProof/>
                <w:webHidden/>
              </w:rPr>
              <w:fldChar w:fldCharType="begin"/>
            </w:r>
            <w:r>
              <w:rPr>
                <w:noProof/>
                <w:webHidden/>
              </w:rPr>
              <w:instrText xml:space="preserve"> PAGEREF _Toc224633748 \h </w:instrText>
            </w:r>
            <w:r>
              <w:rPr>
                <w:noProof/>
                <w:webHidden/>
              </w:rPr>
            </w:r>
            <w:r>
              <w:rPr>
                <w:noProof/>
                <w:webHidden/>
              </w:rPr>
              <w:fldChar w:fldCharType="separate"/>
            </w:r>
            <w:r>
              <w:rPr>
                <w:noProof/>
                <w:webHidden/>
              </w:rPr>
              <w:t>10</w:t>
            </w:r>
            <w:r>
              <w:rPr>
                <w:noProof/>
                <w:webHidden/>
              </w:rPr>
              <w:fldChar w:fldCharType="end"/>
            </w:r>
          </w:hyperlink>
        </w:p>
        <w:p w14:paraId="59AFE4BF" w14:textId="28ED3144" w:rsidR="00440CC7" w:rsidRDefault="00440CC7">
          <w:pPr>
            <w:pStyle w:val="TOC3"/>
            <w:tabs>
              <w:tab w:val="right" w:leader="dot" w:pos="10790"/>
            </w:tabs>
            <w:rPr>
              <w:rFonts w:asciiTheme="minorHAnsi" w:hAnsiTheme="minorHAnsi" w:cstheme="minorBidi"/>
              <w:noProof/>
            </w:rPr>
          </w:pPr>
          <w:hyperlink w:anchor="_Toc224633749" w:history="1">
            <w:r w:rsidRPr="00F86AC3">
              <w:rPr>
                <w:rStyle w:val="Hyperlink"/>
                <w:noProof/>
              </w:rPr>
              <w:t>Supervision</w:t>
            </w:r>
            <w:r>
              <w:rPr>
                <w:noProof/>
                <w:webHidden/>
              </w:rPr>
              <w:tab/>
            </w:r>
            <w:r>
              <w:rPr>
                <w:noProof/>
                <w:webHidden/>
              </w:rPr>
              <w:fldChar w:fldCharType="begin"/>
            </w:r>
            <w:r>
              <w:rPr>
                <w:noProof/>
                <w:webHidden/>
              </w:rPr>
              <w:instrText xml:space="preserve"> PAGEREF _Toc224633749 \h </w:instrText>
            </w:r>
            <w:r>
              <w:rPr>
                <w:noProof/>
                <w:webHidden/>
              </w:rPr>
            </w:r>
            <w:r>
              <w:rPr>
                <w:noProof/>
                <w:webHidden/>
              </w:rPr>
              <w:fldChar w:fldCharType="separate"/>
            </w:r>
            <w:r>
              <w:rPr>
                <w:noProof/>
                <w:webHidden/>
              </w:rPr>
              <w:t>11</w:t>
            </w:r>
            <w:r>
              <w:rPr>
                <w:noProof/>
                <w:webHidden/>
              </w:rPr>
              <w:fldChar w:fldCharType="end"/>
            </w:r>
          </w:hyperlink>
        </w:p>
        <w:p w14:paraId="4BE75A6A" w14:textId="6A27BE36" w:rsidR="00440CC7" w:rsidRDefault="00440CC7">
          <w:pPr>
            <w:pStyle w:val="TOC3"/>
            <w:tabs>
              <w:tab w:val="right" w:leader="dot" w:pos="10790"/>
            </w:tabs>
            <w:rPr>
              <w:rFonts w:asciiTheme="minorHAnsi" w:hAnsiTheme="minorHAnsi" w:cstheme="minorBidi"/>
              <w:noProof/>
            </w:rPr>
          </w:pPr>
          <w:hyperlink w:anchor="_Toc224633750" w:history="1">
            <w:r w:rsidRPr="00F86AC3">
              <w:rPr>
                <w:rStyle w:val="Hyperlink"/>
                <w:noProof/>
              </w:rPr>
              <w:t>Frequency</w:t>
            </w:r>
            <w:r w:rsidRPr="00F86AC3">
              <w:rPr>
                <w:rStyle w:val="Hyperlink"/>
                <w:noProof/>
                <w:spacing w:val="-11"/>
              </w:rPr>
              <w:t xml:space="preserve"> </w:t>
            </w:r>
            <w:r w:rsidRPr="00F86AC3">
              <w:rPr>
                <w:rStyle w:val="Hyperlink"/>
                <w:noProof/>
              </w:rPr>
              <w:t>of</w:t>
            </w:r>
            <w:r w:rsidRPr="00F86AC3">
              <w:rPr>
                <w:rStyle w:val="Hyperlink"/>
                <w:noProof/>
                <w:spacing w:val="-11"/>
              </w:rPr>
              <w:t xml:space="preserve"> </w:t>
            </w:r>
            <w:r w:rsidRPr="00F86AC3">
              <w:rPr>
                <w:rStyle w:val="Hyperlink"/>
                <w:noProof/>
              </w:rPr>
              <w:t>Supervisory</w:t>
            </w:r>
            <w:r w:rsidRPr="00F86AC3">
              <w:rPr>
                <w:rStyle w:val="Hyperlink"/>
                <w:noProof/>
                <w:spacing w:val="-10"/>
              </w:rPr>
              <w:t xml:space="preserve"> </w:t>
            </w:r>
            <w:r w:rsidRPr="00F86AC3">
              <w:rPr>
                <w:rStyle w:val="Hyperlink"/>
                <w:noProof/>
              </w:rPr>
              <w:t>Visits</w:t>
            </w:r>
            <w:r>
              <w:rPr>
                <w:noProof/>
                <w:webHidden/>
              </w:rPr>
              <w:tab/>
            </w:r>
            <w:r>
              <w:rPr>
                <w:noProof/>
                <w:webHidden/>
              </w:rPr>
              <w:fldChar w:fldCharType="begin"/>
            </w:r>
            <w:r>
              <w:rPr>
                <w:noProof/>
                <w:webHidden/>
              </w:rPr>
              <w:instrText xml:space="preserve"> PAGEREF _Toc224633750 \h </w:instrText>
            </w:r>
            <w:r>
              <w:rPr>
                <w:noProof/>
                <w:webHidden/>
              </w:rPr>
            </w:r>
            <w:r>
              <w:rPr>
                <w:noProof/>
                <w:webHidden/>
              </w:rPr>
              <w:fldChar w:fldCharType="separate"/>
            </w:r>
            <w:r>
              <w:rPr>
                <w:noProof/>
                <w:webHidden/>
              </w:rPr>
              <w:t>11</w:t>
            </w:r>
            <w:r>
              <w:rPr>
                <w:noProof/>
                <w:webHidden/>
              </w:rPr>
              <w:fldChar w:fldCharType="end"/>
            </w:r>
          </w:hyperlink>
        </w:p>
        <w:p w14:paraId="058464FC" w14:textId="54B1B2CD" w:rsidR="00440CC7" w:rsidRDefault="00440CC7">
          <w:pPr>
            <w:pStyle w:val="TOC2"/>
            <w:tabs>
              <w:tab w:val="right" w:leader="dot" w:pos="10790"/>
            </w:tabs>
            <w:rPr>
              <w:rFonts w:asciiTheme="minorHAnsi" w:hAnsiTheme="minorHAnsi" w:cstheme="minorBidi"/>
              <w:noProof/>
            </w:rPr>
          </w:pPr>
          <w:hyperlink w:anchor="_Toc224633751" w:history="1">
            <w:r w:rsidRPr="00F86AC3">
              <w:rPr>
                <w:rStyle w:val="Hyperlink"/>
                <w:noProof/>
              </w:rPr>
              <w:t>2.3 Adequate Documentation</w:t>
            </w:r>
            <w:r>
              <w:rPr>
                <w:noProof/>
                <w:webHidden/>
              </w:rPr>
              <w:tab/>
            </w:r>
            <w:r>
              <w:rPr>
                <w:noProof/>
                <w:webHidden/>
              </w:rPr>
              <w:fldChar w:fldCharType="begin"/>
            </w:r>
            <w:r>
              <w:rPr>
                <w:noProof/>
                <w:webHidden/>
              </w:rPr>
              <w:instrText xml:space="preserve"> PAGEREF _Toc224633751 \h </w:instrText>
            </w:r>
            <w:r>
              <w:rPr>
                <w:noProof/>
                <w:webHidden/>
              </w:rPr>
            </w:r>
            <w:r>
              <w:rPr>
                <w:noProof/>
                <w:webHidden/>
              </w:rPr>
              <w:fldChar w:fldCharType="separate"/>
            </w:r>
            <w:r>
              <w:rPr>
                <w:noProof/>
                <w:webHidden/>
              </w:rPr>
              <w:t>11</w:t>
            </w:r>
            <w:r>
              <w:rPr>
                <w:noProof/>
                <w:webHidden/>
              </w:rPr>
              <w:fldChar w:fldCharType="end"/>
            </w:r>
          </w:hyperlink>
        </w:p>
        <w:p w14:paraId="4322CE2B" w14:textId="57971CE1" w:rsidR="00440CC7" w:rsidRDefault="00440CC7">
          <w:pPr>
            <w:pStyle w:val="TOC3"/>
            <w:tabs>
              <w:tab w:val="right" w:leader="dot" w:pos="10790"/>
            </w:tabs>
            <w:rPr>
              <w:rFonts w:asciiTheme="minorHAnsi" w:hAnsiTheme="minorHAnsi" w:cstheme="minorBidi"/>
              <w:noProof/>
            </w:rPr>
          </w:pPr>
          <w:hyperlink w:anchor="_Toc224633752" w:history="1">
            <w:r w:rsidRPr="00F86AC3">
              <w:rPr>
                <w:rStyle w:val="Hyperlink"/>
                <w:noProof/>
              </w:rPr>
              <w:t>Requirements</w:t>
            </w:r>
            <w:r w:rsidRPr="00F86AC3">
              <w:rPr>
                <w:rStyle w:val="Hyperlink"/>
                <w:noProof/>
                <w:spacing w:val="-10"/>
              </w:rPr>
              <w:t xml:space="preserve"> </w:t>
            </w:r>
            <w:r w:rsidRPr="00F86AC3">
              <w:rPr>
                <w:rStyle w:val="Hyperlink"/>
                <w:noProof/>
              </w:rPr>
              <w:t>for</w:t>
            </w:r>
            <w:r w:rsidRPr="00F86AC3">
              <w:rPr>
                <w:rStyle w:val="Hyperlink"/>
                <w:noProof/>
                <w:spacing w:val="-10"/>
              </w:rPr>
              <w:t xml:space="preserve"> </w:t>
            </w:r>
            <w:r w:rsidRPr="00F86AC3">
              <w:rPr>
                <w:rStyle w:val="Hyperlink"/>
                <w:noProof/>
              </w:rPr>
              <w:t>Contents</w:t>
            </w:r>
            <w:r w:rsidRPr="00F86AC3">
              <w:rPr>
                <w:rStyle w:val="Hyperlink"/>
                <w:noProof/>
                <w:spacing w:val="-10"/>
              </w:rPr>
              <w:t xml:space="preserve"> </w:t>
            </w:r>
            <w:r w:rsidRPr="00F86AC3">
              <w:rPr>
                <w:rStyle w:val="Hyperlink"/>
                <w:noProof/>
              </w:rPr>
              <w:t>of</w:t>
            </w:r>
            <w:r w:rsidRPr="00F86AC3">
              <w:rPr>
                <w:rStyle w:val="Hyperlink"/>
                <w:noProof/>
                <w:spacing w:val="-8"/>
              </w:rPr>
              <w:t xml:space="preserve"> </w:t>
            </w:r>
            <w:r w:rsidRPr="00F86AC3">
              <w:rPr>
                <w:rStyle w:val="Hyperlink"/>
                <w:noProof/>
              </w:rPr>
              <w:t>Medical</w:t>
            </w:r>
            <w:r w:rsidRPr="00F86AC3">
              <w:rPr>
                <w:rStyle w:val="Hyperlink"/>
                <w:noProof/>
                <w:spacing w:val="-10"/>
              </w:rPr>
              <w:t xml:space="preserve"> </w:t>
            </w:r>
            <w:r w:rsidRPr="00F86AC3">
              <w:rPr>
                <w:rStyle w:val="Hyperlink"/>
                <w:noProof/>
              </w:rPr>
              <w:t>Records</w:t>
            </w:r>
            <w:r>
              <w:rPr>
                <w:noProof/>
                <w:webHidden/>
              </w:rPr>
              <w:tab/>
            </w:r>
            <w:r>
              <w:rPr>
                <w:noProof/>
                <w:webHidden/>
              </w:rPr>
              <w:fldChar w:fldCharType="begin"/>
            </w:r>
            <w:r>
              <w:rPr>
                <w:noProof/>
                <w:webHidden/>
              </w:rPr>
              <w:instrText xml:space="preserve"> PAGEREF _Toc224633752 \h </w:instrText>
            </w:r>
            <w:r>
              <w:rPr>
                <w:noProof/>
                <w:webHidden/>
              </w:rPr>
            </w:r>
            <w:r>
              <w:rPr>
                <w:noProof/>
                <w:webHidden/>
              </w:rPr>
              <w:fldChar w:fldCharType="separate"/>
            </w:r>
            <w:r>
              <w:rPr>
                <w:noProof/>
                <w:webHidden/>
              </w:rPr>
              <w:t>12</w:t>
            </w:r>
            <w:r>
              <w:rPr>
                <w:noProof/>
                <w:webHidden/>
              </w:rPr>
              <w:fldChar w:fldCharType="end"/>
            </w:r>
          </w:hyperlink>
        </w:p>
        <w:p w14:paraId="294C316C" w14:textId="797AE8DD" w:rsidR="00440CC7" w:rsidRDefault="00440CC7">
          <w:pPr>
            <w:pStyle w:val="TOC2"/>
            <w:tabs>
              <w:tab w:val="right" w:leader="dot" w:pos="10790"/>
            </w:tabs>
            <w:rPr>
              <w:rFonts w:asciiTheme="minorHAnsi" w:hAnsiTheme="minorHAnsi" w:cstheme="minorBidi"/>
              <w:noProof/>
            </w:rPr>
          </w:pPr>
          <w:hyperlink w:anchor="_Toc224633753" w:history="1">
            <w:r w:rsidRPr="00F86AC3">
              <w:rPr>
                <w:rStyle w:val="Hyperlink"/>
                <w:noProof/>
              </w:rPr>
              <w:t>2.4 Participant Eligibility</w:t>
            </w:r>
            <w:r>
              <w:rPr>
                <w:noProof/>
                <w:webHidden/>
              </w:rPr>
              <w:tab/>
            </w:r>
            <w:r>
              <w:rPr>
                <w:noProof/>
                <w:webHidden/>
              </w:rPr>
              <w:fldChar w:fldCharType="begin"/>
            </w:r>
            <w:r>
              <w:rPr>
                <w:noProof/>
                <w:webHidden/>
              </w:rPr>
              <w:instrText xml:space="preserve"> PAGEREF _Toc224633753 \h </w:instrText>
            </w:r>
            <w:r>
              <w:rPr>
                <w:noProof/>
                <w:webHidden/>
              </w:rPr>
            </w:r>
            <w:r>
              <w:rPr>
                <w:noProof/>
                <w:webHidden/>
              </w:rPr>
              <w:fldChar w:fldCharType="separate"/>
            </w:r>
            <w:r>
              <w:rPr>
                <w:noProof/>
                <w:webHidden/>
              </w:rPr>
              <w:t>13</w:t>
            </w:r>
            <w:r>
              <w:rPr>
                <w:noProof/>
                <w:webHidden/>
              </w:rPr>
              <w:fldChar w:fldCharType="end"/>
            </w:r>
          </w:hyperlink>
        </w:p>
        <w:p w14:paraId="6B10C1FE" w14:textId="7EFF9AAF" w:rsidR="00440CC7" w:rsidRDefault="00440CC7">
          <w:pPr>
            <w:pStyle w:val="TOC3"/>
            <w:tabs>
              <w:tab w:val="right" w:leader="dot" w:pos="10790"/>
            </w:tabs>
            <w:rPr>
              <w:rFonts w:asciiTheme="minorHAnsi" w:hAnsiTheme="minorHAnsi" w:cstheme="minorBidi"/>
              <w:noProof/>
            </w:rPr>
          </w:pPr>
          <w:hyperlink w:anchor="_Toc224633754" w:history="1">
            <w:r w:rsidRPr="00F86AC3">
              <w:rPr>
                <w:rStyle w:val="Hyperlink"/>
                <w:noProof/>
              </w:rPr>
              <w:t>Participant's</w:t>
            </w:r>
            <w:r w:rsidRPr="00F86AC3">
              <w:rPr>
                <w:rStyle w:val="Hyperlink"/>
                <w:noProof/>
                <w:spacing w:val="-10"/>
              </w:rPr>
              <w:t xml:space="preserve"> </w:t>
            </w:r>
            <w:r w:rsidRPr="00F86AC3">
              <w:rPr>
                <w:rStyle w:val="Hyperlink"/>
                <w:noProof/>
              </w:rPr>
              <w:t>Rights</w:t>
            </w:r>
            <w:r w:rsidRPr="00F86AC3">
              <w:rPr>
                <w:rStyle w:val="Hyperlink"/>
                <w:noProof/>
                <w:spacing w:val="-9"/>
              </w:rPr>
              <w:t xml:space="preserve"> </w:t>
            </w:r>
            <w:r w:rsidRPr="00F86AC3">
              <w:rPr>
                <w:rStyle w:val="Hyperlink"/>
                <w:noProof/>
              </w:rPr>
              <w:t>and</w:t>
            </w:r>
            <w:r w:rsidRPr="00F86AC3">
              <w:rPr>
                <w:rStyle w:val="Hyperlink"/>
                <w:noProof/>
                <w:spacing w:val="-10"/>
              </w:rPr>
              <w:t xml:space="preserve"> </w:t>
            </w:r>
            <w:r w:rsidRPr="00F86AC3">
              <w:rPr>
                <w:rStyle w:val="Hyperlink"/>
                <w:noProof/>
              </w:rPr>
              <w:t>Procedures</w:t>
            </w:r>
            <w:r>
              <w:rPr>
                <w:noProof/>
                <w:webHidden/>
              </w:rPr>
              <w:tab/>
            </w:r>
            <w:r>
              <w:rPr>
                <w:noProof/>
                <w:webHidden/>
              </w:rPr>
              <w:fldChar w:fldCharType="begin"/>
            </w:r>
            <w:r>
              <w:rPr>
                <w:noProof/>
                <w:webHidden/>
              </w:rPr>
              <w:instrText xml:space="preserve"> PAGEREF _Toc224633754 \h </w:instrText>
            </w:r>
            <w:r>
              <w:rPr>
                <w:noProof/>
                <w:webHidden/>
              </w:rPr>
            </w:r>
            <w:r>
              <w:rPr>
                <w:noProof/>
                <w:webHidden/>
              </w:rPr>
              <w:fldChar w:fldCharType="separate"/>
            </w:r>
            <w:r>
              <w:rPr>
                <w:noProof/>
                <w:webHidden/>
              </w:rPr>
              <w:t>13</w:t>
            </w:r>
            <w:r>
              <w:rPr>
                <w:noProof/>
                <w:webHidden/>
              </w:rPr>
              <w:fldChar w:fldCharType="end"/>
            </w:r>
          </w:hyperlink>
        </w:p>
        <w:p w14:paraId="7CEF0B3B" w14:textId="11FFC1F7" w:rsidR="00440CC7" w:rsidRDefault="00440CC7">
          <w:pPr>
            <w:pStyle w:val="TOC3"/>
            <w:tabs>
              <w:tab w:val="right" w:leader="dot" w:pos="10790"/>
            </w:tabs>
            <w:rPr>
              <w:rFonts w:asciiTheme="minorHAnsi" w:hAnsiTheme="minorHAnsi" w:cstheme="minorBidi"/>
              <w:noProof/>
            </w:rPr>
          </w:pPr>
          <w:hyperlink w:anchor="_Toc224633755" w:history="1">
            <w:r w:rsidRPr="00F86AC3">
              <w:rPr>
                <w:rStyle w:val="Hyperlink"/>
                <w:noProof/>
              </w:rPr>
              <w:t>Grievance</w:t>
            </w:r>
            <w:r w:rsidRPr="00F86AC3">
              <w:rPr>
                <w:rStyle w:val="Hyperlink"/>
                <w:noProof/>
                <w:spacing w:val="-16"/>
              </w:rPr>
              <w:t xml:space="preserve"> </w:t>
            </w:r>
            <w:r w:rsidRPr="00F86AC3">
              <w:rPr>
                <w:rStyle w:val="Hyperlink"/>
                <w:noProof/>
              </w:rPr>
              <w:t>Procedure</w:t>
            </w:r>
            <w:r>
              <w:rPr>
                <w:noProof/>
                <w:webHidden/>
              </w:rPr>
              <w:tab/>
            </w:r>
            <w:r>
              <w:rPr>
                <w:noProof/>
                <w:webHidden/>
              </w:rPr>
              <w:fldChar w:fldCharType="begin"/>
            </w:r>
            <w:r>
              <w:rPr>
                <w:noProof/>
                <w:webHidden/>
              </w:rPr>
              <w:instrText xml:space="preserve"> PAGEREF _Toc224633755 \h </w:instrText>
            </w:r>
            <w:r>
              <w:rPr>
                <w:noProof/>
                <w:webHidden/>
              </w:rPr>
            </w:r>
            <w:r>
              <w:rPr>
                <w:noProof/>
                <w:webHidden/>
              </w:rPr>
              <w:fldChar w:fldCharType="separate"/>
            </w:r>
            <w:r>
              <w:rPr>
                <w:noProof/>
                <w:webHidden/>
              </w:rPr>
              <w:t>13</w:t>
            </w:r>
            <w:r>
              <w:rPr>
                <w:noProof/>
                <w:webHidden/>
              </w:rPr>
              <w:fldChar w:fldCharType="end"/>
            </w:r>
          </w:hyperlink>
        </w:p>
        <w:p w14:paraId="798ECE3E" w14:textId="299BDE08" w:rsidR="00440CC7" w:rsidRDefault="00440CC7">
          <w:pPr>
            <w:pStyle w:val="TOC3"/>
            <w:tabs>
              <w:tab w:val="right" w:leader="dot" w:pos="10790"/>
            </w:tabs>
            <w:rPr>
              <w:rFonts w:asciiTheme="minorHAnsi" w:hAnsiTheme="minorHAnsi" w:cstheme="minorBidi"/>
              <w:noProof/>
            </w:rPr>
          </w:pPr>
          <w:hyperlink w:anchor="_Toc224633756" w:history="1">
            <w:r w:rsidRPr="00F86AC3">
              <w:rPr>
                <w:rStyle w:val="Hyperlink"/>
                <w:noProof/>
              </w:rPr>
              <w:t>Child</w:t>
            </w:r>
            <w:r w:rsidRPr="00F86AC3">
              <w:rPr>
                <w:rStyle w:val="Hyperlink"/>
                <w:noProof/>
                <w:spacing w:val="-9"/>
              </w:rPr>
              <w:t xml:space="preserve"> </w:t>
            </w:r>
            <w:r w:rsidRPr="00F86AC3">
              <w:rPr>
                <w:rStyle w:val="Hyperlink"/>
                <w:noProof/>
              </w:rPr>
              <w:t>Abuse</w:t>
            </w:r>
            <w:r w:rsidRPr="00F86AC3">
              <w:rPr>
                <w:rStyle w:val="Hyperlink"/>
                <w:noProof/>
                <w:spacing w:val="-8"/>
              </w:rPr>
              <w:t xml:space="preserve"> </w:t>
            </w:r>
            <w:r w:rsidRPr="00F86AC3">
              <w:rPr>
                <w:rStyle w:val="Hyperlink"/>
                <w:noProof/>
              </w:rPr>
              <w:t>and</w:t>
            </w:r>
            <w:r w:rsidRPr="00F86AC3">
              <w:rPr>
                <w:rStyle w:val="Hyperlink"/>
                <w:noProof/>
                <w:spacing w:val="-8"/>
              </w:rPr>
              <w:t xml:space="preserve"> </w:t>
            </w:r>
            <w:r w:rsidRPr="00F86AC3">
              <w:rPr>
                <w:rStyle w:val="Hyperlink"/>
                <w:noProof/>
              </w:rPr>
              <w:t>Neglect</w:t>
            </w:r>
            <w:r w:rsidRPr="00F86AC3">
              <w:rPr>
                <w:rStyle w:val="Hyperlink"/>
                <w:noProof/>
                <w:spacing w:val="-8"/>
              </w:rPr>
              <w:t xml:space="preserve"> </w:t>
            </w:r>
            <w:r w:rsidRPr="00F86AC3">
              <w:rPr>
                <w:rStyle w:val="Hyperlink"/>
                <w:noProof/>
              </w:rPr>
              <w:t>Hotline</w:t>
            </w:r>
            <w:r>
              <w:rPr>
                <w:noProof/>
                <w:webHidden/>
              </w:rPr>
              <w:tab/>
            </w:r>
            <w:r>
              <w:rPr>
                <w:noProof/>
                <w:webHidden/>
              </w:rPr>
              <w:fldChar w:fldCharType="begin"/>
            </w:r>
            <w:r>
              <w:rPr>
                <w:noProof/>
                <w:webHidden/>
              </w:rPr>
              <w:instrText xml:space="preserve"> PAGEREF _Toc224633756 \h </w:instrText>
            </w:r>
            <w:r>
              <w:rPr>
                <w:noProof/>
                <w:webHidden/>
              </w:rPr>
            </w:r>
            <w:r>
              <w:rPr>
                <w:noProof/>
                <w:webHidden/>
              </w:rPr>
              <w:fldChar w:fldCharType="separate"/>
            </w:r>
            <w:r>
              <w:rPr>
                <w:noProof/>
                <w:webHidden/>
              </w:rPr>
              <w:t>13</w:t>
            </w:r>
            <w:r>
              <w:rPr>
                <w:noProof/>
                <w:webHidden/>
              </w:rPr>
              <w:fldChar w:fldCharType="end"/>
            </w:r>
          </w:hyperlink>
        </w:p>
        <w:p w14:paraId="768B0B71" w14:textId="65F94F71" w:rsidR="00440CC7" w:rsidRDefault="00440CC7">
          <w:pPr>
            <w:pStyle w:val="TOC2"/>
            <w:tabs>
              <w:tab w:val="right" w:leader="dot" w:pos="10790"/>
            </w:tabs>
            <w:rPr>
              <w:rFonts w:asciiTheme="minorHAnsi" w:hAnsiTheme="minorHAnsi" w:cstheme="minorBidi"/>
              <w:noProof/>
            </w:rPr>
          </w:pPr>
          <w:hyperlink w:anchor="_Toc224633757" w:history="1">
            <w:r w:rsidRPr="00F86AC3">
              <w:rPr>
                <w:rStyle w:val="Hyperlink"/>
                <w:noProof/>
              </w:rPr>
              <w:t>2.5 Place of Service</w:t>
            </w:r>
            <w:r>
              <w:rPr>
                <w:noProof/>
                <w:webHidden/>
              </w:rPr>
              <w:tab/>
            </w:r>
            <w:r>
              <w:rPr>
                <w:noProof/>
                <w:webHidden/>
              </w:rPr>
              <w:fldChar w:fldCharType="begin"/>
            </w:r>
            <w:r>
              <w:rPr>
                <w:noProof/>
                <w:webHidden/>
              </w:rPr>
              <w:instrText xml:space="preserve"> PAGEREF _Toc224633757 \h </w:instrText>
            </w:r>
            <w:r>
              <w:rPr>
                <w:noProof/>
                <w:webHidden/>
              </w:rPr>
            </w:r>
            <w:r>
              <w:rPr>
                <w:noProof/>
                <w:webHidden/>
              </w:rPr>
              <w:fldChar w:fldCharType="separate"/>
            </w:r>
            <w:r>
              <w:rPr>
                <w:noProof/>
                <w:webHidden/>
              </w:rPr>
              <w:t>14</w:t>
            </w:r>
            <w:r>
              <w:rPr>
                <w:noProof/>
                <w:webHidden/>
              </w:rPr>
              <w:fldChar w:fldCharType="end"/>
            </w:r>
          </w:hyperlink>
        </w:p>
        <w:p w14:paraId="4F42F60C" w14:textId="65D49FE4" w:rsidR="00440CC7" w:rsidRDefault="00440CC7">
          <w:pPr>
            <w:pStyle w:val="TOC3"/>
            <w:tabs>
              <w:tab w:val="right" w:leader="dot" w:pos="10790"/>
            </w:tabs>
            <w:rPr>
              <w:rFonts w:asciiTheme="minorHAnsi" w:hAnsiTheme="minorHAnsi" w:cstheme="minorBidi"/>
              <w:noProof/>
            </w:rPr>
          </w:pPr>
          <w:hyperlink w:anchor="_Toc224633758" w:history="1">
            <w:r w:rsidRPr="00F86AC3">
              <w:rPr>
                <w:rStyle w:val="Hyperlink"/>
                <w:noProof/>
              </w:rPr>
              <w:t>Two</w:t>
            </w:r>
            <w:r w:rsidRPr="00F86AC3">
              <w:rPr>
                <w:rStyle w:val="Hyperlink"/>
                <w:noProof/>
                <w:spacing w:val="-7"/>
              </w:rPr>
              <w:t xml:space="preserve"> </w:t>
            </w:r>
            <w:r w:rsidRPr="00F86AC3">
              <w:rPr>
                <w:rStyle w:val="Hyperlink"/>
                <w:noProof/>
              </w:rPr>
              <w:t>or</w:t>
            </w:r>
            <w:r w:rsidRPr="00F86AC3">
              <w:rPr>
                <w:rStyle w:val="Hyperlink"/>
                <w:noProof/>
                <w:spacing w:val="-7"/>
              </w:rPr>
              <w:t xml:space="preserve"> </w:t>
            </w:r>
            <w:r w:rsidRPr="00F86AC3">
              <w:rPr>
                <w:rStyle w:val="Hyperlink"/>
                <w:noProof/>
              </w:rPr>
              <w:t>More</w:t>
            </w:r>
            <w:r w:rsidRPr="00F86AC3">
              <w:rPr>
                <w:rStyle w:val="Hyperlink"/>
                <w:noProof/>
                <w:spacing w:val="-7"/>
              </w:rPr>
              <w:t xml:space="preserve"> </w:t>
            </w:r>
            <w:r w:rsidRPr="00F86AC3">
              <w:rPr>
                <w:rStyle w:val="Hyperlink"/>
                <w:noProof/>
              </w:rPr>
              <w:t>Participants</w:t>
            </w:r>
            <w:r w:rsidRPr="00F86AC3">
              <w:rPr>
                <w:rStyle w:val="Hyperlink"/>
                <w:noProof/>
                <w:spacing w:val="-6"/>
              </w:rPr>
              <w:t xml:space="preserve"> </w:t>
            </w:r>
            <w:r w:rsidRPr="00F86AC3">
              <w:rPr>
                <w:rStyle w:val="Hyperlink"/>
                <w:noProof/>
              </w:rPr>
              <w:t>in</w:t>
            </w:r>
            <w:r w:rsidRPr="00F86AC3">
              <w:rPr>
                <w:rStyle w:val="Hyperlink"/>
                <w:noProof/>
                <w:spacing w:val="-8"/>
              </w:rPr>
              <w:t xml:space="preserve"> </w:t>
            </w:r>
            <w:r w:rsidRPr="00F86AC3">
              <w:rPr>
                <w:rStyle w:val="Hyperlink"/>
                <w:noProof/>
              </w:rPr>
              <w:t>Same</w:t>
            </w:r>
            <w:r w:rsidRPr="00F86AC3">
              <w:rPr>
                <w:rStyle w:val="Hyperlink"/>
                <w:noProof/>
                <w:spacing w:val="-7"/>
              </w:rPr>
              <w:t xml:space="preserve"> </w:t>
            </w:r>
            <w:r w:rsidRPr="00F86AC3">
              <w:rPr>
                <w:rStyle w:val="Hyperlink"/>
                <w:noProof/>
              </w:rPr>
              <w:t>Residence</w:t>
            </w:r>
            <w:r>
              <w:rPr>
                <w:noProof/>
                <w:webHidden/>
              </w:rPr>
              <w:tab/>
            </w:r>
            <w:r>
              <w:rPr>
                <w:noProof/>
                <w:webHidden/>
              </w:rPr>
              <w:fldChar w:fldCharType="begin"/>
            </w:r>
            <w:r>
              <w:rPr>
                <w:noProof/>
                <w:webHidden/>
              </w:rPr>
              <w:instrText xml:space="preserve"> PAGEREF _Toc224633758 \h </w:instrText>
            </w:r>
            <w:r>
              <w:rPr>
                <w:noProof/>
                <w:webHidden/>
              </w:rPr>
            </w:r>
            <w:r>
              <w:rPr>
                <w:noProof/>
                <w:webHidden/>
              </w:rPr>
              <w:fldChar w:fldCharType="separate"/>
            </w:r>
            <w:r>
              <w:rPr>
                <w:noProof/>
                <w:webHidden/>
              </w:rPr>
              <w:t>14</w:t>
            </w:r>
            <w:r>
              <w:rPr>
                <w:noProof/>
                <w:webHidden/>
              </w:rPr>
              <w:fldChar w:fldCharType="end"/>
            </w:r>
          </w:hyperlink>
        </w:p>
        <w:p w14:paraId="56E5F7E9" w14:textId="5ECE3AFC" w:rsidR="00440CC7" w:rsidRDefault="00440CC7">
          <w:pPr>
            <w:pStyle w:val="TOC2"/>
            <w:tabs>
              <w:tab w:val="right" w:leader="dot" w:pos="10790"/>
            </w:tabs>
            <w:rPr>
              <w:rFonts w:asciiTheme="minorHAnsi" w:hAnsiTheme="minorHAnsi" w:cstheme="minorBidi"/>
              <w:noProof/>
            </w:rPr>
          </w:pPr>
          <w:hyperlink w:anchor="_Toc224633759" w:history="1">
            <w:r w:rsidRPr="00F86AC3">
              <w:rPr>
                <w:rStyle w:val="Hyperlink"/>
                <w:noProof/>
              </w:rPr>
              <w:t>2.6 Covered Services</w:t>
            </w:r>
            <w:r>
              <w:rPr>
                <w:noProof/>
                <w:webHidden/>
              </w:rPr>
              <w:tab/>
            </w:r>
            <w:r>
              <w:rPr>
                <w:noProof/>
                <w:webHidden/>
              </w:rPr>
              <w:fldChar w:fldCharType="begin"/>
            </w:r>
            <w:r>
              <w:rPr>
                <w:noProof/>
                <w:webHidden/>
              </w:rPr>
              <w:instrText xml:space="preserve"> PAGEREF _Toc224633759 \h </w:instrText>
            </w:r>
            <w:r>
              <w:rPr>
                <w:noProof/>
                <w:webHidden/>
              </w:rPr>
            </w:r>
            <w:r>
              <w:rPr>
                <w:noProof/>
                <w:webHidden/>
              </w:rPr>
              <w:fldChar w:fldCharType="separate"/>
            </w:r>
            <w:r>
              <w:rPr>
                <w:noProof/>
                <w:webHidden/>
              </w:rPr>
              <w:t>15</w:t>
            </w:r>
            <w:r>
              <w:rPr>
                <w:noProof/>
                <w:webHidden/>
              </w:rPr>
              <w:fldChar w:fldCharType="end"/>
            </w:r>
          </w:hyperlink>
        </w:p>
        <w:p w14:paraId="4F647F68" w14:textId="66CDC4C8" w:rsidR="00440CC7" w:rsidRDefault="00440CC7">
          <w:pPr>
            <w:pStyle w:val="TOC2"/>
            <w:tabs>
              <w:tab w:val="right" w:leader="dot" w:pos="10790"/>
            </w:tabs>
            <w:rPr>
              <w:rFonts w:asciiTheme="minorHAnsi" w:hAnsiTheme="minorHAnsi" w:cstheme="minorBidi"/>
              <w:noProof/>
            </w:rPr>
          </w:pPr>
          <w:hyperlink w:anchor="_Toc224633760" w:history="1">
            <w:r w:rsidRPr="00F86AC3">
              <w:rPr>
                <w:rStyle w:val="Hyperlink"/>
                <w:noProof/>
              </w:rPr>
              <w:t>2.7 Initiation of Private Duty Nursing Services</w:t>
            </w:r>
            <w:r>
              <w:rPr>
                <w:noProof/>
                <w:webHidden/>
              </w:rPr>
              <w:tab/>
            </w:r>
            <w:r>
              <w:rPr>
                <w:noProof/>
                <w:webHidden/>
              </w:rPr>
              <w:fldChar w:fldCharType="begin"/>
            </w:r>
            <w:r>
              <w:rPr>
                <w:noProof/>
                <w:webHidden/>
              </w:rPr>
              <w:instrText xml:space="preserve"> PAGEREF _Toc224633760 \h </w:instrText>
            </w:r>
            <w:r>
              <w:rPr>
                <w:noProof/>
                <w:webHidden/>
              </w:rPr>
            </w:r>
            <w:r>
              <w:rPr>
                <w:noProof/>
                <w:webHidden/>
              </w:rPr>
              <w:fldChar w:fldCharType="separate"/>
            </w:r>
            <w:r>
              <w:rPr>
                <w:noProof/>
                <w:webHidden/>
              </w:rPr>
              <w:t>15</w:t>
            </w:r>
            <w:r>
              <w:rPr>
                <w:noProof/>
                <w:webHidden/>
              </w:rPr>
              <w:fldChar w:fldCharType="end"/>
            </w:r>
          </w:hyperlink>
        </w:p>
        <w:p w14:paraId="5D78A9D9" w14:textId="5F76A18E" w:rsidR="00440CC7" w:rsidRDefault="00440CC7">
          <w:pPr>
            <w:pStyle w:val="TOC2"/>
            <w:tabs>
              <w:tab w:val="right" w:leader="dot" w:pos="10790"/>
            </w:tabs>
            <w:rPr>
              <w:rFonts w:asciiTheme="minorHAnsi" w:hAnsiTheme="minorHAnsi" w:cstheme="minorBidi"/>
              <w:noProof/>
            </w:rPr>
          </w:pPr>
          <w:hyperlink w:anchor="_Toc224633761" w:history="1">
            <w:r w:rsidRPr="00F86AC3">
              <w:rPr>
                <w:rStyle w:val="Hyperlink"/>
                <w:noProof/>
              </w:rPr>
              <w:t>2.8 Assessment of Need for Private Duty Nursing Services</w:t>
            </w:r>
            <w:r>
              <w:rPr>
                <w:noProof/>
                <w:webHidden/>
              </w:rPr>
              <w:tab/>
            </w:r>
            <w:r>
              <w:rPr>
                <w:noProof/>
                <w:webHidden/>
              </w:rPr>
              <w:fldChar w:fldCharType="begin"/>
            </w:r>
            <w:r>
              <w:rPr>
                <w:noProof/>
                <w:webHidden/>
              </w:rPr>
              <w:instrText xml:space="preserve"> PAGEREF _Toc224633761 \h </w:instrText>
            </w:r>
            <w:r>
              <w:rPr>
                <w:noProof/>
                <w:webHidden/>
              </w:rPr>
            </w:r>
            <w:r>
              <w:rPr>
                <w:noProof/>
                <w:webHidden/>
              </w:rPr>
              <w:fldChar w:fldCharType="separate"/>
            </w:r>
            <w:r>
              <w:rPr>
                <w:noProof/>
                <w:webHidden/>
              </w:rPr>
              <w:t>15</w:t>
            </w:r>
            <w:r>
              <w:rPr>
                <w:noProof/>
                <w:webHidden/>
              </w:rPr>
              <w:fldChar w:fldCharType="end"/>
            </w:r>
          </w:hyperlink>
        </w:p>
        <w:p w14:paraId="7918C757" w14:textId="36F78B23" w:rsidR="00440CC7" w:rsidRDefault="00440CC7">
          <w:pPr>
            <w:pStyle w:val="TOC3"/>
            <w:tabs>
              <w:tab w:val="right" w:leader="dot" w:pos="10790"/>
            </w:tabs>
            <w:rPr>
              <w:rFonts w:asciiTheme="minorHAnsi" w:hAnsiTheme="minorHAnsi" w:cstheme="minorBidi"/>
              <w:noProof/>
            </w:rPr>
          </w:pPr>
          <w:hyperlink w:anchor="_Toc224633762" w:history="1">
            <w:r w:rsidRPr="00F86AC3">
              <w:rPr>
                <w:rStyle w:val="Hyperlink"/>
                <w:noProof/>
              </w:rPr>
              <w:t>Technological</w:t>
            </w:r>
            <w:r w:rsidRPr="00F86AC3">
              <w:rPr>
                <w:rStyle w:val="Hyperlink"/>
                <w:noProof/>
                <w:spacing w:val="-12"/>
              </w:rPr>
              <w:t xml:space="preserve"> </w:t>
            </w:r>
            <w:r w:rsidRPr="00F86AC3">
              <w:rPr>
                <w:rStyle w:val="Hyperlink"/>
                <w:noProof/>
              </w:rPr>
              <w:t>and</w:t>
            </w:r>
            <w:r w:rsidRPr="00F86AC3">
              <w:rPr>
                <w:rStyle w:val="Hyperlink"/>
                <w:noProof/>
                <w:spacing w:val="-14"/>
              </w:rPr>
              <w:t xml:space="preserve"> </w:t>
            </w:r>
            <w:r w:rsidRPr="00F86AC3">
              <w:rPr>
                <w:rStyle w:val="Hyperlink"/>
                <w:noProof/>
              </w:rPr>
              <w:t>Physical</w:t>
            </w:r>
            <w:r w:rsidRPr="00F86AC3">
              <w:rPr>
                <w:rStyle w:val="Hyperlink"/>
                <w:noProof/>
                <w:spacing w:val="-11"/>
              </w:rPr>
              <w:t xml:space="preserve"> </w:t>
            </w:r>
            <w:r w:rsidRPr="00F86AC3">
              <w:rPr>
                <w:rStyle w:val="Hyperlink"/>
                <w:noProof/>
              </w:rPr>
              <w:t>Factors</w:t>
            </w:r>
            <w:r>
              <w:rPr>
                <w:noProof/>
                <w:webHidden/>
              </w:rPr>
              <w:tab/>
            </w:r>
            <w:r>
              <w:rPr>
                <w:noProof/>
                <w:webHidden/>
              </w:rPr>
              <w:fldChar w:fldCharType="begin"/>
            </w:r>
            <w:r>
              <w:rPr>
                <w:noProof/>
                <w:webHidden/>
              </w:rPr>
              <w:instrText xml:space="preserve"> PAGEREF _Toc224633762 \h </w:instrText>
            </w:r>
            <w:r>
              <w:rPr>
                <w:noProof/>
                <w:webHidden/>
              </w:rPr>
            </w:r>
            <w:r>
              <w:rPr>
                <w:noProof/>
                <w:webHidden/>
              </w:rPr>
              <w:fldChar w:fldCharType="separate"/>
            </w:r>
            <w:r>
              <w:rPr>
                <w:noProof/>
                <w:webHidden/>
              </w:rPr>
              <w:t>15</w:t>
            </w:r>
            <w:r>
              <w:rPr>
                <w:noProof/>
                <w:webHidden/>
              </w:rPr>
              <w:fldChar w:fldCharType="end"/>
            </w:r>
          </w:hyperlink>
        </w:p>
        <w:p w14:paraId="46A448D2" w14:textId="0B725CB0" w:rsidR="00440CC7" w:rsidRDefault="00440CC7">
          <w:pPr>
            <w:pStyle w:val="TOC3"/>
            <w:tabs>
              <w:tab w:val="right" w:leader="dot" w:pos="10790"/>
            </w:tabs>
            <w:rPr>
              <w:rFonts w:asciiTheme="minorHAnsi" w:hAnsiTheme="minorHAnsi" w:cstheme="minorBidi"/>
              <w:noProof/>
            </w:rPr>
          </w:pPr>
          <w:hyperlink w:anchor="_Toc224633763" w:history="1">
            <w:r w:rsidRPr="00F86AC3">
              <w:rPr>
                <w:rStyle w:val="Hyperlink"/>
                <w:noProof/>
              </w:rPr>
              <w:t>Social/Environmental</w:t>
            </w:r>
            <w:r w:rsidRPr="00F86AC3">
              <w:rPr>
                <w:rStyle w:val="Hyperlink"/>
                <w:noProof/>
                <w:spacing w:val="12"/>
              </w:rPr>
              <w:t xml:space="preserve"> </w:t>
            </w:r>
            <w:r w:rsidRPr="00F86AC3">
              <w:rPr>
                <w:rStyle w:val="Hyperlink"/>
                <w:noProof/>
              </w:rPr>
              <w:t>Factors</w:t>
            </w:r>
            <w:r>
              <w:rPr>
                <w:noProof/>
                <w:webHidden/>
              </w:rPr>
              <w:tab/>
            </w:r>
            <w:r>
              <w:rPr>
                <w:noProof/>
                <w:webHidden/>
              </w:rPr>
              <w:fldChar w:fldCharType="begin"/>
            </w:r>
            <w:r>
              <w:rPr>
                <w:noProof/>
                <w:webHidden/>
              </w:rPr>
              <w:instrText xml:space="preserve"> PAGEREF _Toc224633763 \h </w:instrText>
            </w:r>
            <w:r>
              <w:rPr>
                <w:noProof/>
                <w:webHidden/>
              </w:rPr>
            </w:r>
            <w:r>
              <w:rPr>
                <w:noProof/>
                <w:webHidden/>
              </w:rPr>
              <w:fldChar w:fldCharType="separate"/>
            </w:r>
            <w:r>
              <w:rPr>
                <w:noProof/>
                <w:webHidden/>
              </w:rPr>
              <w:t>16</w:t>
            </w:r>
            <w:r>
              <w:rPr>
                <w:noProof/>
                <w:webHidden/>
              </w:rPr>
              <w:fldChar w:fldCharType="end"/>
            </w:r>
          </w:hyperlink>
        </w:p>
        <w:p w14:paraId="278A6FA4" w14:textId="7A1BDC9C" w:rsidR="00440CC7" w:rsidRDefault="00440CC7">
          <w:pPr>
            <w:pStyle w:val="TOC3"/>
            <w:tabs>
              <w:tab w:val="right" w:leader="dot" w:pos="10790"/>
            </w:tabs>
            <w:rPr>
              <w:rFonts w:asciiTheme="minorHAnsi" w:hAnsiTheme="minorHAnsi" w:cstheme="minorBidi"/>
              <w:noProof/>
            </w:rPr>
          </w:pPr>
          <w:hyperlink w:anchor="_Toc224633764" w:history="1">
            <w:r w:rsidRPr="00F86AC3">
              <w:rPr>
                <w:rStyle w:val="Hyperlink"/>
                <w:noProof/>
              </w:rPr>
              <w:t>Private</w:t>
            </w:r>
            <w:r w:rsidRPr="00F86AC3">
              <w:rPr>
                <w:rStyle w:val="Hyperlink"/>
                <w:noProof/>
                <w:spacing w:val="-11"/>
              </w:rPr>
              <w:t xml:space="preserve"> </w:t>
            </w:r>
            <w:r w:rsidRPr="00F86AC3">
              <w:rPr>
                <w:rStyle w:val="Hyperlink"/>
                <w:noProof/>
              </w:rPr>
              <w:t>Duty</w:t>
            </w:r>
            <w:r w:rsidRPr="00F86AC3">
              <w:rPr>
                <w:rStyle w:val="Hyperlink"/>
                <w:noProof/>
                <w:spacing w:val="-9"/>
              </w:rPr>
              <w:t xml:space="preserve"> </w:t>
            </w:r>
            <w:r w:rsidRPr="00F86AC3">
              <w:rPr>
                <w:rStyle w:val="Hyperlink"/>
                <w:noProof/>
              </w:rPr>
              <w:t>Nursing</w:t>
            </w:r>
            <w:r w:rsidRPr="00F86AC3">
              <w:rPr>
                <w:rStyle w:val="Hyperlink"/>
                <w:noProof/>
                <w:spacing w:val="-11"/>
              </w:rPr>
              <w:t xml:space="preserve"> </w:t>
            </w:r>
            <w:r w:rsidRPr="00F86AC3">
              <w:rPr>
                <w:rStyle w:val="Hyperlink"/>
                <w:noProof/>
              </w:rPr>
              <w:t>Acceptance</w:t>
            </w:r>
            <w:r w:rsidRPr="00F86AC3">
              <w:rPr>
                <w:rStyle w:val="Hyperlink"/>
                <w:noProof/>
                <w:spacing w:val="-10"/>
              </w:rPr>
              <w:t xml:space="preserve"> </w:t>
            </w:r>
            <w:r w:rsidRPr="00F86AC3">
              <w:rPr>
                <w:rStyle w:val="Hyperlink"/>
                <w:noProof/>
                <w:spacing w:val="-4"/>
              </w:rPr>
              <w:t>Form</w:t>
            </w:r>
            <w:r>
              <w:rPr>
                <w:noProof/>
                <w:webHidden/>
              </w:rPr>
              <w:tab/>
            </w:r>
            <w:r>
              <w:rPr>
                <w:noProof/>
                <w:webHidden/>
              </w:rPr>
              <w:fldChar w:fldCharType="begin"/>
            </w:r>
            <w:r>
              <w:rPr>
                <w:noProof/>
                <w:webHidden/>
              </w:rPr>
              <w:instrText xml:space="preserve"> PAGEREF _Toc224633764 \h </w:instrText>
            </w:r>
            <w:r>
              <w:rPr>
                <w:noProof/>
                <w:webHidden/>
              </w:rPr>
            </w:r>
            <w:r>
              <w:rPr>
                <w:noProof/>
                <w:webHidden/>
              </w:rPr>
              <w:fldChar w:fldCharType="separate"/>
            </w:r>
            <w:r>
              <w:rPr>
                <w:noProof/>
                <w:webHidden/>
              </w:rPr>
              <w:t>17</w:t>
            </w:r>
            <w:r>
              <w:rPr>
                <w:noProof/>
                <w:webHidden/>
              </w:rPr>
              <w:fldChar w:fldCharType="end"/>
            </w:r>
          </w:hyperlink>
        </w:p>
        <w:p w14:paraId="04E9A7C5" w14:textId="0903E527" w:rsidR="00440CC7" w:rsidRDefault="00440CC7">
          <w:pPr>
            <w:pStyle w:val="TOC2"/>
            <w:tabs>
              <w:tab w:val="right" w:leader="dot" w:pos="10790"/>
            </w:tabs>
            <w:rPr>
              <w:rFonts w:asciiTheme="minorHAnsi" w:hAnsiTheme="minorHAnsi" w:cstheme="minorBidi"/>
              <w:noProof/>
            </w:rPr>
          </w:pPr>
          <w:hyperlink w:anchor="_Toc224633765" w:history="1">
            <w:r w:rsidRPr="00F86AC3">
              <w:rPr>
                <w:rStyle w:val="Hyperlink"/>
                <w:noProof/>
              </w:rPr>
              <w:t>2.9 Prior Authorization</w:t>
            </w:r>
            <w:r>
              <w:rPr>
                <w:noProof/>
                <w:webHidden/>
              </w:rPr>
              <w:tab/>
            </w:r>
            <w:r>
              <w:rPr>
                <w:noProof/>
                <w:webHidden/>
              </w:rPr>
              <w:fldChar w:fldCharType="begin"/>
            </w:r>
            <w:r>
              <w:rPr>
                <w:noProof/>
                <w:webHidden/>
              </w:rPr>
              <w:instrText xml:space="preserve"> PAGEREF _Toc224633765 \h </w:instrText>
            </w:r>
            <w:r>
              <w:rPr>
                <w:noProof/>
                <w:webHidden/>
              </w:rPr>
            </w:r>
            <w:r>
              <w:rPr>
                <w:noProof/>
                <w:webHidden/>
              </w:rPr>
              <w:fldChar w:fldCharType="separate"/>
            </w:r>
            <w:r>
              <w:rPr>
                <w:noProof/>
                <w:webHidden/>
              </w:rPr>
              <w:t>17</w:t>
            </w:r>
            <w:r>
              <w:rPr>
                <w:noProof/>
                <w:webHidden/>
              </w:rPr>
              <w:fldChar w:fldCharType="end"/>
            </w:r>
          </w:hyperlink>
        </w:p>
        <w:p w14:paraId="12D5E518" w14:textId="405F1532" w:rsidR="00440CC7" w:rsidRDefault="00440CC7">
          <w:pPr>
            <w:pStyle w:val="TOC2"/>
            <w:tabs>
              <w:tab w:val="right" w:leader="dot" w:pos="10790"/>
            </w:tabs>
            <w:rPr>
              <w:rFonts w:asciiTheme="minorHAnsi" w:hAnsiTheme="minorHAnsi" w:cstheme="minorBidi"/>
              <w:noProof/>
            </w:rPr>
          </w:pPr>
          <w:hyperlink w:anchor="_Toc224633766" w:history="1">
            <w:r w:rsidRPr="00F86AC3">
              <w:rPr>
                <w:rStyle w:val="Hyperlink"/>
                <w:noProof/>
              </w:rPr>
              <w:t>2.10 Plan of Care</w:t>
            </w:r>
            <w:r>
              <w:rPr>
                <w:noProof/>
                <w:webHidden/>
              </w:rPr>
              <w:tab/>
            </w:r>
            <w:r>
              <w:rPr>
                <w:noProof/>
                <w:webHidden/>
              </w:rPr>
              <w:fldChar w:fldCharType="begin"/>
            </w:r>
            <w:r>
              <w:rPr>
                <w:noProof/>
                <w:webHidden/>
              </w:rPr>
              <w:instrText xml:space="preserve"> PAGEREF _Toc224633766 \h </w:instrText>
            </w:r>
            <w:r>
              <w:rPr>
                <w:noProof/>
                <w:webHidden/>
              </w:rPr>
            </w:r>
            <w:r>
              <w:rPr>
                <w:noProof/>
                <w:webHidden/>
              </w:rPr>
              <w:fldChar w:fldCharType="separate"/>
            </w:r>
            <w:r>
              <w:rPr>
                <w:noProof/>
                <w:webHidden/>
              </w:rPr>
              <w:t>18</w:t>
            </w:r>
            <w:r>
              <w:rPr>
                <w:noProof/>
                <w:webHidden/>
              </w:rPr>
              <w:fldChar w:fldCharType="end"/>
            </w:r>
          </w:hyperlink>
        </w:p>
        <w:p w14:paraId="32C289DC" w14:textId="7163D049" w:rsidR="00440CC7" w:rsidRDefault="00440CC7">
          <w:pPr>
            <w:pStyle w:val="TOC3"/>
            <w:tabs>
              <w:tab w:val="right" w:leader="dot" w:pos="10790"/>
            </w:tabs>
            <w:rPr>
              <w:rFonts w:asciiTheme="minorHAnsi" w:hAnsiTheme="minorHAnsi" w:cstheme="minorBidi"/>
              <w:noProof/>
            </w:rPr>
          </w:pPr>
          <w:hyperlink w:anchor="_Toc224633767" w:history="1">
            <w:r w:rsidRPr="00F86AC3">
              <w:rPr>
                <w:rStyle w:val="Hyperlink"/>
                <w:noProof/>
              </w:rPr>
              <w:t>Ordering</w:t>
            </w:r>
            <w:r w:rsidRPr="00F86AC3">
              <w:rPr>
                <w:rStyle w:val="Hyperlink"/>
                <w:noProof/>
                <w:spacing w:val="-16"/>
              </w:rPr>
              <w:t xml:space="preserve"> </w:t>
            </w:r>
            <w:r w:rsidRPr="00F86AC3">
              <w:rPr>
                <w:rStyle w:val="Hyperlink"/>
                <w:noProof/>
              </w:rPr>
              <w:t>Practitioner’s</w:t>
            </w:r>
            <w:r w:rsidRPr="00F86AC3">
              <w:rPr>
                <w:rStyle w:val="Hyperlink"/>
                <w:noProof/>
                <w:spacing w:val="-16"/>
              </w:rPr>
              <w:t xml:space="preserve"> </w:t>
            </w:r>
            <w:r w:rsidRPr="00F86AC3">
              <w:rPr>
                <w:rStyle w:val="Hyperlink"/>
                <w:noProof/>
              </w:rPr>
              <w:t>Certification</w:t>
            </w:r>
            <w:r>
              <w:rPr>
                <w:noProof/>
                <w:webHidden/>
              </w:rPr>
              <w:tab/>
            </w:r>
            <w:r>
              <w:rPr>
                <w:noProof/>
                <w:webHidden/>
              </w:rPr>
              <w:fldChar w:fldCharType="begin"/>
            </w:r>
            <w:r>
              <w:rPr>
                <w:noProof/>
                <w:webHidden/>
              </w:rPr>
              <w:instrText xml:space="preserve"> PAGEREF _Toc224633767 \h </w:instrText>
            </w:r>
            <w:r>
              <w:rPr>
                <w:noProof/>
                <w:webHidden/>
              </w:rPr>
            </w:r>
            <w:r>
              <w:rPr>
                <w:noProof/>
                <w:webHidden/>
              </w:rPr>
              <w:fldChar w:fldCharType="separate"/>
            </w:r>
            <w:r>
              <w:rPr>
                <w:noProof/>
                <w:webHidden/>
              </w:rPr>
              <w:t>19</w:t>
            </w:r>
            <w:r>
              <w:rPr>
                <w:noProof/>
                <w:webHidden/>
              </w:rPr>
              <w:fldChar w:fldCharType="end"/>
            </w:r>
          </w:hyperlink>
        </w:p>
        <w:p w14:paraId="6C2F82FA" w14:textId="4E646533" w:rsidR="00440CC7" w:rsidRDefault="00440CC7">
          <w:pPr>
            <w:pStyle w:val="TOC2"/>
            <w:tabs>
              <w:tab w:val="right" w:leader="dot" w:pos="10790"/>
            </w:tabs>
            <w:rPr>
              <w:rFonts w:asciiTheme="minorHAnsi" w:hAnsiTheme="minorHAnsi" w:cstheme="minorBidi"/>
              <w:noProof/>
            </w:rPr>
          </w:pPr>
          <w:hyperlink w:anchor="_Toc224633768" w:history="1">
            <w:r w:rsidRPr="00F86AC3">
              <w:rPr>
                <w:rStyle w:val="Hyperlink"/>
                <w:noProof/>
              </w:rPr>
              <w:t>2.11 Discontinuation of Private Duty Nursing Services</w:t>
            </w:r>
            <w:r>
              <w:rPr>
                <w:noProof/>
                <w:webHidden/>
              </w:rPr>
              <w:tab/>
            </w:r>
            <w:r>
              <w:rPr>
                <w:noProof/>
                <w:webHidden/>
              </w:rPr>
              <w:fldChar w:fldCharType="begin"/>
            </w:r>
            <w:r>
              <w:rPr>
                <w:noProof/>
                <w:webHidden/>
              </w:rPr>
              <w:instrText xml:space="preserve"> PAGEREF _Toc224633768 \h </w:instrText>
            </w:r>
            <w:r>
              <w:rPr>
                <w:noProof/>
                <w:webHidden/>
              </w:rPr>
            </w:r>
            <w:r>
              <w:rPr>
                <w:noProof/>
                <w:webHidden/>
              </w:rPr>
              <w:fldChar w:fldCharType="separate"/>
            </w:r>
            <w:r>
              <w:rPr>
                <w:noProof/>
                <w:webHidden/>
              </w:rPr>
              <w:t>20</w:t>
            </w:r>
            <w:r>
              <w:rPr>
                <w:noProof/>
                <w:webHidden/>
              </w:rPr>
              <w:fldChar w:fldCharType="end"/>
            </w:r>
          </w:hyperlink>
        </w:p>
        <w:p w14:paraId="75C0AAA7" w14:textId="47129107" w:rsidR="00440CC7" w:rsidRDefault="00440CC7">
          <w:pPr>
            <w:pStyle w:val="TOC2"/>
            <w:tabs>
              <w:tab w:val="right" w:leader="dot" w:pos="10790"/>
            </w:tabs>
            <w:rPr>
              <w:rFonts w:asciiTheme="minorHAnsi" w:hAnsiTheme="minorHAnsi" w:cstheme="minorBidi"/>
              <w:noProof/>
            </w:rPr>
          </w:pPr>
          <w:hyperlink w:anchor="_Toc224633769" w:history="1">
            <w:r w:rsidRPr="00F86AC3">
              <w:rPr>
                <w:rStyle w:val="Hyperlink"/>
                <w:noProof/>
              </w:rPr>
              <w:t>2.12 Infection Control Guidelines</w:t>
            </w:r>
            <w:r>
              <w:rPr>
                <w:noProof/>
                <w:webHidden/>
              </w:rPr>
              <w:tab/>
            </w:r>
            <w:r>
              <w:rPr>
                <w:noProof/>
                <w:webHidden/>
              </w:rPr>
              <w:fldChar w:fldCharType="begin"/>
            </w:r>
            <w:r>
              <w:rPr>
                <w:noProof/>
                <w:webHidden/>
              </w:rPr>
              <w:instrText xml:space="preserve"> PAGEREF _Toc224633769 \h </w:instrText>
            </w:r>
            <w:r>
              <w:rPr>
                <w:noProof/>
                <w:webHidden/>
              </w:rPr>
            </w:r>
            <w:r>
              <w:rPr>
                <w:noProof/>
                <w:webHidden/>
              </w:rPr>
              <w:fldChar w:fldCharType="separate"/>
            </w:r>
            <w:r>
              <w:rPr>
                <w:noProof/>
                <w:webHidden/>
              </w:rPr>
              <w:t>21</w:t>
            </w:r>
            <w:r>
              <w:rPr>
                <w:noProof/>
                <w:webHidden/>
              </w:rPr>
              <w:fldChar w:fldCharType="end"/>
            </w:r>
          </w:hyperlink>
        </w:p>
        <w:p w14:paraId="7B5FAFFE" w14:textId="566ADC7D" w:rsidR="00440CC7" w:rsidRDefault="00440CC7">
          <w:pPr>
            <w:pStyle w:val="TOC3"/>
            <w:tabs>
              <w:tab w:val="right" w:leader="dot" w:pos="10790"/>
            </w:tabs>
            <w:rPr>
              <w:rFonts w:asciiTheme="minorHAnsi" w:hAnsiTheme="minorHAnsi" w:cstheme="minorBidi"/>
              <w:noProof/>
            </w:rPr>
          </w:pPr>
          <w:hyperlink w:anchor="_Toc224633770" w:history="1">
            <w:r w:rsidRPr="00F86AC3">
              <w:rPr>
                <w:rStyle w:val="Hyperlink"/>
                <w:noProof/>
              </w:rPr>
              <w:t>Handwashing</w:t>
            </w:r>
            <w:r>
              <w:rPr>
                <w:noProof/>
                <w:webHidden/>
              </w:rPr>
              <w:tab/>
            </w:r>
            <w:r>
              <w:rPr>
                <w:noProof/>
                <w:webHidden/>
              </w:rPr>
              <w:fldChar w:fldCharType="begin"/>
            </w:r>
            <w:r>
              <w:rPr>
                <w:noProof/>
                <w:webHidden/>
              </w:rPr>
              <w:instrText xml:space="preserve"> PAGEREF _Toc224633770 \h </w:instrText>
            </w:r>
            <w:r>
              <w:rPr>
                <w:noProof/>
                <w:webHidden/>
              </w:rPr>
            </w:r>
            <w:r>
              <w:rPr>
                <w:noProof/>
                <w:webHidden/>
              </w:rPr>
              <w:fldChar w:fldCharType="separate"/>
            </w:r>
            <w:r>
              <w:rPr>
                <w:noProof/>
                <w:webHidden/>
              </w:rPr>
              <w:t>21</w:t>
            </w:r>
            <w:r>
              <w:rPr>
                <w:noProof/>
                <w:webHidden/>
              </w:rPr>
              <w:fldChar w:fldCharType="end"/>
            </w:r>
          </w:hyperlink>
        </w:p>
        <w:p w14:paraId="20EF8FB2" w14:textId="4BD92773" w:rsidR="00440CC7" w:rsidRDefault="00440CC7">
          <w:pPr>
            <w:pStyle w:val="TOC3"/>
            <w:tabs>
              <w:tab w:val="right" w:leader="dot" w:pos="10790"/>
            </w:tabs>
            <w:rPr>
              <w:rFonts w:asciiTheme="minorHAnsi" w:hAnsiTheme="minorHAnsi" w:cstheme="minorBidi"/>
              <w:noProof/>
            </w:rPr>
          </w:pPr>
          <w:hyperlink w:anchor="_Toc224633771" w:history="1">
            <w:r w:rsidRPr="00F86AC3">
              <w:rPr>
                <w:rStyle w:val="Hyperlink"/>
                <w:noProof/>
              </w:rPr>
              <w:t>Gloves/Protective</w:t>
            </w:r>
            <w:r w:rsidRPr="00F86AC3">
              <w:rPr>
                <w:rStyle w:val="Hyperlink"/>
                <w:noProof/>
                <w:spacing w:val="11"/>
              </w:rPr>
              <w:t xml:space="preserve"> </w:t>
            </w:r>
            <w:r w:rsidRPr="00F86AC3">
              <w:rPr>
                <w:rStyle w:val="Hyperlink"/>
                <w:noProof/>
              </w:rPr>
              <w:t>Smock</w:t>
            </w:r>
            <w:r>
              <w:rPr>
                <w:noProof/>
                <w:webHidden/>
              </w:rPr>
              <w:tab/>
            </w:r>
            <w:r>
              <w:rPr>
                <w:noProof/>
                <w:webHidden/>
              </w:rPr>
              <w:fldChar w:fldCharType="begin"/>
            </w:r>
            <w:r>
              <w:rPr>
                <w:noProof/>
                <w:webHidden/>
              </w:rPr>
              <w:instrText xml:space="preserve"> PAGEREF _Toc224633771 \h </w:instrText>
            </w:r>
            <w:r>
              <w:rPr>
                <w:noProof/>
                <w:webHidden/>
              </w:rPr>
            </w:r>
            <w:r>
              <w:rPr>
                <w:noProof/>
                <w:webHidden/>
              </w:rPr>
              <w:fldChar w:fldCharType="separate"/>
            </w:r>
            <w:r>
              <w:rPr>
                <w:noProof/>
                <w:webHidden/>
              </w:rPr>
              <w:t>21</w:t>
            </w:r>
            <w:r>
              <w:rPr>
                <w:noProof/>
                <w:webHidden/>
              </w:rPr>
              <w:fldChar w:fldCharType="end"/>
            </w:r>
          </w:hyperlink>
        </w:p>
        <w:p w14:paraId="21687336" w14:textId="207CD674" w:rsidR="00440CC7" w:rsidRDefault="00440CC7">
          <w:pPr>
            <w:pStyle w:val="TOC3"/>
            <w:tabs>
              <w:tab w:val="right" w:leader="dot" w:pos="10790"/>
            </w:tabs>
            <w:rPr>
              <w:rFonts w:asciiTheme="minorHAnsi" w:hAnsiTheme="minorHAnsi" w:cstheme="minorBidi"/>
              <w:noProof/>
            </w:rPr>
          </w:pPr>
          <w:hyperlink w:anchor="_Toc224633772" w:history="1">
            <w:r w:rsidRPr="00F86AC3">
              <w:rPr>
                <w:rStyle w:val="Hyperlink"/>
                <w:noProof/>
              </w:rPr>
              <w:t>Handling</w:t>
            </w:r>
            <w:r w:rsidRPr="00F86AC3">
              <w:rPr>
                <w:rStyle w:val="Hyperlink"/>
                <w:noProof/>
                <w:spacing w:val="-8"/>
              </w:rPr>
              <w:t xml:space="preserve"> </w:t>
            </w:r>
            <w:r w:rsidRPr="00F86AC3">
              <w:rPr>
                <w:rStyle w:val="Hyperlink"/>
                <w:noProof/>
              </w:rPr>
              <w:t>of</w:t>
            </w:r>
            <w:r w:rsidRPr="00F86AC3">
              <w:rPr>
                <w:rStyle w:val="Hyperlink"/>
                <w:noProof/>
                <w:spacing w:val="-9"/>
              </w:rPr>
              <w:t xml:space="preserve"> </w:t>
            </w:r>
            <w:r w:rsidRPr="00F86AC3">
              <w:rPr>
                <w:rStyle w:val="Hyperlink"/>
                <w:noProof/>
              </w:rPr>
              <w:t>Needles</w:t>
            </w:r>
            <w:r w:rsidRPr="00F86AC3">
              <w:rPr>
                <w:rStyle w:val="Hyperlink"/>
                <w:noProof/>
                <w:spacing w:val="-7"/>
              </w:rPr>
              <w:t xml:space="preserve"> </w:t>
            </w:r>
            <w:r w:rsidRPr="00F86AC3">
              <w:rPr>
                <w:rStyle w:val="Hyperlink"/>
                <w:noProof/>
              </w:rPr>
              <w:t>and</w:t>
            </w:r>
            <w:r w:rsidRPr="00F86AC3">
              <w:rPr>
                <w:rStyle w:val="Hyperlink"/>
                <w:noProof/>
                <w:spacing w:val="-8"/>
              </w:rPr>
              <w:t xml:space="preserve"> </w:t>
            </w:r>
            <w:r w:rsidRPr="00F86AC3">
              <w:rPr>
                <w:rStyle w:val="Hyperlink"/>
                <w:noProof/>
              </w:rPr>
              <w:t>Other</w:t>
            </w:r>
            <w:r w:rsidRPr="00F86AC3">
              <w:rPr>
                <w:rStyle w:val="Hyperlink"/>
                <w:noProof/>
                <w:spacing w:val="-8"/>
              </w:rPr>
              <w:t xml:space="preserve"> </w:t>
            </w:r>
            <w:r w:rsidRPr="00F86AC3">
              <w:rPr>
                <w:rStyle w:val="Hyperlink"/>
                <w:noProof/>
              </w:rPr>
              <w:t>Sharp</w:t>
            </w:r>
            <w:r w:rsidRPr="00F86AC3">
              <w:rPr>
                <w:rStyle w:val="Hyperlink"/>
                <w:noProof/>
                <w:spacing w:val="-8"/>
              </w:rPr>
              <w:t xml:space="preserve"> </w:t>
            </w:r>
            <w:r w:rsidRPr="00F86AC3">
              <w:rPr>
                <w:rStyle w:val="Hyperlink"/>
                <w:noProof/>
              </w:rPr>
              <w:t>Instruments</w:t>
            </w:r>
            <w:r>
              <w:rPr>
                <w:noProof/>
                <w:webHidden/>
              </w:rPr>
              <w:tab/>
            </w:r>
            <w:r>
              <w:rPr>
                <w:noProof/>
                <w:webHidden/>
              </w:rPr>
              <w:fldChar w:fldCharType="begin"/>
            </w:r>
            <w:r>
              <w:rPr>
                <w:noProof/>
                <w:webHidden/>
              </w:rPr>
              <w:instrText xml:space="preserve"> PAGEREF _Toc224633772 \h </w:instrText>
            </w:r>
            <w:r>
              <w:rPr>
                <w:noProof/>
                <w:webHidden/>
              </w:rPr>
            </w:r>
            <w:r>
              <w:rPr>
                <w:noProof/>
                <w:webHidden/>
              </w:rPr>
              <w:fldChar w:fldCharType="separate"/>
            </w:r>
            <w:r>
              <w:rPr>
                <w:noProof/>
                <w:webHidden/>
              </w:rPr>
              <w:t>21</w:t>
            </w:r>
            <w:r>
              <w:rPr>
                <w:noProof/>
                <w:webHidden/>
              </w:rPr>
              <w:fldChar w:fldCharType="end"/>
            </w:r>
          </w:hyperlink>
        </w:p>
        <w:p w14:paraId="3F18A666" w14:textId="45E0FA77" w:rsidR="00440CC7" w:rsidRDefault="00440CC7">
          <w:pPr>
            <w:pStyle w:val="TOC3"/>
            <w:tabs>
              <w:tab w:val="right" w:leader="dot" w:pos="10790"/>
            </w:tabs>
            <w:rPr>
              <w:rFonts w:asciiTheme="minorHAnsi" w:hAnsiTheme="minorHAnsi" w:cstheme="minorBidi"/>
              <w:noProof/>
            </w:rPr>
          </w:pPr>
          <w:hyperlink w:anchor="_Toc224633773" w:history="1">
            <w:r w:rsidRPr="00F86AC3">
              <w:rPr>
                <w:rStyle w:val="Hyperlink"/>
                <w:noProof/>
              </w:rPr>
              <w:t>Disposal</w:t>
            </w:r>
            <w:r w:rsidRPr="00F86AC3">
              <w:rPr>
                <w:rStyle w:val="Hyperlink"/>
                <w:noProof/>
                <w:spacing w:val="-7"/>
              </w:rPr>
              <w:t xml:space="preserve"> </w:t>
            </w:r>
            <w:r w:rsidRPr="00F86AC3">
              <w:rPr>
                <w:rStyle w:val="Hyperlink"/>
                <w:noProof/>
              </w:rPr>
              <w:t>of</w:t>
            </w:r>
            <w:r w:rsidRPr="00F86AC3">
              <w:rPr>
                <w:rStyle w:val="Hyperlink"/>
                <w:noProof/>
                <w:spacing w:val="-7"/>
              </w:rPr>
              <w:t xml:space="preserve"> </w:t>
            </w:r>
            <w:r w:rsidRPr="00F86AC3">
              <w:rPr>
                <w:rStyle w:val="Hyperlink"/>
                <w:noProof/>
              </w:rPr>
              <w:t>Supplies</w:t>
            </w:r>
            <w:r>
              <w:rPr>
                <w:noProof/>
                <w:webHidden/>
              </w:rPr>
              <w:tab/>
            </w:r>
            <w:r>
              <w:rPr>
                <w:noProof/>
                <w:webHidden/>
              </w:rPr>
              <w:fldChar w:fldCharType="begin"/>
            </w:r>
            <w:r>
              <w:rPr>
                <w:noProof/>
                <w:webHidden/>
              </w:rPr>
              <w:instrText xml:space="preserve"> PAGEREF _Toc224633773 \h </w:instrText>
            </w:r>
            <w:r>
              <w:rPr>
                <w:noProof/>
                <w:webHidden/>
              </w:rPr>
            </w:r>
            <w:r>
              <w:rPr>
                <w:noProof/>
                <w:webHidden/>
              </w:rPr>
              <w:fldChar w:fldCharType="separate"/>
            </w:r>
            <w:r>
              <w:rPr>
                <w:noProof/>
                <w:webHidden/>
              </w:rPr>
              <w:t>22</w:t>
            </w:r>
            <w:r>
              <w:rPr>
                <w:noProof/>
                <w:webHidden/>
              </w:rPr>
              <w:fldChar w:fldCharType="end"/>
            </w:r>
          </w:hyperlink>
        </w:p>
        <w:p w14:paraId="2FB47158" w14:textId="7EA56B9F" w:rsidR="00440CC7" w:rsidRDefault="00440CC7">
          <w:pPr>
            <w:pStyle w:val="TOC3"/>
            <w:tabs>
              <w:tab w:val="right" w:leader="dot" w:pos="10790"/>
            </w:tabs>
            <w:rPr>
              <w:rFonts w:asciiTheme="minorHAnsi" w:hAnsiTheme="minorHAnsi" w:cstheme="minorBidi"/>
              <w:noProof/>
            </w:rPr>
          </w:pPr>
          <w:hyperlink w:anchor="_Toc224633774" w:history="1">
            <w:r w:rsidRPr="00F86AC3">
              <w:rPr>
                <w:rStyle w:val="Hyperlink"/>
                <w:noProof/>
              </w:rPr>
              <w:t>Environmental</w:t>
            </w:r>
            <w:r w:rsidRPr="00F86AC3">
              <w:rPr>
                <w:rStyle w:val="Hyperlink"/>
                <w:noProof/>
                <w:spacing w:val="6"/>
              </w:rPr>
              <w:t xml:space="preserve"> </w:t>
            </w:r>
            <w:r w:rsidRPr="00F86AC3">
              <w:rPr>
                <w:rStyle w:val="Hyperlink"/>
                <w:noProof/>
              </w:rPr>
              <w:t>Safety</w:t>
            </w:r>
            <w:r>
              <w:rPr>
                <w:noProof/>
                <w:webHidden/>
              </w:rPr>
              <w:tab/>
            </w:r>
            <w:r>
              <w:rPr>
                <w:noProof/>
                <w:webHidden/>
              </w:rPr>
              <w:fldChar w:fldCharType="begin"/>
            </w:r>
            <w:r>
              <w:rPr>
                <w:noProof/>
                <w:webHidden/>
              </w:rPr>
              <w:instrText xml:space="preserve"> PAGEREF _Toc224633774 \h </w:instrText>
            </w:r>
            <w:r>
              <w:rPr>
                <w:noProof/>
                <w:webHidden/>
              </w:rPr>
            </w:r>
            <w:r>
              <w:rPr>
                <w:noProof/>
                <w:webHidden/>
              </w:rPr>
              <w:fldChar w:fldCharType="separate"/>
            </w:r>
            <w:r>
              <w:rPr>
                <w:noProof/>
                <w:webHidden/>
              </w:rPr>
              <w:t>22</w:t>
            </w:r>
            <w:r>
              <w:rPr>
                <w:noProof/>
                <w:webHidden/>
              </w:rPr>
              <w:fldChar w:fldCharType="end"/>
            </w:r>
          </w:hyperlink>
        </w:p>
        <w:p w14:paraId="386D1217" w14:textId="26306B1B" w:rsidR="00440CC7" w:rsidRDefault="00440CC7">
          <w:pPr>
            <w:pStyle w:val="TOC3"/>
            <w:tabs>
              <w:tab w:val="right" w:leader="dot" w:pos="10790"/>
            </w:tabs>
            <w:rPr>
              <w:rFonts w:asciiTheme="minorHAnsi" w:hAnsiTheme="minorHAnsi" w:cstheme="minorBidi"/>
              <w:noProof/>
            </w:rPr>
          </w:pPr>
          <w:hyperlink w:anchor="_Toc224633775" w:history="1">
            <w:r w:rsidRPr="00F86AC3">
              <w:rPr>
                <w:rStyle w:val="Hyperlink"/>
                <w:noProof/>
              </w:rPr>
              <w:t>Pets</w:t>
            </w:r>
            <w:r>
              <w:rPr>
                <w:noProof/>
                <w:webHidden/>
              </w:rPr>
              <w:tab/>
            </w:r>
            <w:r>
              <w:rPr>
                <w:noProof/>
                <w:webHidden/>
              </w:rPr>
              <w:fldChar w:fldCharType="begin"/>
            </w:r>
            <w:r>
              <w:rPr>
                <w:noProof/>
                <w:webHidden/>
              </w:rPr>
              <w:instrText xml:space="preserve"> PAGEREF _Toc224633775 \h </w:instrText>
            </w:r>
            <w:r>
              <w:rPr>
                <w:noProof/>
                <w:webHidden/>
              </w:rPr>
            </w:r>
            <w:r>
              <w:rPr>
                <w:noProof/>
                <w:webHidden/>
              </w:rPr>
              <w:fldChar w:fldCharType="separate"/>
            </w:r>
            <w:r>
              <w:rPr>
                <w:noProof/>
                <w:webHidden/>
              </w:rPr>
              <w:t>22</w:t>
            </w:r>
            <w:r>
              <w:rPr>
                <w:noProof/>
                <w:webHidden/>
              </w:rPr>
              <w:fldChar w:fldCharType="end"/>
            </w:r>
          </w:hyperlink>
        </w:p>
        <w:p w14:paraId="4B5BBD05" w14:textId="086893F2" w:rsidR="00440CC7" w:rsidRDefault="00440CC7">
          <w:pPr>
            <w:pStyle w:val="TOC3"/>
            <w:tabs>
              <w:tab w:val="right" w:leader="dot" w:pos="10790"/>
            </w:tabs>
            <w:rPr>
              <w:rFonts w:asciiTheme="minorHAnsi" w:hAnsiTheme="minorHAnsi" w:cstheme="minorBidi"/>
              <w:noProof/>
            </w:rPr>
          </w:pPr>
          <w:hyperlink w:anchor="_Toc224633776" w:history="1">
            <w:r w:rsidRPr="00F86AC3">
              <w:rPr>
                <w:rStyle w:val="Hyperlink"/>
                <w:noProof/>
              </w:rPr>
              <w:t>Pregnant</w:t>
            </w:r>
            <w:r w:rsidRPr="00F86AC3">
              <w:rPr>
                <w:rStyle w:val="Hyperlink"/>
                <w:noProof/>
                <w:spacing w:val="-12"/>
              </w:rPr>
              <w:t xml:space="preserve"> </w:t>
            </w:r>
            <w:r w:rsidRPr="00F86AC3">
              <w:rPr>
                <w:rStyle w:val="Hyperlink"/>
                <w:noProof/>
              </w:rPr>
              <w:t>Caregivers</w:t>
            </w:r>
            <w:r w:rsidRPr="00F86AC3">
              <w:rPr>
                <w:rStyle w:val="Hyperlink"/>
                <w:noProof/>
                <w:spacing w:val="-10"/>
              </w:rPr>
              <w:t xml:space="preserve"> </w:t>
            </w:r>
            <w:r w:rsidRPr="00F86AC3">
              <w:rPr>
                <w:rStyle w:val="Hyperlink"/>
                <w:noProof/>
              </w:rPr>
              <w:t>and</w:t>
            </w:r>
            <w:r w:rsidRPr="00F86AC3">
              <w:rPr>
                <w:rStyle w:val="Hyperlink"/>
                <w:noProof/>
                <w:spacing w:val="-11"/>
              </w:rPr>
              <w:t xml:space="preserve"> </w:t>
            </w:r>
            <w:r w:rsidRPr="00F86AC3">
              <w:rPr>
                <w:rStyle w:val="Hyperlink"/>
                <w:noProof/>
                <w:spacing w:val="-4"/>
              </w:rPr>
              <w:t>AIDS</w:t>
            </w:r>
            <w:r>
              <w:rPr>
                <w:noProof/>
                <w:webHidden/>
              </w:rPr>
              <w:tab/>
            </w:r>
            <w:r>
              <w:rPr>
                <w:noProof/>
                <w:webHidden/>
              </w:rPr>
              <w:fldChar w:fldCharType="begin"/>
            </w:r>
            <w:r>
              <w:rPr>
                <w:noProof/>
                <w:webHidden/>
              </w:rPr>
              <w:instrText xml:space="preserve"> PAGEREF _Toc224633776 \h </w:instrText>
            </w:r>
            <w:r>
              <w:rPr>
                <w:noProof/>
                <w:webHidden/>
              </w:rPr>
            </w:r>
            <w:r>
              <w:rPr>
                <w:noProof/>
                <w:webHidden/>
              </w:rPr>
              <w:fldChar w:fldCharType="separate"/>
            </w:r>
            <w:r>
              <w:rPr>
                <w:noProof/>
                <w:webHidden/>
              </w:rPr>
              <w:t>22</w:t>
            </w:r>
            <w:r>
              <w:rPr>
                <w:noProof/>
                <w:webHidden/>
              </w:rPr>
              <w:fldChar w:fldCharType="end"/>
            </w:r>
          </w:hyperlink>
        </w:p>
        <w:p w14:paraId="196F394B" w14:textId="6F120FFC" w:rsidR="00440CC7" w:rsidRDefault="00440CC7">
          <w:pPr>
            <w:pStyle w:val="TOC3"/>
            <w:tabs>
              <w:tab w:val="right" w:leader="dot" w:pos="10790"/>
            </w:tabs>
            <w:rPr>
              <w:rFonts w:asciiTheme="minorHAnsi" w:hAnsiTheme="minorHAnsi" w:cstheme="minorBidi"/>
              <w:noProof/>
            </w:rPr>
          </w:pPr>
          <w:hyperlink w:anchor="_Toc224633777" w:history="1">
            <w:r w:rsidRPr="00F86AC3">
              <w:rPr>
                <w:rStyle w:val="Hyperlink"/>
                <w:noProof/>
              </w:rPr>
              <w:t>Durable</w:t>
            </w:r>
            <w:r w:rsidRPr="00F86AC3">
              <w:rPr>
                <w:rStyle w:val="Hyperlink"/>
                <w:noProof/>
                <w:spacing w:val="-11"/>
              </w:rPr>
              <w:t xml:space="preserve"> </w:t>
            </w:r>
            <w:r w:rsidRPr="00F86AC3">
              <w:rPr>
                <w:rStyle w:val="Hyperlink"/>
                <w:noProof/>
              </w:rPr>
              <w:t>Medical</w:t>
            </w:r>
            <w:r w:rsidRPr="00F86AC3">
              <w:rPr>
                <w:rStyle w:val="Hyperlink"/>
                <w:noProof/>
                <w:spacing w:val="-10"/>
              </w:rPr>
              <w:t xml:space="preserve"> </w:t>
            </w:r>
            <w:r w:rsidRPr="00F86AC3">
              <w:rPr>
                <w:rStyle w:val="Hyperlink"/>
                <w:noProof/>
              </w:rPr>
              <w:t>Equipment</w:t>
            </w:r>
            <w:r w:rsidRPr="00F86AC3">
              <w:rPr>
                <w:rStyle w:val="Hyperlink"/>
                <w:noProof/>
                <w:spacing w:val="-10"/>
              </w:rPr>
              <w:t xml:space="preserve"> </w:t>
            </w:r>
            <w:r w:rsidRPr="00F86AC3">
              <w:rPr>
                <w:rStyle w:val="Hyperlink"/>
                <w:noProof/>
              </w:rPr>
              <w:t>and</w:t>
            </w:r>
            <w:r w:rsidRPr="00F86AC3">
              <w:rPr>
                <w:rStyle w:val="Hyperlink"/>
                <w:noProof/>
                <w:spacing w:val="-11"/>
              </w:rPr>
              <w:t xml:space="preserve"> </w:t>
            </w:r>
            <w:r w:rsidRPr="00F86AC3">
              <w:rPr>
                <w:rStyle w:val="Hyperlink"/>
                <w:noProof/>
                <w:spacing w:val="-4"/>
              </w:rPr>
              <w:t>AIDS</w:t>
            </w:r>
            <w:r>
              <w:rPr>
                <w:noProof/>
                <w:webHidden/>
              </w:rPr>
              <w:tab/>
            </w:r>
            <w:r>
              <w:rPr>
                <w:noProof/>
                <w:webHidden/>
              </w:rPr>
              <w:fldChar w:fldCharType="begin"/>
            </w:r>
            <w:r>
              <w:rPr>
                <w:noProof/>
                <w:webHidden/>
              </w:rPr>
              <w:instrText xml:space="preserve"> PAGEREF _Toc224633777 \h </w:instrText>
            </w:r>
            <w:r>
              <w:rPr>
                <w:noProof/>
                <w:webHidden/>
              </w:rPr>
            </w:r>
            <w:r>
              <w:rPr>
                <w:noProof/>
                <w:webHidden/>
              </w:rPr>
              <w:fldChar w:fldCharType="separate"/>
            </w:r>
            <w:r>
              <w:rPr>
                <w:noProof/>
                <w:webHidden/>
              </w:rPr>
              <w:t>23</w:t>
            </w:r>
            <w:r>
              <w:rPr>
                <w:noProof/>
                <w:webHidden/>
              </w:rPr>
              <w:fldChar w:fldCharType="end"/>
            </w:r>
          </w:hyperlink>
        </w:p>
        <w:p w14:paraId="5AF5A8DE" w14:textId="045D0148" w:rsidR="00440CC7" w:rsidRDefault="00440CC7">
          <w:pPr>
            <w:pStyle w:val="TOC3"/>
            <w:tabs>
              <w:tab w:val="right" w:leader="dot" w:pos="10790"/>
            </w:tabs>
            <w:rPr>
              <w:rFonts w:asciiTheme="minorHAnsi" w:hAnsiTheme="minorHAnsi" w:cstheme="minorBidi"/>
              <w:noProof/>
            </w:rPr>
          </w:pPr>
          <w:hyperlink w:anchor="_Toc224633778" w:history="1">
            <w:r w:rsidRPr="00F86AC3">
              <w:rPr>
                <w:rStyle w:val="Hyperlink"/>
                <w:noProof/>
              </w:rPr>
              <w:t>Confidentiality</w:t>
            </w:r>
            <w:r>
              <w:rPr>
                <w:noProof/>
                <w:webHidden/>
              </w:rPr>
              <w:tab/>
            </w:r>
            <w:r>
              <w:rPr>
                <w:noProof/>
                <w:webHidden/>
              </w:rPr>
              <w:fldChar w:fldCharType="begin"/>
            </w:r>
            <w:r>
              <w:rPr>
                <w:noProof/>
                <w:webHidden/>
              </w:rPr>
              <w:instrText xml:space="preserve"> PAGEREF _Toc224633778 \h </w:instrText>
            </w:r>
            <w:r>
              <w:rPr>
                <w:noProof/>
                <w:webHidden/>
              </w:rPr>
            </w:r>
            <w:r>
              <w:rPr>
                <w:noProof/>
                <w:webHidden/>
              </w:rPr>
              <w:fldChar w:fldCharType="separate"/>
            </w:r>
            <w:r>
              <w:rPr>
                <w:noProof/>
                <w:webHidden/>
              </w:rPr>
              <w:t>23</w:t>
            </w:r>
            <w:r>
              <w:rPr>
                <w:noProof/>
                <w:webHidden/>
              </w:rPr>
              <w:fldChar w:fldCharType="end"/>
            </w:r>
          </w:hyperlink>
        </w:p>
        <w:p w14:paraId="1D5C3673" w14:textId="762562AA" w:rsidR="00440CC7" w:rsidRDefault="00440CC7">
          <w:pPr>
            <w:pStyle w:val="TOC2"/>
            <w:tabs>
              <w:tab w:val="right" w:leader="dot" w:pos="10790"/>
            </w:tabs>
            <w:rPr>
              <w:rFonts w:asciiTheme="minorHAnsi" w:hAnsiTheme="minorHAnsi" w:cstheme="minorBidi"/>
              <w:noProof/>
            </w:rPr>
          </w:pPr>
          <w:hyperlink w:anchor="_Toc224633779" w:history="1">
            <w:r w:rsidRPr="00F86AC3">
              <w:rPr>
                <w:rStyle w:val="Hyperlink"/>
                <w:noProof/>
              </w:rPr>
              <w:t>2.13 Hospice Patients</w:t>
            </w:r>
            <w:r>
              <w:rPr>
                <w:noProof/>
                <w:webHidden/>
              </w:rPr>
              <w:tab/>
            </w:r>
            <w:r>
              <w:rPr>
                <w:noProof/>
                <w:webHidden/>
              </w:rPr>
              <w:fldChar w:fldCharType="begin"/>
            </w:r>
            <w:r>
              <w:rPr>
                <w:noProof/>
                <w:webHidden/>
              </w:rPr>
              <w:instrText xml:space="preserve"> PAGEREF _Toc224633779 \h </w:instrText>
            </w:r>
            <w:r>
              <w:rPr>
                <w:noProof/>
                <w:webHidden/>
              </w:rPr>
            </w:r>
            <w:r>
              <w:rPr>
                <w:noProof/>
                <w:webHidden/>
              </w:rPr>
              <w:fldChar w:fldCharType="separate"/>
            </w:r>
            <w:r>
              <w:rPr>
                <w:noProof/>
                <w:webHidden/>
              </w:rPr>
              <w:t>23</w:t>
            </w:r>
            <w:r>
              <w:rPr>
                <w:noProof/>
                <w:webHidden/>
              </w:rPr>
              <w:fldChar w:fldCharType="end"/>
            </w:r>
          </w:hyperlink>
        </w:p>
        <w:p w14:paraId="75A19F88" w14:textId="0DBF8EAE" w:rsidR="00440CC7" w:rsidRDefault="00440CC7">
          <w:pPr>
            <w:pStyle w:val="TOC2"/>
            <w:tabs>
              <w:tab w:val="right" w:leader="dot" w:pos="10790"/>
            </w:tabs>
            <w:rPr>
              <w:rFonts w:asciiTheme="minorHAnsi" w:hAnsiTheme="minorHAnsi" w:cstheme="minorBidi"/>
              <w:noProof/>
            </w:rPr>
          </w:pPr>
          <w:hyperlink w:anchor="_Toc224633780" w:history="1">
            <w:r w:rsidRPr="00F86AC3">
              <w:rPr>
                <w:rStyle w:val="Hyperlink"/>
                <w:noProof/>
              </w:rPr>
              <w:t>2.14 Related Services</w:t>
            </w:r>
            <w:r>
              <w:rPr>
                <w:noProof/>
                <w:webHidden/>
              </w:rPr>
              <w:tab/>
            </w:r>
            <w:r>
              <w:rPr>
                <w:noProof/>
                <w:webHidden/>
              </w:rPr>
              <w:fldChar w:fldCharType="begin"/>
            </w:r>
            <w:r>
              <w:rPr>
                <w:noProof/>
                <w:webHidden/>
              </w:rPr>
              <w:instrText xml:space="preserve"> PAGEREF _Toc224633780 \h </w:instrText>
            </w:r>
            <w:r>
              <w:rPr>
                <w:noProof/>
                <w:webHidden/>
              </w:rPr>
            </w:r>
            <w:r>
              <w:rPr>
                <w:noProof/>
                <w:webHidden/>
              </w:rPr>
              <w:fldChar w:fldCharType="separate"/>
            </w:r>
            <w:r>
              <w:rPr>
                <w:noProof/>
                <w:webHidden/>
              </w:rPr>
              <w:t>24</w:t>
            </w:r>
            <w:r>
              <w:rPr>
                <w:noProof/>
                <w:webHidden/>
              </w:rPr>
              <w:fldChar w:fldCharType="end"/>
            </w:r>
          </w:hyperlink>
        </w:p>
        <w:p w14:paraId="547228BB" w14:textId="769BD5A8" w:rsidR="00440CC7" w:rsidRDefault="00440CC7">
          <w:pPr>
            <w:pStyle w:val="TOC3"/>
            <w:tabs>
              <w:tab w:val="right" w:leader="dot" w:pos="10790"/>
            </w:tabs>
            <w:rPr>
              <w:rFonts w:asciiTheme="minorHAnsi" w:hAnsiTheme="minorHAnsi" w:cstheme="minorBidi"/>
              <w:noProof/>
            </w:rPr>
          </w:pPr>
          <w:hyperlink w:anchor="_Toc224633781" w:history="1">
            <w:r w:rsidRPr="00F86AC3">
              <w:rPr>
                <w:rStyle w:val="Hyperlink"/>
                <w:noProof/>
              </w:rPr>
              <w:t>Personal</w:t>
            </w:r>
            <w:r w:rsidRPr="00F86AC3">
              <w:rPr>
                <w:rStyle w:val="Hyperlink"/>
                <w:noProof/>
                <w:spacing w:val="-12"/>
              </w:rPr>
              <w:t xml:space="preserve"> </w:t>
            </w:r>
            <w:r w:rsidRPr="00F86AC3">
              <w:rPr>
                <w:rStyle w:val="Hyperlink"/>
                <w:noProof/>
                <w:spacing w:val="-4"/>
              </w:rPr>
              <w:t>Care</w:t>
            </w:r>
            <w:r>
              <w:rPr>
                <w:noProof/>
                <w:webHidden/>
              </w:rPr>
              <w:tab/>
            </w:r>
            <w:r>
              <w:rPr>
                <w:noProof/>
                <w:webHidden/>
              </w:rPr>
              <w:fldChar w:fldCharType="begin"/>
            </w:r>
            <w:r>
              <w:rPr>
                <w:noProof/>
                <w:webHidden/>
              </w:rPr>
              <w:instrText xml:space="preserve"> PAGEREF _Toc224633781 \h </w:instrText>
            </w:r>
            <w:r>
              <w:rPr>
                <w:noProof/>
                <w:webHidden/>
              </w:rPr>
            </w:r>
            <w:r>
              <w:rPr>
                <w:noProof/>
                <w:webHidden/>
              </w:rPr>
              <w:fldChar w:fldCharType="separate"/>
            </w:r>
            <w:r>
              <w:rPr>
                <w:noProof/>
                <w:webHidden/>
              </w:rPr>
              <w:t>24</w:t>
            </w:r>
            <w:r>
              <w:rPr>
                <w:noProof/>
                <w:webHidden/>
              </w:rPr>
              <w:fldChar w:fldCharType="end"/>
            </w:r>
          </w:hyperlink>
        </w:p>
        <w:p w14:paraId="3A915F62" w14:textId="49403DA3" w:rsidR="00440CC7" w:rsidRDefault="00440CC7">
          <w:pPr>
            <w:pStyle w:val="TOC3"/>
            <w:tabs>
              <w:tab w:val="right" w:leader="dot" w:pos="10790"/>
            </w:tabs>
            <w:rPr>
              <w:rFonts w:asciiTheme="minorHAnsi" w:hAnsiTheme="minorHAnsi" w:cstheme="minorBidi"/>
              <w:noProof/>
            </w:rPr>
          </w:pPr>
          <w:hyperlink w:anchor="_Toc224633782" w:history="1">
            <w:r w:rsidRPr="00F86AC3">
              <w:rPr>
                <w:rStyle w:val="Hyperlink"/>
                <w:noProof/>
              </w:rPr>
              <w:t>Advanced</w:t>
            </w:r>
            <w:r w:rsidRPr="00F86AC3">
              <w:rPr>
                <w:rStyle w:val="Hyperlink"/>
                <w:noProof/>
                <w:spacing w:val="-11"/>
              </w:rPr>
              <w:t xml:space="preserve"> </w:t>
            </w:r>
            <w:r w:rsidRPr="00F86AC3">
              <w:rPr>
                <w:rStyle w:val="Hyperlink"/>
                <w:noProof/>
              </w:rPr>
              <w:t>Personal</w:t>
            </w:r>
            <w:r w:rsidRPr="00F86AC3">
              <w:rPr>
                <w:rStyle w:val="Hyperlink"/>
                <w:noProof/>
                <w:spacing w:val="-9"/>
              </w:rPr>
              <w:t xml:space="preserve"> </w:t>
            </w:r>
            <w:r w:rsidRPr="00F86AC3">
              <w:rPr>
                <w:rStyle w:val="Hyperlink"/>
                <w:noProof/>
              </w:rPr>
              <w:t>Care</w:t>
            </w:r>
            <w:r w:rsidRPr="00F86AC3">
              <w:rPr>
                <w:rStyle w:val="Hyperlink"/>
                <w:noProof/>
                <w:spacing w:val="-10"/>
              </w:rPr>
              <w:t xml:space="preserve"> </w:t>
            </w:r>
            <w:r w:rsidRPr="00F86AC3">
              <w:rPr>
                <w:rStyle w:val="Hyperlink"/>
                <w:noProof/>
              </w:rPr>
              <w:t>Services</w:t>
            </w:r>
            <w:r>
              <w:rPr>
                <w:noProof/>
                <w:webHidden/>
              </w:rPr>
              <w:tab/>
            </w:r>
            <w:r>
              <w:rPr>
                <w:noProof/>
                <w:webHidden/>
              </w:rPr>
              <w:fldChar w:fldCharType="begin"/>
            </w:r>
            <w:r>
              <w:rPr>
                <w:noProof/>
                <w:webHidden/>
              </w:rPr>
              <w:instrText xml:space="preserve"> PAGEREF _Toc224633782 \h </w:instrText>
            </w:r>
            <w:r>
              <w:rPr>
                <w:noProof/>
                <w:webHidden/>
              </w:rPr>
            </w:r>
            <w:r>
              <w:rPr>
                <w:noProof/>
                <w:webHidden/>
              </w:rPr>
              <w:fldChar w:fldCharType="separate"/>
            </w:r>
            <w:r>
              <w:rPr>
                <w:noProof/>
                <w:webHidden/>
              </w:rPr>
              <w:t>24</w:t>
            </w:r>
            <w:r>
              <w:rPr>
                <w:noProof/>
                <w:webHidden/>
              </w:rPr>
              <w:fldChar w:fldCharType="end"/>
            </w:r>
          </w:hyperlink>
        </w:p>
        <w:p w14:paraId="7604F715" w14:textId="65917076" w:rsidR="00440CC7" w:rsidRDefault="00440CC7">
          <w:pPr>
            <w:pStyle w:val="TOC3"/>
            <w:tabs>
              <w:tab w:val="right" w:leader="dot" w:pos="10790"/>
            </w:tabs>
            <w:rPr>
              <w:rFonts w:asciiTheme="minorHAnsi" w:hAnsiTheme="minorHAnsi" w:cstheme="minorBidi"/>
              <w:noProof/>
            </w:rPr>
          </w:pPr>
          <w:hyperlink w:anchor="_Toc224633783" w:history="1">
            <w:r w:rsidRPr="00F86AC3">
              <w:rPr>
                <w:rStyle w:val="Hyperlink"/>
                <w:noProof/>
              </w:rPr>
              <w:t>Home</w:t>
            </w:r>
            <w:r w:rsidRPr="00F86AC3">
              <w:rPr>
                <w:rStyle w:val="Hyperlink"/>
                <w:noProof/>
                <w:spacing w:val="-8"/>
              </w:rPr>
              <w:t xml:space="preserve"> </w:t>
            </w:r>
            <w:r w:rsidRPr="00F86AC3">
              <w:rPr>
                <w:rStyle w:val="Hyperlink"/>
                <w:noProof/>
              </w:rPr>
              <w:t>Health</w:t>
            </w:r>
            <w:r>
              <w:rPr>
                <w:noProof/>
                <w:webHidden/>
              </w:rPr>
              <w:tab/>
            </w:r>
            <w:r>
              <w:rPr>
                <w:noProof/>
                <w:webHidden/>
              </w:rPr>
              <w:fldChar w:fldCharType="begin"/>
            </w:r>
            <w:r>
              <w:rPr>
                <w:noProof/>
                <w:webHidden/>
              </w:rPr>
              <w:instrText xml:space="preserve"> PAGEREF _Toc224633783 \h </w:instrText>
            </w:r>
            <w:r>
              <w:rPr>
                <w:noProof/>
                <w:webHidden/>
              </w:rPr>
            </w:r>
            <w:r>
              <w:rPr>
                <w:noProof/>
                <w:webHidden/>
              </w:rPr>
              <w:fldChar w:fldCharType="separate"/>
            </w:r>
            <w:r>
              <w:rPr>
                <w:noProof/>
                <w:webHidden/>
              </w:rPr>
              <w:t>25</w:t>
            </w:r>
            <w:r>
              <w:rPr>
                <w:noProof/>
                <w:webHidden/>
              </w:rPr>
              <w:fldChar w:fldCharType="end"/>
            </w:r>
          </w:hyperlink>
        </w:p>
        <w:p w14:paraId="3787E195" w14:textId="0307DDD0" w:rsidR="00440CC7" w:rsidRDefault="00440CC7">
          <w:pPr>
            <w:pStyle w:val="TOC3"/>
            <w:tabs>
              <w:tab w:val="right" w:leader="dot" w:pos="10790"/>
            </w:tabs>
            <w:rPr>
              <w:rFonts w:asciiTheme="minorHAnsi" w:hAnsiTheme="minorHAnsi" w:cstheme="minorBidi"/>
              <w:noProof/>
            </w:rPr>
          </w:pPr>
          <w:hyperlink w:anchor="_Toc224633784" w:history="1">
            <w:r w:rsidRPr="00F86AC3">
              <w:rPr>
                <w:rStyle w:val="Hyperlink"/>
                <w:noProof/>
              </w:rPr>
              <w:t>Durable</w:t>
            </w:r>
            <w:r w:rsidRPr="00F86AC3">
              <w:rPr>
                <w:rStyle w:val="Hyperlink"/>
                <w:noProof/>
                <w:spacing w:val="-11"/>
              </w:rPr>
              <w:t xml:space="preserve"> </w:t>
            </w:r>
            <w:r w:rsidRPr="00F86AC3">
              <w:rPr>
                <w:rStyle w:val="Hyperlink"/>
                <w:noProof/>
              </w:rPr>
              <w:t>Medical</w:t>
            </w:r>
            <w:r w:rsidRPr="00F86AC3">
              <w:rPr>
                <w:rStyle w:val="Hyperlink"/>
                <w:noProof/>
                <w:spacing w:val="-10"/>
              </w:rPr>
              <w:t xml:space="preserve"> </w:t>
            </w:r>
            <w:r w:rsidRPr="00F86AC3">
              <w:rPr>
                <w:rStyle w:val="Hyperlink"/>
                <w:noProof/>
              </w:rPr>
              <w:t>Equipment</w:t>
            </w:r>
            <w:r>
              <w:rPr>
                <w:noProof/>
                <w:webHidden/>
              </w:rPr>
              <w:tab/>
            </w:r>
            <w:r>
              <w:rPr>
                <w:noProof/>
                <w:webHidden/>
              </w:rPr>
              <w:fldChar w:fldCharType="begin"/>
            </w:r>
            <w:r>
              <w:rPr>
                <w:noProof/>
                <w:webHidden/>
              </w:rPr>
              <w:instrText xml:space="preserve"> PAGEREF _Toc224633784 \h </w:instrText>
            </w:r>
            <w:r>
              <w:rPr>
                <w:noProof/>
                <w:webHidden/>
              </w:rPr>
            </w:r>
            <w:r>
              <w:rPr>
                <w:noProof/>
                <w:webHidden/>
              </w:rPr>
              <w:fldChar w:fldCharType="separate"/>
            </w:r>
            <w:r>
              <w:rPr>
                <w:noProof/>
                <w:webHidden/>
              </w:rPr>
              <w:t>25</w:t>
            </w:r>
            <w:r>
              <w:rPr>
                <w:noProof/>
                <w:webHidden/>
              </w:rPr>
              <w:fldChar w:fldCharType="end"/>
            </w:r>
          </w:hyperlink>
        </w:p>
        <w:p w14:paraId="72E5DBD4" w14:textId="197F99C1" w:rsidR="00440CC7" w:rsidRDefault="00440CC7">
          <w:pPr>
            <w:pStyle w:val="TOC2"/>
            <w:tabs>
              <w:tab w:val="right" w:leader="dot" w:pos="10790"/>
            </w:tabs>
            <w:rPr>
              <w:rFonts w:asciiTheme="minorHAnsi" w:hAnsiTheme="minorHAnsi" w:cstheme="minorBidi"/>
              <w:noProof/>
            </w:rPr>
          </w:pPr>
          <w:hyperlink w:anchor="_Toc224633785" w:history="1">
            <w:r w:rsidRPr="00F86AC3">
              <w:rPr>
                <w:rStyle w:val="Hyperlink"/>
                <w:noProof/>
              </w:rPr>
              <w:t>2.15 School-Based Individualized Education Plan Direct Services</w:t>
            </w:r>
            <w:r>
              <w:rPr>
                <w:noProof/>
                <w:webHidden/>
              </w:rPr>
              <w:tab/>
            </w:r>
            <w:r>
              <w:rPr>
                <w:noProof/>
                <w:webHidden/>
              </w:rPr>
              <w:fldChar w:fldCharType="begin"/>
            </w:r>
            <w:r>
              <w:rPr>
                <w:noProof/>
                <w:webHidden/>
              </w:rPr>
              <w:instrText xml:space="preserve"> PAGEREF _Toc224633785 \h </w:instrText>
            </w:r>
            <w:r>
              <w:rPr>
                <w:noProof/>
                <w:webHidden/>
              </w:rPr>
            </w:r>
            <w:r>
              <w:rPr>
                <w:noProof/>
                <w:webHidden/>
              </w:rPr>
              <w:fldChar w:fldCharType="separate"/>
            </w:r>
            <w:r>
              <w:rPr>
                <w:noProof/>
                <w:webHidden/>
              </w:rPr>
              <w:t>25</w:t>
            </w:r>
            <w:r>
              <w:rPr>
                <w:noProof/>
                <w:webHidden/>
              </w:rPr>
              <w:fldChar w:fldCharType="end"/>
            </w:r>
          </w:hyperlink>
        </w:p>
        <w:p w14:paraId="772F57E3" w14:textId="2CB414B5" w:rsidR="00440CC7" w:rsidRDefault="00440CC7">
          <w:pPr>
            <w:pStyle w:val="TOC3"/>
            <w:tabs>
              <w:tab w:val="right" w:leader="dot" w:pos="10790"/>
            </w:tabs>
            <w:rPr>
              <w:rFonts w:asciiTheme="minorHAnsi" w:hAnsiTheme="minorHAnsi" w:cstheme="minorBidi"/>
              <w:noProof/>
            </w:rPr>
          </w:pPr>
          <w:hyperlink w:anchor="_Toc224633786" w:history="1">
            <w:r w:rsidRPr="00F86AC3">
              <w:rPr>
                <w:rStyle w:val="Hyperlink"/>
                <w:noProof/>
              </w:rPr>
              <w:t>Provider</w:t>
            </w:r>
            <w:r w:rsidRPr="00F86AC3">
              <w:rPr>
                <w:rStyle w:val="Hyperlink"/>
                <w:noProof/>
                <w:spacing w:val="-15"/>
              </w:rPr>
              <w:t xml:space="preserve"> </w:t>
            </w:r>
            <w:r w:rsidRPr="00F86AC3">
              <w:rPr>
                <w:rStyle w:val="Hyperlink"/>
                <w:noProof/>
              </w:rPr>
              <w:t>Enrollment</w:t>
            </w:r>
            <w:r>
              <w:rPr>
                <w:noProof/>
                <w:webHidden/>
              </w:rPr>
              <w:tab/>
            </w:r>
            <w:r>
              <w:rPr>
                <w:noProof/>
                <w:webHidden/>
              </w:rPr>
              <w:fldChar w:fldCharType="begin"/>
            </w:r>
            <w:r>
              <w:rPr>
                <w:noProof/>
                <w:webHidden/>
              </w:rPr>
              <w:instrText xml:space="preserve"> PAGEREF _Toc224633786 \h </w:instrText>
            </w:r>
            <w:r>
              <w:rPr>
                <w:noProof/>
                <w:webHidden/>
              </w:rPr>
            </w:r>
            <w:r>
              <w:rPr>
                <w:noProof/>
                <w:webHidden/>
              </w:rPr>
              <w:fldChar w:fldCharType="separate"/>
            </w:r>
            <w:r>
              <w:rPr>
                <w:noProof/>
                <w:webHidden/>
              </w:rPr>
              <w:t>27</w:t>
            </w:r>
            <w:r>
              <w:rPr>
                <w:noProof/>
                <w:webHidden/>
              </w:rPr>
              <w:fldChar w:fldCharType="end"/>
            </w:r>
          </w:hyperlink>
        </w:p>
        <w:p w14:paraId="6E4B93AD" w14:textId="692E3F7E" w:rsidR="00440CC7" w:rsidRDefault="00440CC7">
          <w:pPr>
            <w:pStyle w:val="TOC3"/>
            <w:tabs>
              <w:tab w:val="right" w:leader="dot" w:pos="10790"/>
            </w:tabs>
            <w:rPr>
              <w:rFonts w:asciiTheme="minorHAnsi" w:hAnsiTheme="minorHAnsi" w:cstheme="minorBidi"/>
              <w:noProof/>
            </w:rPr>
          </w:pPr>
          <w:hyperlink w:anchor="_Toc224633787" w:history="1">
            <w:r w:rsidRPr="00F86AC3">
              <w:rPr>
                <w:rStyle w:val="Hyperlink"/>
                <w:noProof/>
              </w:rPr>
              <w:t>Plan</w:t>
            </w:r>
            <w:r w:rsidRPr="00F86AC3">
              <w:rPr>
                <w:rStyle w:val="Hyperlink"/>
                <w:noProof/>
                <w:spacing w:val="-4"/>
              </w:rPr>
              <w:t xml:space="preserve"> </w:t>
            </w:r>
            <w:r w:rsidRPr="00F86AC3">
              <w:rPr>
                <w:rStyle w:val="Hyperlink"/>
                <w:noProof/>
              </w:rPr>
              <w:t>of</w:t>
            </w:r>
            <w:r w:rsidRPr="00F86AC3">
              <w:rPr>
                <w:rStyle w:val="Hyperlink"/>
                <w:noProof/>
                <w:spacing w:val="-5"/>
              </w:rPr>
              <w:t xml:space="preserve"> </w:t>
            </w:r>
            <w:r w:rsidRPr="00F86AC3">
              <w:rPr>
                <w:rStyle w:val="Hyperlink"/>
                <w:noProof/>
                <w:spacing w:val="-4"/>
              </w:rPr>
              <w:t>Care</w:t>
            </w:r>
            <w:r>
              <w:rPr>
                <w:noProof/>
                <w:webHidden/>
              </w:rPr>
              <w:tab/>
            </w:r>
            <w:r>
              <w:rPr>
                <w:noProof/>
                <w:webHidden/>
              </w:rPr>
              <w:fldChar w:fldCharType="begin"/>
            </w:r>
            <w:r>
              <w:rPr>
                <w:noProof/>
                <w:webHidden/>
              </w:rPr>
              <w:instrText xml:space="preserve"> PAGEREF _Toc224633787 \h </w:instrText>
            </w:r>
            <w:r>
              <w:rPr>
                <w:noProof/>
                <w:webHidden/>
              </w:rPr>
            </w:r>
            <w:r>
              <w:rPr>
                <w:noProof/>
                <w:webHidden/>
              </w:rPr>
              <w:fldChar w:fldCharType="separate"/>
            </w:r>
            <w:r>
              <w:rPr>
                <w:noProof/>
                <w:webHidden/>
              </w:rPr>
              <w:t>27</w:t>
            </w:r>
            <w:r>
              <w:rPr>
                <w:noProof/>
                <w:webHidden/>
              </w:rPr>
              <w:fldChar w:fldCharType="end"/>
            </w:r>
          </w:hyperlink>
        </w:p>
        <w:p w14:paraId="646D498F" w14:textId="16430985" w:rsidR="00440CC7" w:rsidRDefault="00440CC7">
          <w:pPr>
            <w:pStyle w:val="TOC1"/>
            <w:tabs>
              <w:tab w:val="right" w:leader="dot" w:pos="10790"/>
            </w:tabs>
            <w:rPr>
              <w:rFonts w:asciiTheme="minorHAnsi" w:hAnsiTheme="minorHAnsi" w:cstheme="minorBidi"/>
              <w:b w:val="0"/>
              <w:bCs w:val="0"/>
              <w:noProof/>
              <w:sz w:val="24"/>
              <w:szCs w:val="24"/>
            </w:rPr>
          </w:pPr>
          <w:hyperlink w:anchor="_Toc224633788" w:history="1">
            <w:r w:rsidRPr="00F86AC3">
              <w:rPr>
                <w:rStyle w:val="Hyperlink"/>
                <w:noProof/>
              </w:rPr>
              <w:t>Section</w:t>
            </w:r>
            <w:r w:rsidRPr="00F86AC3">
              <w:rPr>
                <w:rStyle w:val="Hyperlink"/>
                <w:noProof/>
                <w:spacing w:val="-15"/>
              </w:rPr>
              <w:t xml:space="preserve"> </w:t>
            </w:r>
            <w:r w:rsidRPr="00F86AC3">
              <w:rPr>
                <w:rStyle w:val="Hyperlink"/>
                <w:noProof/>
              </w:rPr>
              <w:t>3:</w:t>
            </w:r>
            <w:r w:rsidRPr="00F86AC3">
              <w:rPr>
                <w:rStyle w:val="Hyperlink"/>
                <w:noProof/>
                <w:spacing w:val="-14"/>
              </w:rPr>
              <w:t xml:space="preserve"> </w:t>
            </w:r>
            <w:r w:rsidRPr="00F86AC3">
              <w:rPr>
                <w:rStyle w:val="Hyperlink"/>
                <w:noProof/>
              </w:rPr>
              <w:t>Special</w:t>
            </w:r>
            <w:r w:rsidRPr="00F86AC3">
              <w:rPr>
                <w:rStyle w:val="Hyperlink"/>
                <w:noProof/>
                <w:spacing w:val="-14"/>
              </w:rPr>
              <w:t xml:space="preserve"> </w:t>
            </w:r>
            <w:r w:rsidRPr="00F86AC3">
              <w:rPr>
                <w:rStyle w:val="Hyperlink"/>
                <w:noProof/>
              </w:rPr>
              <w:t>Documentation</w:t>
            </w:r>
            <w:r w:rsidRPr="00F86AC3">
              <w:rPr>
                <w:rStyle w:val="Hyperlink"/>
                <w:noProof/>
                <w:spacing w:val="-15"/>
              </w:rPr>
              <w:t xml:space="preserve"> </w:t>
            </w:r>
            <w:r w:rsidRPr="00F86AC3">
              <w:rPr>
                <w:rStyle w:val="Hyperlink"/>
                <w:noProof/>
                <w:spacing w:val="-2"/>
              </w:rPr>
              <w:t>Requirements</w:t>
            </w:r>
            <w:r>
              <w:rPr>
                <w:noProof/>
                <w:webHidden/>
              </w:rPr>
              <w:tab/>
            </w:r>
            <w:r>
              <w:rPr>
                <w:noProof/>
                <w:webHidden/>
              </w:rPr>
              <w:fldChar w:fldCharType="begin"/>
            </w:r>
            <w:r>
              <w:rPr>
                <w:noProof/>
                <w:webHidden/>
              </w:rPr>
              <w:instrText xml:space="preserve"> PAGEREF _Toc224633788 \h </w:instrText>
            </w:r>
            <w:r>
              <w:rPr>
                <w:noProof/>
                <w:webHidden/>
              </w:rPr>
            </w:r>
            <w:r>
              <w:rPr>
                <w:noProof/>
                <w:webHidden/>
              </w:rPr>
              <w:fldChar w:fldCharType="separate"/>
            </w:r>
            <w:r>
              <w:rPr>
                <w:noProof/>
                <w:webHidden/>
              </w:rPr>
              <w:t>28</w:t>
            </w:r>
            <w:r>
              <w:rPr>
                <w:noProof/>
                <w:webHidden/>
              </w:rPr>
              <w:fldChar w:fldCharType="end"/>
            </w:r>
          </w:hyperlink>
        </w:p>
        <w:p w14:paraId="4FABDA93" w14:textId="14506006" w:rsidR="00440CC7" w:rsidRDefault="00440CC7">
          <w:pPr>
            <w:pStyle w:val="TOC2"/>
            <w:tabs>
              <w:tab w:val="right" w:leader="dot" w:pos="10790"/>
            </w:tabs>
            <w:rPr>
              <w:rFonts w:asciiTheme="minorHAnsi" w:hAnsiTheme="minorHAnsi" w:cstheme="minorBidi"/>
              <w:noProof/>
            </w:rPr>
          </w:pPr>
          <w:hyperlink w:anchor="_Toc224633789" w:history="1">
            <w:r w:rsidRPr="00F86AC3">
              <w:rPr>
                <w:rStyle w:val="Hyperlink"/>
                <w:noProof/>
              </w:rPr>
              <w:t>3.1 Prior Authorization</w:t>
            </w:r>
            <w:r>
              <w:rPr>
                <w:noProof/>
                <w:webHidden/>
              </w:rPr>
              <w:tab/>
            </w:r>
            <w:r>
              <w:rPr>
                <w:noProof/>
                <w:webHidden/>
              </w:rPr>
              <w:fldChar w:fldCharType="begin"/>
            </w:r>
            <w:r>
              <w:rPr>
                <w:noProof/>
                <w:webHidden/>
              </w:rPr>
              <w:instrText xml:space="preserve"> PAGEREF _Toc224633789 \h </w:instrText>
            </w:r>
            <w:r>
              <w:rPr>
                <w:noProof/>
                <w:webHidden/>
              </w:rPr>
            </w:r>
            <w:r>
              <w:rPr>
                <w:noProof/>
                <w:webHidden/>
              </w:rPr>
              <w:fldChar w:fldCharType="separate"/>
            </w:r>
            <w:r>
              <w:rPr>
                <w:noProof/>
                <w:webHidden/>
              </w:rPr>
              <w:t>28</w:t>
            </w:r>
            <w:r>
              <w:rPr>
                <w:noProof/>
                <w:webHidden/>
              </w:rPr>
              <w:fldChar w:fldCharType="end"/>
            </w:r>
          </w:hyperlink>
        </w:p>
        <w:p w14:paraId="0EED1B43" w14:textId="406162AF" w:rsidR="00440CC7" w:rsidRDefault="00440CC7">
          <w:pPr>
            <w:pStyle w:val="TOC2"/>
            <w:tabs>
              <w:tab w:val="right" w:leader="dot" w:pos="10790"/>
            </w:tabs>
            <w:rPr>
              <w:rFonts w:asciiTheme="minorHAnsi" w:hAnsiTheme="minorHAnsi" w:cstheme="minorBidi"/>
              <w:noProof/>
            </w:rPr>
          </w:pPr>
          <w:hyperlink w:anchor="_Toc224633790" w:history="1">
            <w:r w:rsidRPr="00F86AC3">
              <w:rPr>
                <w:rStyle w:val="Hyperlink"/>
                <w:noProof/>
              </w:rPr>
              <w:t>3.2 Plan of Care Documentation</w:t>
            </w:r>
            <w:r>
              <w:rPr>
                <w:noProof/>
                <w:webHidden/>
              </w:rPr>
              <w:tab/>
            </w:r>
            <w:r>
              <w:rPr>
                <w:noProof/>
                <w:webHidden/>
              </w:rPr>
              <w:fldChar w:fldCharType="begin"/>
            </w:r>
            <w:r>
              <w:rPr>
                <w:noProof/>
                <w:webHidden/>
              </w:rPr>
              <w:instrText xml:space="preserve"> PAGEREF _Toc224633790 \h </w:instrText>
            </w:r>
            <w:r>
              <w:rPr>
                <w:noProof/>
                <w:webHidden/>
              </w:rPr>
            </w:r>
            <w:r>
              <w:rPr>
                <w:noProof/>
                <w:webHidden/>
              </w:rPr>
              <w:fldChar w:fldCharType="separate"/>
            </w:r>
            <w:r>
              <w:rPr>
                <w:noProof/>
                <w:webHidden/>
              </w:rPr>
              <w:t>29</w:t>
            </w:r>
            <w:r>
              <w:rPr>
                <w:noProof/>
                <w:webHidden/>
              </w:rPr>
              <w:fldChar w:fldCharType="end"/>
            </w:r>
          </w:hyperlink>
        </w:p>
        <w:p w14:paraId="393B955C" w14:textId="53225FE0" w:rsidR="00440CC7" w:rsidRDefault="00440CC7">
          <w:pPr>
            <w:pStyle w:val="TOC1"/>
            <w:tabs>
              <w:tab w:val="right" w:leader="dot" w:pos="10790"/>
            </w:tabs>
            <w:rPr>
              <w:rFonts w:asciiTheme="minorHAnsi" w:hAnsiTheme="minorHAnsi" w:cstheme="minorBidi"/>
              <w:b w:val="0"/>
              <w:bCs w:val="0"/>
              <w:noProof/>
              <w:sz w:val="24"/>
              <w:szCs w:val="24"/>
            </w:rPr>
          </w:pPr>
          <w:hyperlink w:anchor="_Toc224633791" w:history="1">
            <w:r w:rsidRPr="00F86AC3">
              <w:rPr>
                <w:rStyle w:val="Hyperlink"/>
                <w:noProof/>
              </w:rPr>
              <w:t>Section 4: Billing Instructions</w:t>
            </w:r>
            <w:r>
              <w:rPr>
                <w:noProof/>
                <w:webHidden/>
              </w:rPr>
              <w:tab/>
            </w:r>
            <w:r>
              <w:rPr>
                <w:noProof/>
                <w:webHidden/>
              </w:rPr>
              <w:fldChar w:fldCharType="begin"/>
            </w:r>
            <w:r>
              <w:rPr>
                <w:noProof/>
                <w:webHidden/>
              </w:rPr>
              <w:instrText xml:space="preserve"> PAGEREF _Toc224633791 \h </w:instrText>
            </w:r>
            <w:r>
              <w:rPr>
                <w:noProof/>
                <w:webHidden/>
              </w:rPr>
            </w:r>
            <w:r>
              <w:rPr>
                <w:noProof/>
                <w:webHidden/>
              </w:rPr>
              <w:fldChar w:fldCharType="separate"/>
            </w:r>
            <w:r>
              <w:rPr>
                <w:noProof/>
                <w:webHidden/>
              </w:rPr>
              <w:t>30</w:t>
            </w:r>
            <w:r>
              <w:rPr>
                <w:noProof/>
                <w:webHidden/>
              </w:rPr>
              <w:fldChar w:fldCharType="end"/>
            </w:r>
          </w:hyperlink>
        </w:p>
        <w:p w14:paraId="3DDDB0DB" w14:textId="6613AFE9" w:rsidR="00440CC7" w:rsidRDefault="00440CC7">
          <w:pPr>
            <w:pStyle w:val="TOC2"/>
            <w:tabs>
              <w:tab w:val="right" w:leader="dot" w:pos="10790"/>
            </w:tabs>
            <w:rPr>
              <w:rFonts w:asciiTheme="minorHAnsi" w:hAnsiTheme="minorHAnsi" w:cstheme="minorBidi"/>
              <w:noProof/>
            </w:rPr>
          </w:pPr>
          <w:hyperlink w:anchor="_Toc224633792" w:history="1">
            <w:r w:rsidRPr="00F86AC3">
              <w:rPr>
                <w:rStyle w:val="Hyperlink"/>
                <w:noProof/>
              </w:rPr>
              <w:t>4.1 Electronic Data Interchange</w:t>
            </w:r>
            <w:r>
              <w:rPr>
                <w:noProof/>
                <w:webHidden/>
              </w:rPr>
              <w:tab/>
            </w:r>
            <w:r>
              <w:rPr>
                <w:noProof/>
                <w:webHidden/>
              </w:rPr>
              <w:fldChar w:fldCharType="begin"/>
            </w:r>
            <w:r>
              <w:rPr>
                <w:noProof/>
                <w:webHidden/>
              </w:rPr>
              <w:instrText xml:space="preserve"> PAGEREF _Toc224633792 \h </w:instrText>
            </w:r>
            <w:r>
              <w:rPr>
                <w:noProof/>
                <w:webHidden/>
              </w:rPr>
            </w:r>
            <w:r>
              <w:rPr>
                <w:noProof/>
                <w:webHidden/>
              </w:rPr>
              <w:fldChar w:fldCharType="separate"/>
            </w:r>
            <w:r>
              <w:rPr>
                <w:noProof/>
                <w:webHidden/>
              </w:rPr>
              <w:t>30</w:t>
            </w:r>
            <w:r>
              <w:rPr>
                <w:noProof/>
                <w:webHidden/>
              </w:rPr>
              <w:fldChar w:fldCharType="end"/>
            </w:r>
          </w:hyperlink>
        </w:p>
        <w:p w14:paraId="7CD69181" w14:textId="72A3B680" w:rsidR="00440CC7" w:rsidRDefault="00440CC7">
          <w:pPr>
            <w:pStyle w:val="TOC2"/>
            <w:tabs>
              <w:tab w:val="right" w:leader="dot" w:pos="10790"/>
            </w:tabs>
            <w:rPr>
              <w:rFonts w:asciiTheme="minorHAnsi" w:hAnsiTheme="minorHAnsi" w:cstheme="minorBidi"/>
              <w:noProof/>
            </w:rPr>
          </w:pPr>
          <w:hyperlink w:anchor="_Toc224633793" w:history="1">
            <w:r w:rsidRPr="00F86AC3">
              <w:rPr>
                <w:rStyle w:val="Hyperlink"/>
                <w:noProof/>
              </w:rPr>
              <w:t>4.2 Electronic Claim Submission</w:t>
            </w:r>
            <w:r>
              <w:rPr>
                <w:noProof/>
                <w:webHidden/>
              </w:rPr>
              <w:tab/>
            </w:r>
            <w:r>
              <w:rPr>
                <w:noProof/>
                <w:webHidden/>
              </w:rPr>
              <w:fldChar w:fldCharType="begin"/>
            </w:r>
            <w:r>
              <w:rPr>
                <w:noProof/>
                <w:webHidden/>
              </w:rPr>
              <w:instrText xml:space="preserve"> PAGEREF _Toc224633793 \h </w:instrText>
            </w:r>
            <w:r>
              <w:rPr>
                <w:noProof/>
                <w:webHidden/>
              </w:rPr>
            </w:r>
            <w:r>
              <w:rPr>
                <w:noProof/>
                <w:webHidden/>
              </w:rPr>
              <w:fldChar w:fldCharType="separate"/>
            </w:r>
            <w:r>
              <w:rPr>
                <w:noProof/>
                <w:webHidden/>
              </w:rPr>
              <w:t>31</w:t>
            </w:r>
            <w:r>
              <w:rPr>
                <w:noProof/>
                <w:webHidden/>
              </w:rPr>
              <w:fldChar w:fldCharType="end"/>
            </w:r>
          </w:hyperlink>
        </w:p>
        <w:p w14:paraId="4E98FACC" w14:textId="3F9D4764" w:rsidR="00440CC7" w:rsidRDefault="00440CC7">
          <w:pPr>
            <w:pStyle w:val="TOC2"/>
            <w:tabs>
              <w:tab w:val="right" w:leader="dot" w:pos="10790"/>
            </w:tabs>
            <w:rPr>
              <w:rFonts w:asciiTheme="minorHAnsi" w:hAnsiTheme="minorHAnsi" w:cstheme="minorBidi"/>
              <w:noProof/>
            </w:rPr>
          </w:pPr>
          <w:hyperlink w:anchor="_Toc224633794" w:history="1">
            <w:r w:rsidRPr="00F86AC3">
              <w:rPr>
                <w:rStyle w:val="Hyperlink"/>
                <w:noProof/>
              </w:rPr>
              <w:t>4.3 CMS-1500 Claim Form</w:t>
            </w:r>
            <w:r>
              <w:rPr>
                <w:noProof/>
                <w:webHidden/>
              </w:rPr>
              <w:tab/>
            </w:r>
            <w:r>
              <w:rPr>
                <w:noProof/>
                <w:webHidden/>
              </w:rPr>
              <w:fldChar w:fldCharType="begin"/>
            </w:r>
            <w:r>
              <w:rPr>
                <w:noProof/>
                <w:webHidden/>
              </w:rPr>
              <w:instrText xml:space="preserve"> PAGEREF _Toc224633794 \h </w:instrText>
            </w:r>
            <w:r>
              <w:rPr>
                <w:noProof/>
                <w:webHidden/>
              </w:rPr>
            </w:r>
            <w:r>
              <w:rPr>
                <w:noProof/>
                <w:webHidden/>
              </w:rPr>
              <w:fldChar w:fldCharType="separate"/>
            </w:r>
            <w:r>
              <w:rPr>
                <w:noProof/>
                <w:webHidden/>
              </w:rPr>
              <w:t>31</w:t>
            </w:r>
            <w:r>
              <w:rPr>
                <w:noProof/>
                <w:webHidden/>
              </w:rPr>
              <w:fldChar w:fldCharType="end"/>
            </w:r>
          </w:hyperlink>
        </w:p>
        <w:p w14:paraId="5DDA448A" w14:textId="1CDEEB9B" w:rsidR="00440CC7" w:rsidRDefault="00440CC7">
          <w:pPr>
            <w:pStyle w:val="TOC3"/>
            <w:tabs>
              <w:tab w:val="right" w:leader="dot" w:pos="10790"/>
            </w:tabs>
            <w:rPr>
              <w:rFonts w:asciiTheme="minorHAnsi" w:hAnsiTheme="minorHAnsi" w:cstheme="minorBidi"/>
              <w:noProof/>
            </w:rPr>
          </w:pPr>
          <w:hyperlink w:anchor="_Toc224633795" w:history="1">
            <w:r w:rsidRPr="00F86AC3">
              <w:rPr>
                <w:rStyle w:val="Hyperlink"/>
                <w:noProof/>
              </w:rPr>
              <w:t>CMS-1500</w:t>
            </w:r>
            <w:r w:rsidRPr="00F86AC3">
              <w:rPr>
                <w:rStyle w:val="Hyperlink"/>
                <w:noProof/>
                <w:spacing w:val="-9"/>
              </w:rPr>
              <w:t xml:space="preserve"> </w:t>
            </w:r>
            <w:r w:rsidRPr="00F86AC3">
              <w:rPr>
                <w:rStyle w:val="Hyperlink"/>
                <w:noProof/>
              </w:rPr>
              <w:t>Claim</w:t>
            </w:r>
            <w:r w:rsidRPr="00F86AC3">
              <w:rPr>
                <w:rStyle w:val="Hyperlink"/>
                <w:noProof/>
                <w:spacing w:val="-9"/>
              </w:rPr>
              <w:t xml:space="preserve"> </w:t>
            </w:r>
            <w:r w:rsidRPr="00F86AC3">
              <w:rPr>
                <w:rStyle w:val="Hyperlink"/>
                <w:noProof/>
              </w:rPr>
              <w:t>Filing</w:t>
            </w:r>
            <w:r w:rsidRPr="00F86AC3">
              <w:rPr>
                <w:rStyle w:val="Hyperlink"/>
                <w:noProof/>
                <w:spacing w:val="-9"/>
              </w:rPr>
              <w:t xml:space="preserve"> </w:t>
            </w:r>
            <w:r w:rsidRPr="00F86AC3">
              <w:rPr>
                <w:rStyle w:val="Hyperlink"/>
                <w:noProof/>
              </w:rPr>
              <w:t>Instructions</w:t>
            </w:r>
            <w:r>
              <w:rPr>
                <w:noProof/>
                <w:webHidden/>
              </w:rPr>
              <w:tab/>
            </w:r>
            <w:r>
              <w:rPr>
                <w:noProof/>
                <w:webHidden/>
              </w:rPr>
              <w:fldChar w:fldCharType="begin"/>
            </w:r>
            <w:r>
              <w:rPr>
                <w:noProof/>
                <w:webHidden/>
              </w:rPr>
              <w:instrText xml:space="preserve"> PAGEREF _Toc224633795 \h </w:instrText>
            </w:r>
            <w:r>
              <w:rPr>
                <w:noProof/>
                <w:webHidden/>
              </w:rPr>
            </w:r>
            <w:r>
              <w:rPr>
                <w:noProof/>
                <w:webHidden/>
              </w:rPr>
              <w:fldChar w:fldCharType="separate"/>
            </w:r>
            <w:r>
              <w:rPr>
                <w:noProof/>
                <w:webHidden/>
              </w:rPr>
              <w:t>31</w:t>
            </w:r>
            <w:r>
              <w:rPr>
                <w:noProof/>
                <w:webHidden/>
              </w:rPr>
              <w:fldChar w:fldCharType="end"/>
            </w:r>
          </w:hyperlink>
        </w:p>
        <w:p w14:paraId="19845992" w14:textId="15ED4F7D" w:rsidR="00440CC7" w:rsidRDefault="00440CC7">
          <w:pPr>
            <w:pStyle w:val="TOC2"/>
            <w:tabs>
              <w:tab w:val="right" w:leader="dot" w:pos="10790"/>
            </w:tabs>
            <w:rPr>
              <w:rFonts w:asciiTheme="minorHAnsi" w:hAnsiTheme="minorHAnsi" w:cstheme="minorBidi"/>
              <w:noProof/>
            </w:rPr>
          </w:pPr>
          <w:hyperlink w:anchor="_Toc224633796" w:history="1">
            <w:r w:rsidRPr="00F86AC3">
              <w:rPr>
                <w:rStyle w:val="Hyperlink"/>
                <w:noProof/>
              </w:rPr>
              <w:t>4.4 Resubmission of Claims</w:t>
            </w:r>
            <w:r>
              <w:rPr>
                <w:noProof/>
                <w:webHidden/>
              </w:rPr>
              <w:tab/>
            </w:r>
            <w:r>
              <w:rPr>
                <w:noProof/>
                <w:webHidden/>
              </w:rPr>
              <w:fldChar w:fldCharType="begin"/>
            </w:r>
            <w:r>
              <w:rPr>
                <w:noProof/>
                <w:webHidden/>
              </w:rPr>
              <w:instrText xml:space="preserve"> PAGEREF _Toc224633796 \h </w:instrText>
            </w:r>
            <w:r>
              <w:rPr>
                <w:noProof/>
                <w:webHidden/>
              </w:rPr>
            </w:r>
            <w:r>
              <w:rPr>
                <w:noProof/>
                <w:webHidden/>
              </w:rPr>
              <w:fldChar w:fldCharType="separate"/>
            </w:r>
            <w:r>
              <w:rPr>
                <w:noProof/>
                <w:webHidden/>
              </w:rPr>
              <w:t>39</w:t>
            </w:r>
            <w:r>
              <w:rPr>
                <w:noProof/>
                <w:webHidden/>
              </w:rPr>
              <w:fldChar w:fldCharType="end"/>
            </w:r>
          </w:hyperlink>
        </w:p>
        <w:p w14:paraId="056CFE0D" w14:textId="1265CD0C" w:rsidR="00440CC7" w:rsidRDefault="00440CC7">
          <w:pPr>
            <w:pStyle w:val="TOC2"/>
            <w:tabs>
              <w:tab w:val="right" w:leader="dot" w:pos="10790"/>
            </w:tabs>
            <w:rPr>
              <w:rFonts w:asciiTheme="minorHAnsi" w:hAnsiTheme="minorHAnsi" w:cstheme="minorBidi"/>
              <w:noProof/>
            </w:rPr>
          </w:pPr>
          <w:hyperlink w:anchor="_Toc224633797" w:history="1">
            <w:r w:rsidRPr="00F86AC3">
              <w:rPr>
                <w:rStyle w:val="Hyperlink"/>
                <w:noProof/>
              </w:rPr>
              <w:t>4.5 Place of Service Codes</w:t>
            </w:r>
            <w:r>
              <w:rPr>
                <w:noProof/>
                <w:webHidden/>
              </w:rPr>
              <w:tab/>
            </w:r>
            <w:r>
              <w:rPr>
                <w:noProof/>
                <w:webHidden/>
              </w:rPr>
              <w:fldChar w:fldCharType="begin"/>
            </w:r>
            <w:r>
              <w:rPr>
                <w:noProof/>
                <w:webHidden/>
              </w:rPr>
              <w:instrText xml:space="preserve"> PAGEREF _Toc224633797 \h </w:instrText>
            </w:r>
            <w:r>
              <w:rPr>
                <w:noProof/>
                <w:webHidden/>
              </w:rPr>
            </w:r>
            <w:r>
              <w:rPr>
                <w:noProof/>
                <w:webHidden/>
              </w:rPr>
              <w:fldChar w:fldCharType="separate"/>
            </w:r>
            <w:r>
              <w:rPr>
                <w:noProof/>
                <w:webHidden/>
              </w:rPr>
              <w:t>40</w:t>
            </w:r>
            <w:r>
              <w:rPr>
                <w:noProof/>
                <w:webHidden/>
              </w:rPr>
              <w:fldChar w:fldCharType="end"/>
            </w:r>
          </w:hyperlink>
        </w:p>
        <w:p w14:paraId="415ADB31" w14:textId="02917D72" w:rsidR="00440CC7" w:rsidRDefault="00440CC7">
          <w:pPr>
            <w:pStyle w:val="TOC2"/>
            <w:tabs>
              <w:tab w:val="right" w:leader="dot" w:pos="10790"/>
            </w:tabs>
            <w:rPr>
              <w:rFonts w:asciiTheme="minorHAnsi" w:hAnsiTheme="minorHAnsi" w:cstheme="minorBidi"/>
              <w:noProof/>
            </w:rPr>
          </w:pPr>
          <w:hyperlink w:anchor="_Toc224633798" w:history="1">
            <w:r w:rsidRPr="00F86AC3">
              <w:rPr>
                <w:rStyle w:val="Hyperlink"/>
                <w:noProof/>
              </w:rPr>
              <w:t>4.6 Insurance Coverage Codes</w:t>
            </w:r>
            <w:r>
              <w:rPr>
                <w:noProof/>
                <w:webHidden/>
              </w:rPr>
              <w:tab/>
            </w:r>
            <w:r>
              <w:rPr>
                <w:noProof/>
                <w:webHidden/>
              </w:rPr>
              <w:fldChar w:fldCharType="begin"/>
            </w:r>
            <w:r>
              <w:rPr>
                <w:noProof/>
                <w:webHidden/>
              </w:rPr>
              <w:instrText xml:space="preserve"> PAGEREF _Toc224633798 \h </w:instrText>
            </w:r>
            <w:r>
              <w:rPr>
                <w:noProof/>
                <w:webHidden/>
              </w:rPr>
            </w:r>
            <w:r>
              <w:rPr>
                <w:noProof/>
                <w:webHidden/>
              </w:rPr>
              <w:fldChar w:fldCharType="separate"/>
            </w:r>
            <w:r>
              <w:rPr>
                <w:noProof/>
                <w:webHidden/>
              </w:rPr>
              <w:t>40</w:t>
            </w:r>
            <w:r>
              <w:rPr>
                <w:noProof/>
                <w:webHidden/>
              </w:rPr>
              <w:fldChar w:fldCharType="end"/>
            </w:r>
          </w:hyperlink>
        </w:p>
        <w:p w14:paraId="5597AF8E" w14:textId="56DA8B7F" w:rsidR="00440CC7" w:rsidRDefault="00440CC7">
          <w:pPr>
            <w:pStyle w:val="TOC2"/>
            <w:tabs>
              <w:tab w:val="right" w:leader="dot" w:pos="10790"/>
            </w:tabs>
            <w:rPr>
              <w:rFonts w:asciiTheme="minorHAnsi" w:hAnsiTheme="minorHAnsi" w:cstheme="minorBidi"/>
              <w:noProof/>
            </w:rPr>
          </w:pPr>
          <w:hyperlink w:anchor="_Toc224633799" w:history="1">
            <w:r w:rsidRPr="00F86AC3">
              <w:rPr>
                <w:rStyle w:val="Hyperlink"/>
                <w:noProof/>
              </w:rPr>
              <w:t>4.7 Diagnosis Codes</w:t>
            </w:r>
            <w:r>
              <w:rPr>
                <w:noProof/>
                <w:webHidden/>
              </w:rPr>
              <w:tab/>
            </w:r>
            <w:r>
              <w:rPr>
                <w:noProof/>
                <w:webHidden/>
              </w:rPr>
              <w:fldChar w:fldCharType="begin"/>
            </w:r>
            <w:r>
              <w:rPr>
                <w:noProof/>
                <w:webHidden/>
              </w:rPr>
              <w:instrText xml:space="preserve"> PAGEREF _Toc224633799 \h </w:instrText>
            </w:r>
            <w:r>
              <w:rPr>
                <w:noProof/>
                <w:webHidden/>
              </w:rPr>
            </w:r>
            <w:r>
              <w:rPr>
                <w:noProof/>
                <w:webHidden/>
              </w:rPr>
              <w:fldChar w:fldCharType="separate"/>
            </w:r>
            <w:r>
              <w:rPr>
                <w:noProof/>
                <w:webHidden/>
              </w:rPr>
              <w:t>40</w:t>
            </w:r>
            <w:r>
              <w:rPr>
                <w:noProof/>
                <w:webHidden/>
              </w:rPr>
              <w:fldChar w:fldCharType="end"/>
            </w:r>
          </w:hyperlink>
        </w:p>
        <w:p w14:paraId="3736C2BD" w14:textId="1967AF66" w:rsidR="00440CC7" w:rsidRDefault="00440CC7">
          <w:pPr>
            <w:pStyle w:val="TOC1"/>
            <w:tabs>
              <w:tab w:val="right" w:leader="dot" w:pos="10790"/>
            </w:tabs>
            <w:rPr>
              <w:rFonts w:asciiTheme="minorHAnsi" w:hAnsiTheme="minorHAnsi" w:cstheme="minorBidi"/>
              <w:b w:val="0"/>
              <w:bCs w:val="0"/>
              <w:noProof/>
              <w:sz w:val="24"/>
              <w:szCs w:val="24"/>
            </w:rPr>
          </w:pPr>
          <w:hyperlink w:anchor="_Toc224633800" w:history="1">
            <w:r w:rsidRPr="00F86AC3">
              <w:rPr>
                <w:rStyle w:val="Hyperlink"/>
                <w:noProof/>
              </w:rPr>
              <w:t>Section</w:t>
            </w:r>
            <w:r w:rsidRPr="00F86AC3">
              <w:rPr>
                <w:rStyle w:val="Hyperlink"/>
                <w:noProof/>
                <w:spacing w:val="-12"/>
              </w:rPr>
              <w:t xml:space="preserve"> </w:t>
            </w:r>
            <w:r w:rsidRPr="00F86AC3">
              <w:rPr>
                <w:rStyle w:val="Hyperlink"/>
                <w:noProof/>
              </w:rPr>
              <w:t>5:</w:t>
            </w:r>
            <w:r w:rsidRPr="00F86AC3">
              <w:rPr>
                <w:rStyle w:val="Hyperlink"/>
                <w:noProof/>
                <w:spacing w:val="-11"/>
              </w:rPr>
              <w:t xml:space="preserve"> </w:t>
            </w:r>
            <w:r w:rsidRPr="00F86AC3">
              <w:rPr>
                <w:rStyle w:val="Hyperlink"/>
                <w:noProof/>
              </w:rPr>
              <w:t>Procedure</w:t>
            </w:r>
            <w:r w:rsidRPr="00F86AC3">
              <w:rPr>
                <w:rStyle w:val="Hyperlink"/>
                <w:noProof/>
                <w:spacing w:val="-11"/>
              </w:rPr>
              <w:t xml:space="preserve"> </w:t>
            </w:r>
            <w:r w:rsidRPr="00F86AC3">
              <w:rPr>
                <w:rStyle w:val="Hyperlink"/>
                <w:noProof/>
              </w:rPr>
              <w:t>Codes</w:t>
            </w:r>
            <w:r>
              <w:rPr>
                <w:noProof/>
                <w:webHidden/>
              </w:rPr>
              <w:tab/>
            </w:r>
            <w:r>
              <w:rPr>
                <w:noProof/>
                <w:webHidden/>
              </w:rPr>
              <w:fldChar w:fldCharType="begin"/>
            </w:r>
            <w:r>
              <w:rPr>
                <w:noProof/>
                <w:webHidden/>
              </w:rPr>
              <w:instrText xml:space="preserve"> PAGEREF _Toc224633800 \h </w:instrText>
            </w:r>
            <w:r>
              <w:rPr>
                <w:noProof/>
                <w:webHidden/>
              </w:rPr>
            </w:r>
            <w:r>
              <w:rPr>
                <w:noProof/>
                <w:webHidden/>
              </w:rPr>
              <w:fldChar w:fldCharType="separate"/>
            </w:r>
            <w:r>
              <w:rPr>
                <w:noProof/>
                <w:webHidden/>
              </w:rPr>
              <w:t>41</w:t>
            </w:r>
            <w:r>
              <w:rPr>
                <w:noProof/>
                <w:webHidden/>
              </w:rPr>
              <w:fldChar w:fldCharType="end"/>
            </w:r>
          </w:hyperlink>
        </w:p>
        <w:p w14:paraId="5F85BC7B" w14:textId="4AD99291" w:rsidR="00440CC7" w:rsidRDefault="00440CC7">
          <w:r>
            <w:rPr>
              <w:b/>
              <w:bCs/>
            </w:rPr>
            <w:fldChar w:fldCharType="end"/>
          </w:r>
        </w:p>
      </w:sdtContent>
    </w:sdt>
    <w:p w14:paraId="508BA43E" w14:textId="77777777" w:rsidR="00440CC7" w:rsidRDefault="00440CC7">
      <w:pPr>
        <w:pStyle w:val="BodyText"/>
        <w:spacing w:before="4"/>
        <w:jc w:val="left"/>
        <w:rPr>
          <w:rFonts w:ascii="Times New Roman"/>
          <w:sz w:val="17"/>
        </w:rPr>
        <w:sectPr w:rsidR="00440CC7" w:rsidSect="00440CC7">
          <w:pgSz w:w="12240" w:h="15840"/>
          <w:pgMar w:top="1260" w:right="720" w:bottom="1180" w:left="720" w:header="799" w:footer="918" w:gutter="0"/>
          <w:pgNumType w:fmt="lowerRoman" w:start="1"/>
          <w:cols w:space="720"/>
          <w:docGrid w:linePitch="313"/>
        </w:sectPr>
      </w:pPr>
    </w:p>
    <w:p w14:paraId="00F47D01" w14:textId="749A8902" w:rsidR="001E3A52" w:rsidRDefault="00CB7029" w:rsidP="00440CC7">
      <w:pPr>
        <w:pStyle w:val="Introduction"/>
      </w:pPr>
      <w:r>
        <w:t>Introduction</w:t>
      </w:r>
    </w:p>
    <w:p w14:paraId="3E6C3CD8" w14:textId="77777777" w:rsidR="001E3A52" w:rsidRDefault="00CB7029" w:rsidP="007A29D1">
      <w:r>
        <w:t>Private</w:t>
      </w:r>
      <w:r>
        <w:rPr>
          <w:spacing w:val="-18"/>
        </w:rPr>
        <w:t xml:space="preserve"> </w:t>
      </w:r>
      <w:r>
        <w:t>duty</w:t>
      </w:r>
      <w:r>
        <w:rPr>
          <w:spacing w:val="-18"/>
        </w:rPr>
        <w:t xml:space="preserve"> </w:t>
      </w:r>
      <w:r>
        <w:t>nursing</w:t>
      </w:r>
      <w:r>
        <w:rPr>
          <w:spacing w:val="-18"/>
        </w:rPr>
        <w:t xml:space="preserve"> </w:t>
      </w:r>
      <w:r>
        <w:t>(PDN)</w:t>
      </w:r>
      <w:r>
        <w:rPr>
          <w:spacing w:val="-18"/>
        </w:rPr>
        <w:t xml:space="preserve"> </w:t>
      </w:r>
      <w:r>
        <w:t>is</w:t>
      </w:r>
      <w:r>
        <w:rPr>
          <w:spacing w:val="-18"/>
        </w:rPr>
        <w:t xml:space="preserve"> </w:t>
      </w:r>
      <w:r>
        <w:t>the</w:t>
      </w:r>
      <w:r>
        <w:rPr>
          <w:spacing w:val="-18"/>
        </w:rPr>
        <w:t xml:space="preserve"> </w:t>
      </w:r>
      <w:r>
        <w:t>provision</w:t>
      </w:r>
      <w:r>
        <w:rPr>
          <w:spacing w:val="-18"/>
        </w:rPr>
        <w:t xml:space="preserve"> </w:t>
      </w:r>
      <w:r>
        <w:t>of</w:t>
      </w:r>
      <w:r>
        <w:rPr>
          <w:spacing w:val="-18"/>
        </w:rPr>
        <w:t xml:space="preserve"> </w:t>
      </w:r>
      <w:r>
        <w:t>individual</w:t>
      </w:r>
      <w:r>
        <w:rPr>
          <w:spacing w:val="-18"/>
        </w:rPr>
        <w:t xml:space="preserve"> </w:t>
      </w:r>
      <w:r>
        <w:t>and</w:t>
      </w:r>
      <w:r>
        <w:rPr>
          <w:spacing w:val="-18"/>
        </w:rPr>
        <w:t xml:space="preserve"> </w:t>
      </w:r>
      <w:r>
        <w:t>continuous</w:t>
      </w:r>
      <w:r>
        <w:rPr>
          <w:spacing w:val="-18"/>
        </w:rPr>
        <w:t xml:space="preserve"> </w:t>
      </w:r>
      <w:r>
        <w:t>nursing</w:t>
      </w:r>
      <w:r>
        <w:rPr>
          <w:spacing w:val="-18"/>
        </w:rPr>
        <w:t xml:space="preserve"> </w:t>
      </w:r>
      <w:r>
        <w:t>care</w:t>
      </w:r>
      <w:r>
        <w:rPr>
          <w:spacing w:val="-18"/>
        </w:rPr>
        <w:t xml:space="preserve"> </w:t>
      </w:r>
      <w:r>
        <w:t>to</w:t>
      </w:r>
      <w:r>
        <w:rPr>
          <w:spacing w:val="-18"/>
        </w:rPr>
        <w:t xml:space="preserve"> </w:t>
      </w:r>
      <w:r>
        <w:t>MO</w:t>
      </w:r>
      <w:r>
        <w:rPr>
          <w:spacing w:val="-18"/>
        </w:rPr>
        <w:t xml:space="preserve"> </w:t>
      </w:r>
      <w:r>
        <w:t>HealthNet participants under the age of 21 who are eligible for Healthy Children and Youth (HCY) Program services.</w:t>
      </w:r>
      <w:r>
        <w:rPr>
          <w:spacing w:val="-3"/>
        </w:rPr>
        <w:t xml:space="preserve"> </w:t>
      </w:r>
      <w:r>
        <w:t>The</w:t>
      </w:r>
      <w:r>
        <w:rPr>
          <w:spacing w:val="-1"/>
        </w:rPr>
        <w:t xml:space="preserve"> </w:t>
      </w:r>
      <w:r>
        <w:t>HCY</w:t>
      </w:r>
      <w:r>
        <w:rPr>
          <w:spacing w:val="-3"/>
        </w:rPr>
        <w:t xml:space="preserve"> </w:t>
      </w:r>
      <w:r>
        <w:t>Program</w:t>
      </w:r>
      <w:r>
        <w:rPr>
          <w:spacing w:val="-1"/>
        </w:rPr>
        <w:t xml:space="preserve"> </w:t>
      </w:r>
      <w:r>
        <w:t>is</w:t>
      </w:r>
      <w:r>
        <w:rPr>
          <w:spacing w:val="-2"/>
        </w:rPr>
        <w:t xml:space="preserve"> </w:t>
      </w:r>
      <w:r>
        <w:t>Missouri’s</w:t>
      </w:r>
      <w:r>
        <w:rPr>
          <w:spacing w:val="-2"/>
        </w:rPr>
        <w:t xml:space="preserve"> </w:t>
      </w:r>
      <w:r>
        <w:t>Early</w:t>
      </w:r>
      <w:r>
        <w:rPr>
          <w:spacing w:val="-2"/>
        </w:rPr>
        <w:t xml:space="preserve"> </w:t>
      </w:r>
      <w:r>
        <w:t>Periodic</w:t>
      </w:r>
      <w:r>
        <w:rPr>
          <w:spacing w:val="-3"/>
        </w:rPr>
        <w:t xml:space="preserve"> </w:t>
      </w:r>
      <w:r>
        <w:t>Screening</w:t>
      </w:r>
      <w:r>
        <w:rPr>
          <w:spacing w:val="-3"/>
        </w:rPr>
        <w:t xml:space="preserve"> </w:t>
      </w:r>
      <w:r>
        <w:t>Diagnosis</w:t>
      </w:r>
      <w:r>
        <w:rPr>
          <w:spacing w:val="-2"/>
        </w:rPr>
        <w:t xml:space="preserve"> </w:t>
      </w:r>
      <w:r>
        <w:t>and</w:t>
      </w:r>
      <w:r>
        <w:rPr>
          <w:spacing w:val="-3"/>
        </w:rPr>
        <w:t xml:space="preserve"> </w:t>
      </w:r>
      <w:r>
        <w:t>Treatment</w:t>
      </w:r>
      <w:r>
        <w:rPr>
          <w:spacing w:val="-3"/>
        </w:rPr>
        <w:t xml:space="preserve"> </w:t>
      </w:r>
      <w:r>
        <w:t xml:space="preserve">(EPSDT) </w:t>
      </w:r>
      <w:r>
        <w:rPr>
          <w:spacing w:val="-2"/>
        </w:rPr>
        <w:t>program.</w:t>
      </w:r>
    </w:p>
    <w:p w14:paraId="59670E20" w14:textId="77777777" w:rsidR="001E3A52" w:rsidRDefault="00CB7029" w:rsidP="007A29D1">
      <w:r>
        <w:t>Refer</w:t>
      </w:r>
      <w:r>
        <w:rPr>
          <w:spacing w:val="-3"/>
        </w:rPr>
        <w:t xml:space="preserve"> </w:t>
      </w:r>
      <w:r>
        <w:t>to</w:t>
      </w:r>
      <w:r>
        <w:rPr>
          <w:spacing w:val="-5"/>
        </w:rPr>
        <w:t xml:space="preserve"> </w:t>
      </w:r>
      <w:hyperlink w:anchor="_bookmark3" w:history="1">
        <w:r w:rsidRPr="007A29D1">
          <w:rPr>
            <w:rStyle w:val="Hyperlink"/>
          </w:rPr>
          <w:t>Section 2.1</w:t>
        </w:r>
      </w:hyperlink>
      <w:r>
        <w:rPr>
          <w:b/>
          <w:color w:val="153D63"/>
          <w:spacing w:val="2"/>
        </w:rPr>
        <w:t xml:space="preserve"> </w:t>
      </w:r>
      <w:r>
        <w:t>of</w:t>
      </w:r>
      <w:r>
        <w:rPr>
          <w:spacing w:val="-3"/>
        </w:rPr>
        <w:t xml:space="preserve"> </w:t>
      </w:r>
      <w:r>
        <w:t>this</w:t>
      </w:r>
      <w:r>
        <w:rPr>
          <w:spacing w:val="-2"/>
        </w:rPr>
        <w:t xml:space="preserve"> </w:t>
      </w:r>
      <w:r>
        <w:t>manual</w:t>
      </w:r>
      <w:r>
        <w:rPr>
          <w:spacing w:val="-4"/>
        </w:rPr>
        <w:t xml:space="preserve"> </w:t>
      </w:r>
      <w:r>
        <w:t>for</w:t>
      </w:r>
      <w:r>
        <w:rPr>
          <w:spacing w:val="-1"/>
        </w:rPr>
        <w:t xml:space="preserve"> </w:t>
      </w:r>
      <w:r>
        <w:t>a</w:t>
      </w:r>
      <w:r>
        <w:rPr>
          <w:spacing w:val="-3"/>
        </w:rPr>
        <w:t xml:space="preserve"> </w:t>
      </w:r>
      <w:r>
        <w:t>more</w:t>
      </w:r>
      <w:r>
        <w:rPr>
          <w:spacing w:val="-3"/>
        </w:rPr>
        <w:t xml:space="preserve"> </w:t>
      </w:r>
      <w:r>
        <w:t>detailed</w:t>
      </w:r>
      <w:r>
        <w:rPr>
          <w:spacing w:val="-3"/>
        </w:rPr>
        <w:t xml:space="preserve"> </w:t>
      </w:r>
      <w:r>
        <w:t xml:space="preserve">service </w:t>
      </w:r>
      <w:r>
        <w:rPr>
          <w:spacing w:val="-2"/>
        </w:rPr>
        <w:t>definition.</w:t>
      </w:r>
    </w:p>
    <w:p w14:paraId="6195B6E4" w14:textId="77777777" w:rsidR="001E3A52" w:rsidRDefault="00CB7029" w:rsidP="007A29D1">
      <w:r>
        <w:t>Refer</w:t>
      </w:r>
      <w:r>
        <w:rPr>
          <w:spacing w:val="-4"/>
        </w:rPr>
        <w:t xml:space="preserve"> </w:t>
      </w:r>
      <w:r>
        <w:t>to</w:t>
      </w:r>
      <w:r>
        <w:rPr>
          <w:spacing w:val="-5"/>
        </w:rPr>
        <w:t xml:space="preserve"> </w:t>
      </w:r>
      <w:r>
        <w:t>the</w:t>
      </w:r>
      <w:r>
        <w:rPr>
          <w:spacing w:val="-4"/>
        </w:rPr>
        <w:t xml:space="preserve"> </w:t>
      </w:r>
      <w:hyperlink r:id="rId11">
        <w:r w:rsidRPr="007A29D1">
          <w:rPr>
            <w:rStyle w:val="Hyperlink"/>
          </w:rPr>
          <w:t>Healthy Children and Youth Provider Manual</w:t>
        </w:r>
      </w:hyperlink>
      <w:r>
        <w:rPr>
          <w:b/>
          <w:color w:val="153D63"/>
          <w:spacing w:val="-2"/>
        </w:rPr>
        <w:t xml:space="preserve"> </w:t>
      </w:r>
      <w:r>
        <w:t>for</w:t>
      </w:r>
      <w:r>
        <w:rPr>
          <w:spacing w:val="-4"/>
        </w:rPr>
        <w:t xml:space="preserve"> </w:t>
      </w:r>
      <w:r>
        <w:t>additional</w:t>
      </w:r>
      <w:r>
        <w:rPr>
          <w:spacing w:val="-5"/>
        </w:rPr>
        <w:t xml:space="preserve"> </w:t>
      </w:r>
      <w:r>
        <w:t>information</w:t>
      </w:r>
      <w:r>
        <w:rPr>
          <w:spacing w:val="-4"/>
        </w:rPr>
        <w:t xml:space="preserve"> </w:t>
      </w:r>
      <w:r>
        <w:t xml:space="preserve">regarding </w:t>
      </w:r>
      <w:bookmarkStart w:id="0" w:name="Section_1:_Reimbursement_Methodology"/>
      <w:bookmarkStart w:id="1" w:name="_bookmark0"/>
      <w:bookmarkEnd w:id="0"/>
      <w:bookmarkEnd w:id="1"/>
      <w:r>
        <w:t>the EPSDT/HCY Program.</w:t>
      </w:r>
    </w:p>
    <w:p w14:paraId="47963DCB" w14:textId="77777777" w:rsidR="001E3A52" w:rsidRPr="007A29D1" w:rsidRDefault="00CB7029" w:rsidP="00440CC7">
      <w:pPr>
        <w:pStyle w:val="Heading2"/>
      </w:pPr>
      <w:bookmarkStart w:id="2" w:name="_Toc224633338"/>
      <w:bookmarkStart w:id="3" w:name="_Toc224633737"/>
      <w:r w:rsidRPr="007A29D1">
        <w:t>Section 1: Reimbursement Methodology</w:t>
      </w:r>
      <w:bookmarkEnd w:id="2"/>
      <w:bookmarkEnd w:id="3"/>
    </w:p>
    <w:p w14:paraId="69CD5CFA" w14:textId="77777777" w:rsidR="001E3A52" w:rsidRDefault="00CB7029" w:rsidP="007A29D1">
      <w:r>
        <w:t>Reimbursement for private duty nursing (PDN) services is made on a Fee-For-Service (FFS) basis. The</w:t>
      </w:r>
      <w:r>
        <w:rPr>
          <w:spacing w:val="-9"/>
        </w:rPr>
        <w:t xml:space="preserve"> </w:t>
      </w:r>
      <w:r>
        <w:t>maximum</w:t>
      </w:r>
      <w:r>
        <w:rPr>
          <w:spacing w:val="-7"/>
        </w:rPr>
        <w:t xml:space="preserve"> </w:t>
      </w:r>
      <w:r>
        <w:t>allowable</w:t>
      </w:r>
      <w:r>
        <w:rPr>
          <w:spacing w:val="-9"/>
        </w:rPr>
        <w:t xml:space="preserve"> </w:t>
      </w:r>
      <w:r>
        <w:t>fee</w:t>
      </w:r>
      <w:r>
        <w:rPr>
          <w:spacing w:val="-9"/>
        </w:rPr>
        <w:t xml:space="preserve"> </w:t>
      </w:r>
      <w:r>
        <w:t>for</w:t>
      </w:r>
      <w:r>
        <w:rPr>
          <w:spacing w:val="-9"/>
        </w:rPr>
        <w:t xml:space="preserve"> </w:t>
      </w:r>
      <w:r>
        <w:t>a</w:t>
      </w:r>
      <w:r>
        <w:rPr>
          <w:spacing w:val="-10"/>
        </w:rPr>
        <w:t xml:space="preserve"> </w:t>
      </w:r>
      <w:r>
        <w:t>unit</w:t>
      </w:r>
      <w:r>
        <w:rPr>
          <w:spacing w:val="-10"/>
        </w:rPr>
        <w:t xml:space="preserve"> </w:t>
      </w:r>
      <w:r>
        <w:t>of</w:t>
      </w:r>
      <w:r>
        <w:rPr>
          <w:spacing w:val="-9"/>
        </w:rPr>
        <w:t xml:space="preserve"> </w:t>
      </w:r>
      <w:r>
        <w:t>service</w:t>
      </w:r>
      <w:r>
        <w:rPr>
          <w:spacing w:val="-9"/>
        </w:rPr>
        <w:t xml:space="preserve"> </w:t>
      </w:r>
      <w:r>
        <w:t>has</w:t>
      </w:r>
      <w:r>
        <w:rPr>
          <w:spacing w:val="-8"/>
        </w:rPr>
        <w:t xml:space="preserve"> </w:t>
      </w:r>
      <w:r>
        <w:t>been</w:t>
      </w:r>
      <w:r>
        <w:rPr>
          <w:spacing w:val="-9"/>
        </w:rPr>
        <w:t xml:space="preserve"> </w:t>
      </w:r>
      <w:r>
        <w:t>determined</w:t>
      </w:r>
      <w:r>
        <w:rPr>
          <w:spacing w:val="-8"/>
        </w:rPr>
        <w:t xml:space="preserve"> </w:t>
      </w:r>
      <w:r>
        <w:t>by</w:t>
      </w:r>
      <w:r>
        <w:rPr>
          <w:spacing w:val="-8"/>
        </w:rPr>
        <w:t xml:space="preserve"> </w:t>
      </w:r>
      <w:r>
        <w:t>the</w:t>
      </w:r>
      <w:r>
        <w:rPr>
          <w:spacing w:val="-8"/>
        </w:rPr>
        <w:t xml:space="preserve"> </w:t>
      </w:r>
      <w:r>
        <w:t>MO</w:t>
      </w:r>
      <w:r>
        <w:rPr>
          <w:spacing w:val="-8"/>
        </w:rPr>
        <w:t xml:space="preserve"> </w:t>
      </w:r>
      <w:r>
        <w:t>HealthNet</w:t>
      </w:r>
      <w:r>
        <w:rPr>
          <w:spacing w:val="-8"/>
        </w:rPr>
        <w:t xml:space="preserve"> </w:t>
      </w:r>
      <w:r>
        <w:t>Division (MHD)</w:t>
      </w:r>
      <w:r>
        <w:rPr>
          <w:spacing w:val="-7"/>
        </w:rPr>
        <w:t xml:space="preserve"> </w:t>
      </w:r>
      <w:r>
        <w:t>to</w:t>
      </w:r>
      <w:r>
        <w:rPr>
          <w:spacing w:val="-10"/>
        </w:rPr>
        <w:t xml:space="preserve"> </w:t>
      </w:r>
      <w:r>
        <w:t>be</w:t>
      </w:r>
      <w:r>
        <w:rPr>
          <w:spacing w:val="-6"/>
        </w:rPr>
        <w:t xml:space="preserve"> </w:t>
      </w:r>
      <w:r>
        <w:t>a</w:t>
      </w:r>
      <w:r>
        <w:rPr>
          <w:spacing w:val="-10"/>
        </w:rPr>
        <w:t xml:space="preserve"> </w:t>
      </w:r>
      <w:r>
        <w:t>reasonable</w:t>
      </w:r>
      <w:r>
        <w:rPr>
          <w:spacing w:val="-6"/>
        </w:rPr>
        <w:t xml:space="preserve"> </w:t>
      </w:r>
      <w:r>
        <w:t>fee,</w:t>
      </w:r>
      <w:r>
        <w:rPr>
          <w:spacing w:val="-7"/>
        </w:rPr>
        <w:t xml:space="preserve"> </w:t>
      </w:r>
      <w:r>
        <w:t>consistent</w:t>
      </w:r>
      <w:r>
        <w:rPr>
          <w:spacing w:val="-7"/>
        </w:rPr>
        <w:t xml:space="preserve"> </w:t>
      </w:r>
      <w:r>
        <w:t>with</w:t>
      </w:r>
      <w:r>
        <w:rPr>
          <w:spacing w:val="-8"/>
        </w:rPr>
        <w:t xml:space="preserve"> </w:t>
      </w:r>
      <w:r>
        <w:t>efficiency,</w:t>
      </w:r>
      <w:r>
        <w:rPr>
          <w:spacing w:val="-10"/>
        </w:rPr>
        <w:t xml:space="preserve"> </w:t>
      </w:r>
      <w:r>
        <w:t>economy,</w:t>
      </w:r>
      <w:r>
        <w:rPr>
          <w:spacing w:val="-7"/>
        </w:rPr>
        <w:t xml:space="preserve"> </w:t>
      </w:r>
      <w:r>
        <w:t>and</w:t>
      </w:r>
      <w:r>
        <w:rPr>
          <w:spacing w:val="-12"/>
        </w:rPr>
        <w:t xml:space="preserve"> </w:t>
      </w:r>
      <w:r>
        <w:t>quality</w:t>
      </w:r>
      <w:r>
        <w:rPr>
          <w:spacing w:val="-7"/>
        </w:rPr>
        <w:t xml:space="preserve"> </w:t>
      </w:r>
      <w:r>
        <w:t>of</w:t>
      </w:r>
      <w:r>
        <w:rPr>
          <w:spacing w:val="-8"/>
        </w:rPr>
        <w:t xml:space="preserve"> </w:t>
      </w:r>
      <w:r>
        <w:t>care.</w:t>
      </w:r>
      <w:r>
        <w:rPr>
          <w:spacing w:val="-10"/>
        </w:rPr>
        <w:t xml:space="preserve"> </w:t>
      </w:r>
      <w:r>
        <w:t>Payment</w:t>
      </w:r>
      <w:r>
        <w:rPr>
          <w:spacing w:val="-10"/>
        </w:rPr>
        <w:t xml:space="preserve"> </w:t>
      </w:r>
      <w:r>
        <w:t>for covered services is the lower of the provider's actual billed charge or the maximum allowable per unit of service.</w:t>
      </w:r>
    </w:p>
    <w:p w14:paraId="0674C08F" w14:textId="77777777" w:rsidR="001E3A52" w:rsidRDefault="00CB7029" w:rsidP="007A29D1">
      <w:r>
        <w:t>Services available under the MO HealthNet PDN Program are registered nurse (RN) private duty nursing</w:t>
      </w:r>
      <w:r>
        <w:rPr>
          <w:spacing w:val="-15"/>
        </w:rPr>
        <w:t xml:space="preserve"> </w:t>
      </w:r>
      <w:r>
        <w:t>and</w:t>
      </w:r>
      <w:r>
        <w:rPr>
          <w:spacing w:val="-14"/>
        </w:rPr>
        <w:t xml:space="preserve"> </w:t>
      </w:r>
      <w:r>
        <w:t>licensed</w:t>
      </w:r>
      <w:r>
        <w:rPr>
          <w:spacing w:val="-15"/>
        </w:rPr>
        <w:t xml:space="preserve"> </w:t>
      </w:r>
      <w:r>
        <w:t>practical</w:t>
      </w:r>
      <w:r>
        <w:rPr>
          <w:spacing w:val="-14"/>
        </w:rPr>
        <w:t xml:space="preserve"> </w:t>
      </w:r>
      <w:r>
        <w:t>nurse</w:t>
      </w:r>
      <w:r>
        <w:rPr>
          <w:spacing w:val="-16"/>
        </w:rPr>
        <w:t xml:space="preserve"> </w:t>
      </w:r>
      <w:r>
        <w:t>(LPN)</w:t>
      </w:r>
      <w:r>
        <w:rPr>
          <w:spacing w:val="-14"/>
        </w:rPr>
        <w:t xml:space="preserve"> </w:t>
      </w:r>
      <w:r>
        <w:t>private</w:t>
      </w:r>
      <w:r>
        <w:rPr>
          <w:spacing w:val="-13"/>
        </w:rPr>
        <w:t xml:space="preserve"> </w:t>
      </w:r>
      <w:r>
        <w:t>duty</w:t>
      </w:r>
      <w:r>
        <w:rPr>
          <w:spacing w:val="-14"/>
        </w:rPr>
        <w:t xml:space="preserve"> </w:t>
      </w:r>
      <w:r>
        <w:t>nursing.</w:t>
      </w:r>
      <w:r>
        <w:rPr>
          <w:spacing w:val="-15"/>
        </w:rPr>
        <w:t xml:space="preserve"> </w:t>
      </w:r>
      <w:r>
        <w:t>Payment</w:t>
      </w:r>
      <w:r>
        <w:rPr>
          <w:spacing w:val="-17"/>
        </w:rPr>
        <w:t xml:space="preserve"> </w:t>
      </w:r>
      <w:r>
        <w:t>is</w:t>
      </w:r>
      <w:r>
        <w:rPr>
          <w:spacing w:val="-14"/>
        </w:rPr>
        <w:t xml:space="preserve"> </w:t>
      </w:r>
      <w:r>
        <w:t>made</w:t>
      </w:r>
      <w:r>
        <w:rPr>
          <w:spacing w:val="-13"/>
        </w:rPr>
        <w:t xml:space="preserve"> </w:t>
      </w:r>
      <w:r>
        <w:t>in</w:t>
      </w:r>
      <w:r>
        <w:rPr>
          <w:spacing w:val="-13"/>
        </w:rPr>
        <w:t xml:space="preserve"> </w:t>
      </w:r>
      <w:r>
        <w:t>accordance</w:t>
      </w:r>
      <w:r>
        <w:rPr>
          <w:spacing w:val="-16"/>
        </w:rPr>
        <w:t xml:space="preserve"> </w:t>
      </w:r>
      <w:r>
        <w:t>with the fee per unit of service as defined and determined by MHD using the information below.</w:t>
      </w:r>
    </w:p>
    <w:p w14:paraId="480BEA57" w14:textId="77777777" w:rsidR="001E3A52" w:rsidRDefault="00CB7029" w:rsidP="007A29D1">
      <w:pPr>
        <w:pStyle w:val="ListBullet"/>
      </w:pPr>
      <w:r>
        <w:t>A</w:t>
      </w:r>
      <w:r>
        <w:rPr>
          <w:spacing w:val="-1"/>
        </w:rPr>
        <w:t xml:space="preserve"> </w:t>
      </w:r>
      <w:r>
        <w:t>unit</w:t>
      </w:r>
      <w:r>
        <w:rPr>
          <w:spacing w:val="-2"/>
        </w:rPr>
        <w:t xml:space="preserve"> </w:t>
      </w:r>
      <w:r>
        <w:t>of</w:t>
      </w:r>
      <w:r>
        <w:rPr>
          <w:spacing w:val="-3"/>
        </w:rPr>
        <w:t xml:space="preserve"> </w:t>
      </w:r>
      <w:r>
        <w:t>service</w:t>
      </w:r>
      <w:r>
        <w:rPr>
          <w:spacing w:val="-1"/>
        </w:rPr>
        <w:t xml:space="preserve"> </w:t>
      </w:r>
      <w:r>
        <w:t>is</w:t>
      </w:r>
      <w:r>
        <w:rPr>
          <w:spacing w:val="-1"/>
        </w:rPr>
        <w:t xml:space="preserve"> </w:t>
      </w:r>
      <w:r>
        <w:t>15</w:t>
      </w:r>
      <w:r>
        <w:rPr>
          <w:spacing w:val="-2"/>
        </w:rPr>
        <w:t xml:space="preserve"> minutes</w:t>
      </w:r>
    </w:p>
    <w:p w14:paraId="0C29F4E2" w14:textId="77777777" w:rsidR="001E3A52" w:rsidRDefault="00CB7029" w:rsidP="007A29D1">
      <w:pPr>
        <w:pStyle w:val="ListBullet"/>
      </w:pPr>
      <w:r>
        <w:t>The</w:t>
      </w:r>
      <w:r>
        <w:rPr>
          <w:spacing w:val="-5"/>
        </w:rPr>
        <w:t xml:space="preserve"> </w:t>
      </w:r>
      <w:r>
        <w:t>fee</w:t>
      </w:r>
      <w:r>
        <w:rPr>
          <w:spacing w:val="-1"/>
        </w:rPr>
        <w:t xml:space="preserve"> </w:t>
      </w:r>
      <w:r>
        <w:t>per</w:t>
      </w:r>
      <w:r>
        <w:rPr>
          <w:spacing w:val="-1"/>
        </w:rPr>
        <w:t xml:space="preserve"> </w:t>
      </w:r>
      <w:r>
        <w:t>unit</w:t>
      </w:r>
      <w:r>
        <w:rPr>
          <w:spacing w:val="-4"/>
        </w:rPr>
        <w:t xml:space="preserve"> </w:t>
      </w:r>
      <w:r>
        <w:t>of</w:t>
      </w:r>
      <w:r>
        <w:rPr>
          <w:spacing w:val="-1"/>
        </w:rPr>
        <w:t xml:space="preserve"> </w:t>
      </w:r>
      <w:r>
        <w:t>service</w:t>
      </w:r>
      <w:r>
        <w:rPr>
          <w:spacing w:val="-1"/>
        </w:rPr>
        <w:t xml:space="preserve"> </w:t>
      </w:r>
      <w:r>
        <w:t>is</w:t>
      </w:r>
      <w:r>
        <w:rPr>
          <w:spacing w:val="-3"/>
        </w:rPr>
        <w:t xml:space="preserve"> </w:t>
      </w:r>
      <w:r>
        <w:t>the</w:t>
      </w:r>
      <w:r>
        <w:rPr>
          <w:spacing w:val="-1"/>
        </w:rPr>
        <w:t xml:space="preserve"> </w:t>
      </w:r>
      <w:r>
        <w:t>same</w:t>
      </w:r>
      <w:r>
        <w:rPr>
          <w:spacing w:val="-1"/>
        </w:rPr>
        <w:t xml:space="preserve"> </w:t>
      </w:r>
      <w:r>
        <w:t>for</w:t>
      </w:r>
      <w:r>
        <w:rPr>
          <w:spacing w:val="-2"/>
        </w:rPr>
        <w:t xml:space="preserve"> </w:t>
      </w:r>
      <w:r>
        <w:t>the</w:t>
      </w:r>
      <w:r>
        <w:rPr>
          <w:spacing w:val="-1"/>
        </w:rPr>
        <w:t xml:space="preserve"> </w:t>
      </w:r>
      <w:r>
        <w:t>services</w:t>
      </w:r>
      <w:r>
        <w:rPr>
          <w:spacing w:val="-2"/>
        </w:rPr>
        <w:t xml:space="preserve"> </w:t>
      </w:r>
      <w:r>
        <w:t>of</w:t>
      </w:r>
      <w:r>
        <w:rPr>
          <w:spacing w:val="-2"/>
        </w:rPr>
        <w:t xml:space="preserve"> </w:t>
      </w:r>
      <w:r>
        <w:t>the</w:t>
      </w:r>
      <w:r>
        <w:rPr>
          <w:spacing w:val="-1"/>
        </w:rPr>
        <w:t xml:space="preserve"> </w:t>
      </w:r>
      <w:r>
        <w:t>RN</w:t>
      </w:r>
      <w:r>
        <w:rPr>
          <w:spacing w:val="-3"/>
        </w:rPr>
        <w:t xml:space="preserve"> </w:t>
      </w:r>
      <w:r>
        <w:t>or</w:t>
      </w:r>
      <w:r>
        <w:rPr>
          <w:spacing w:val="-1"/>
        </w:rPr>
        <w:t xml:space="preserve"> </w:t>
      </w:r>
      <w:r>
        <w:rPr>
          <w:spacing w:val="-5"/>
        </w:rPr>
        <w:t>LPN</w:t>
      </w:r>
    </w:p>
    <w:p w14:paraId="40A43D72" w14:textId="77777777" w:rsidR="001E3A52" w:rsidRDefault="00CB7029" w:rsidP="007A29D1">
      <w:pPr>
        <w:pStyle w:val="ListBullet"/>
      </w:pPr>
      <w:r>
        <w:t>The fee per unit of service is based on the determination by the state agency of the reasonable cost of providing the covered services on a statewide basis and within the mandatory maximum payment limitations</w:t>
      </w:r>
    </w:p>
    <w:p w14:paraId="77D612DB" w14:textId="77777777" w:rsidR="001E3A52" w:rsidRDefault="00CB7029" w:rsidP="007A29D1">
      <w:pPr>
        <w:pStyle w:val="ListBullet"/>
      </w:pPr>
      <w:r>
        <w:t xml:space="preserve">Payment is made on the lower of the established rate per service unit or the provider's billed charges. The charge billed to MHD may not be more than a provider's ordinary charge to the </w:t>
      </w:r>
      <w:proofErr w:type="gramStart"/>
      <w:r>
        <w:t>general public</w:t>
      </w:r>
      <w:proofErr w:type="gramEnd"/>
      <w:r>
        <w:t xml:space="preserve"> for the same services.</w:t>
      </w:r>
    </w:p>
    <w:p w14:paraId="6A9E5098" w14:textId="77777777" w:rsidR="001E3A52" w:rsidRDefault="00CB7029">
      <w:pPr>
        <w:pStyle w:val="BodyText"/>
        <w:ind w:left="358"/>
        <w:rPr>
          <w:spacing w:val="-2"/>
        </w:rPr>
      </w:pPr>
      <w:r>
        <w:t>Refer</w:t>
      </w:r>
      <w:r>
        <w:rPr>
          <w:spacing w:val="-4"/>
        </w:rPr>
        <w:t xml:space="preserve"> </w:t>
      </w:r>
      <w:r>
        <w:t>to</w:t>
      </w:r>
      <w:r>
        <w:rPr>
          <w:spacing w:val="-3"/>
        </w:rPr>
        <w:t xml:space="preserve"> </w:t>
      </w:r>
      <w:hyperlink w:anchor="_bookmark69" w:history="1">
        <w:r w:rsidRPr="007A29D1">
          <w:rPr>
            <w:rStyle w:val="Hyperlink"/>
          </w:rPr>
          <w:t>Section 5</w:t>
        </w:r>
      </w:hyperlink>
      <w:r>
        <w:rPr>
          <w:b/>
          <w:color w:val="153D63"/>
          <w:spacing w:val="3"/>
        </w:rPr>
        <w:t xml:space="preserve"> </w:t>
      </w:r>
      <w:r>
        <w:t>of</w:t>
      </w:r>
      <w:r>
        <w:rPr>
          <w:spacing w:val="-2"/>
        </w:rPr>
        <w:t xml:space="preserve"> </w:t>
      </w:r>
      <w:r>
        <w:t>this</w:t>
      </w:r>
      <w:r>
        <w:rPr>
          <w:spacing w:val="-2"/>
        </w:rPr>
        <w:t xml:space="preserve"> </w:t>
      </w:r>
      <w:r>
        <w:t>manual</w:t>
      </w:r>
      <w:r>
        <w:rPr>
          <w:spacing w:val="-5"/>
        </w:rPr>
        <w:t xml:space="preserve"> </w:t>
      </w:r>
      <w:r>
        <w:t>for</w:t>
      </w:r>
      <w:r>
        <w:rPr>
          <w:spacing w:val="-1"/>
        </w:rPr>
        <w:t xml:space="preserve"> </w:t>
      </w:r>
      <w:r>
        <w:t>procedure</w:t>
      </w:r>
      <w:r>
        <w:rPr>
          <w:spacing w:val="-2"/>
        </w:rPr>
        <w:t xml:space="preserve"> </w:t>
      </w:r>
      <w:r>
        <w:t>codes</w:t>
      </w:r>
      <w:r>
        <w:rPr>
          <w:spacing w:val="-2"/>
        </w:rPr>
        <w:t xml:space="preserve"> </w:t>
      </w:r>
      <w:r>
        <w:t>and</w:t>
      </w:r>
      <w:r>
        <w:rPr>
          <w:spacing w:val="-6"/>
        </w:rPr>
        <w:t xml:space="preserve"> </w:t>
      </w:r>
      <w:r>
        <w:t>current</w:t>
      </w:r>
      <w:r>
        <w:rPr>
          <w:spacing w:val="-3"/>
        </w:rPr>
        <w:t xml:space="preserve"> </w:t>
      </w:r>
      <w:r>
        <w:t>maximum</w:t>
      </w:r>
      <w:r>
        <w:rPr>
          <w:spacing w:val="-2"/>
        </w:rPr>
        <w:t xml:space="preserve"> </w:t>
      </w:r>
      <w:r>
        <w:t>allowable</w:t>
      </w:r>
      <w:r>
        <w:rPr>
          <w:spacing w:val="-4"/>
        </w:rPr>
        <w:t xml:space="preserve"> </w:t>
      </w:r>
      <w:r>
        <w:t>unit</w:t>
      </w:r>
      <w:r>
        <w:rPr>
          <w:spacing w:val="-3"/>
        </w:rPr>
        <w:t xml:space="preserve"> </w:t>
      </w:r>
      <w:r>
        <w:rPr>
          <w:spacing w:val="-2"/>
        </w:rPr>
        <w:t>rates.</w:t>
      </w:r>
    </w:p>
    <w:p w14:paraId="7A8A0A4D" w14:textId="5F72ECED" w:rsidR="00440CC7" w:rsidRDefault="00440CC7" w:rsidP="00440CC7">
      <w:pPr>
        <w:pStyle w:val="Heading3"/>
      </w:pPr>
      <w:bookmarkStart w:id="4" w:name="_Toc224633339"/>
      <w:bookmarkStart w:id="5" w:name="_Toc224633738"/>
      <w:r>
        <w:t>1.1 Fee Schedule</w:t>
      </w:r>
      <w:bookmarkEnd w:id="4"/>
      <w:bookmarkEnd w:id="5"/>
    </w:p>
    <w:p w14:paraId="0C70AE04" w14:textId="77777777" w:rsidR="001E3A52" w:rsidRDefault="00CB7029" w:rsidP="007A29D1">
      <w:bookmarkStart w:id="6" w:name="1.1_Fee_Schedule"/>
      <w:bookmarkStart w:id="7" w:name="_bookmark1"/>
      <w:bookmarkEnd w:id="6"/>
      <w:bookmarkEnd w:id="7"/>
      <w:r>
        <w:t>Under a fee schedule each procedure, service, medical supply, and equipment covered under a specific</w:t>
      </w:r>
      <w:r>
        <w:rPr>
          <w:spacing w:val="-4"/>
        </w:rPr>
        <w:t xml:space="preserve"> </w:t>
      </w:r>
      <w:r>
        <w:t>program</w:t>
      </w:r>
      <w:r>
        <w:rPr>
          <w:spacing w:val="-2"/>
        </w:rPr>
        <w:t xml:space="preserve"> </w:t>
      </w:r>
      <w:r>
        <w:t>has</w:t>
      </w:r>
      <w:r>
        <w:rPr>
          <w:spacing w:val="-1"/>
        </w:rPr>
        <w:t xml:space="preserve"> </w:t>
      </w:r>
      <w:r>
        <w:t>a</w:t>
      </w:r>
      <w:r>
        <w:rPr>
          <w:spacing w:val="-4"/>
        </w:rPr>
        <w:t xml:space="preserve"> </w:t>
      </w:r>
      <w:r>
        <w:t>maximum</w:t>
      </w:r>
      <w:r>
        <w:rPr>
          <w:spacing w:val="-2"/>
        </w:rPr>
        <w:t xml:space="preserve"> </w:t>
      </w:r>
      <w:r>
        <w:t>allowable</w:t>
      </w:r>
      <w:r>
        <w:rPr>
          <w:spacing w:val="-2"/>
        </w:rPr>
        <w:t xml:space="preserve"> </w:t>
      </w:r>
      <w:r>
        <w:t>fee</w:t>
      </w:r>
      <w:r>
        <w:rPr>
          <w:spacing w:val="-2"/>
        </w:rPr>
        <w:t xml:space="preserve"> </w:t>
      </w:r>
      <w:r>
        <w:t>established.</w:t>
      </w:r>
      <w:r>
        <w:rPr>
          <w:spacing w:val="-1"/>
        </w:rPr>
        <w:t xml:space="preserve"> </w:t>
      </w:r>
      <w:r>
        <w:t>MHD</w:t>
      </w:r>
      <w:r>
        <w:rPr>
          <w:spacing w:val="-3"/>
        </w:rPr>
        <w:t xml:space="preserve"> </w:t>
      </w:r>
      <w:r>
        <w:t>determines</w:t>
      </w:r>
      <w:r>
        <w:rPr>
          <w:spacing w:val="-1"/>
        </w:rPr>
        <w:t xml:space="preserve"> </w:t>
      </w:r>
      <w:r>
        <w:t>a</w:t>
      </w:r>
      <w:r>
        <w:rPr>
          <w:spacing w:val="-4"/>
        </w:rPr>
        <w:t xml:space="preserve"> </w:t>
      </w:r>
      <w:r>
        <w:t>maximum</w:t>
      </w:r>
      <w:r>
        <w:rPr>
          <w:spacing w:val="-2"/>
        </w:rPr>
        <w:t xml:space="preserve"> </w:t>
      </w:r>
      <w:r>
        <w:t>allowable fee for the services based upon the current appropriated funds.</w:t>
      </w:r>
    </w:p>
    <w:p w14:paraId="59D083FA" w14:textId="77777777" w:rsidR="001E3A52" w:rsidRDefault="00CB7029" w:rsidP="007A29D1">
      <w:r>
        <w:t>The</w:t>
      </w:r>
      <w:r>
        <w:rPr>
          <w:spacing w:val="-9"/>
        </w:rPr>
        <w:t xml:space="preserve"> </w:t>
      </w:r>
      <w:hyperlink r:id="rId12">
        <w:r w:rsidRPr="007A29D1">
          <w:rPr>
            <w:rStyle w:val="Hyperlink"/>
          </w:rPr>
          <w:t>Fee Schedule</w:t>
        </w:r>
      </w:hyperlink>
      <w:r>
        <w:rPr>
          <w:b/>
          <w:color w:val="153D63"/>
          <w:spacing w:val="-5"/>
        </w:rPr>
        <w:t xml:space="preserve"> </w:t>
      </w:r>
      <w:r>
        <w:t>identifies</w:t>
      </w:r>
      <w:r>
        <w:rPr>
          <w:spacing w:val="-9"/>
        </w:rPr>
        <w:t xml:space="preserve"> </w:t>
      </w:r>
      <w:r>
        <w:t>covered</w:t>
      </w:r>
      <w:r>
        <w:rPr>
          <w:spacing w:val="-10"/>
        </w:rPr>
        <w:t xml:space="preserve"> </w:t>
      </w:r>
      <w:r>
        <w:t>and</w:t>
      </w:r>
      <w:r>
        <w:rPr>
          <w:spacing w:val="-12"/>
        </w:rPr>
        <w:t xml:space="preserve"> </w:t>
      </w:r>
      <w:r>
        <w:t>non-covered</w:t>
      </w:r>
      <w:r>
        <w:rPr>
          <w:spacing w:val="-10"/>
        </w:rPr>
        <w:t xml:space="preserve"> </w:t>
      </w:r>
      <w:r>
        <w:t>procedure</w:t>
      </w:r>
      <w:r>
        <w:rPr>
          <w:spacing w:val="-8"/>
        </w:rPr>
        <w:t xml:space="preserve"> </w:t>
      </w:r>
      <w:r>
        <w:t>codes,</w:t>
      </w:r>
      <w:r>
        <w:rPr>
          <w:spacing w:val="-10"/>
        </w:rPr>
        <w:t xml:space="preserve"> </w:t>
      </w:r>
      <w:r>
        <w:t>restrictions,</w:t>
      </w:r>
      <w:r>
        <w:rPr>
          <w:spacing w:val="-10"/>
        </w:rPr>
        <w:t xml:space="preserve"> </w:t>
      </w:r>
      <w:r>
        <w:t>allowed</w:t>
      </w:r>
      <w:r>
        <w:rPr>
          <w:spacing w:val="-12"/>
        </w:rPr>
        <w:t xml:space="preserve"> </w:t>
      </w:r>
      <w:r>
        <w:t>units, and the MHD allowable fee per unit. The Fee Schedule is updated monthly and is intended as a reference not a guarantee for payment.</w:t>
      </w:r>
    </w:p>
    <w:p w14:paraId="2F63F453" w14:textId="77777777" w:rsidR="001E3A52" w:rsidRDefault="001E3A52" w:rsidP="007A29D1">
      <w:pPr>
        <w:sectPr w:rsidR="001E3A52" w:rsidSect="00440CC7">
          <w:pgSz w:w="12240" w:h="15840"/>
          <w:pgMar w:top="1260" w:right="720" w:bottom="1180" w:left="720" w:header="799" w:footer="918" w:gutter="0"/>
          <w:pgNumType w:start="1"/>
          <w:cols w:space="720"/>
        </w:sectPr>
      </w:pPr>
    </w:p>
    <w:p w14:paraId="28A0DA36" w14:textId="77777777" w:rsidR="001E3A52" w:rsidRDefault="00CB7029" w:rsidP="007A29D1">
      <w:r>
        <w:t xml:space="preserve">The </w:t>
      </w:r>
      <w:hyperlink r:id="rId13">
        <w:r w:rsidRPr="007A29D1">
          <w:rPr>
            <w:rStyle w:val="Hyperlink"/>
          </w:rPr>
          <w:t>Fee Schedule</w:t>
        </w:r>
      </w:hyperlink>
      <w:r>
        <w:rPr>
          <w:b/>
          <w:color w:val="153D63"/>
        </w:rPr>
        <w:t xml:space="preserve"> </w:t>
      </w:r>
      <w:r>
        <w:t>allows for the downloading of individual files or the search for a specific procedure</w:t>
      </w:r>
      <w:r>
        <w:rPr>
          <w:spacing w:val="-1"/>
        </w:rPr>
        <w:t xml:space="preserve"> </w:t>
      </w:r>
      <w:r>
        <w:t>code.</w:t>
      </w:r>
      <w:r>
        <w:rPr>
          <w:spacing w:val="-2"/>
        </w:rPr>
        <w:t xml:space="preserve"> </w:t>
      </w:r>
      <w:r>
        <w:t>Some</w:t>
      </w:r>
      <w:r>
        <w:rPr>
          <w:spacing w:val="-1"/>
        </w:rPr>
        <w:t xml:space="preserve"> </w:t>
      </w:r>
      <w:r>
        <w:t>procedure</w:t>
      </w:r>
      <w:r>
        <w:rPr>
          <w:spacing w:val="-1"/>
        </w:rPr>
        <w:t xml:space="preserve"> </w:t>
      </w:r>
      <w:r>
        <w:t>codes</w:t>
      </w:r>
      <w:r>
        <w:rPr>
          <w:spacing w:val="-2"/>
        </w:rPr>
        <w:t xml:space="preserve"> </w:t>
      </w:r>
      <w:r>
        <w:t>may be billed by</w:t>
      </w:r>
      <w:r>
        <w:rPr>
          <w:spacing w:val="-2"/>
        </w:rPr>
        <w:t xml:space="preserve"> </w:t>
      </w:r>
      <w:r>
        <w:t>multiple provider types.</w:t>
      </w:r>
      <w:r>
        <w:rPr>
          <w:spacing w:val="-2"/>
        </w:rPr>
        <w:t xml:space="preserve"> </w:t>
      </w:r>
      <w:r>
        <w:t>Categories</w:t>
      </w:r>
      <w:r>
        <w:rPr>
          <w:spacing w:val="-2"/>
        </w:rPr>
        <w:t xml:space="preserve"> </w:t>
      </w:r>
      <w:r>
        <w:t xml:space="preserve">within the Fee Schedule are set up by the service rendered and are not necessarily </w:t>
      </w:r>
      <w:proofErr w:type="gramStart"/>
      <w:r>
        <w:t>provider-specific</w:t>
      </w:r>
      <w:proofErr w:type="gramEnd"/>
      <w:r>
        <w:t>.</w:t>
      </w:r>
    </w:p>
    <w:p w14:paraId="3DE01D16" w14:textId="77777777" w:rsidR="001E3A52" w:rsidRDefault="00CB7029" w:rsidP="007A29D1">
      <w:bookmarkStart w:id="8" w:name="Section_2:_Benefits_and_Limitations"/>
      <w:bookmarkStart w:id="9" w:name="_bookmark2"/>
      <w:bookmarkEnd w:id="8"/>
      <w:bookmarkEnd w:id="9"/>
      <w:r>
        <w:t>Refer</w:t>
      </w:r>
      <w:r>
        <w:rPr>
          <w:spacing w:val="-4"/>
        </w:rPr>
        <w:t xml:space="preserve"> </w:t>
      </w:r>
      <w:r>
        <w:t>to</w:t>
      </w:r>
      <w:r>
        <w:rPr>
          <w:spacing w:val="-4"/>
        </w:rPr>
        <w:t xml:space="preserve"> </w:t>
      </w:r>
      <w:hyperlink w:anchor="_bookmark3" w:history="1">
        <w:r w:rsidRPr="007A29D1">
          <w:rPr>
            <w:rStyle w:val="Hyperlink"/>
          </w:rPr>
          <w:t>Section 2</w:t>
        </w:r>
      </w:hyperlink>
      <w:r>
        <w:rPr>
          <w:b/>
          <w:color w:val="153D63"/>
          <w:spacing w:val="1"/>
        </w:rPr>
        <w:t xml:space="preserve"> </w:t>
      </w:r>
      <w:r>
        <w:t>of</w:t>
      </w:r>
      <w:r>
        <w:rPr>
          <w:spacing w:val="-1"/>
        </w:rPr>
        <w:t xml:space="preserve"> </w:t>
      </w:r>
      <w:r>
        <w:t>this</w:t>
      </w:r>
      <w:r>
        <w:rPr>
          <w:spacing w:val="-3"/>
        </w:rPr>
        <w:t xml:space="preserve"> </w:t>
      </w:r>
      <w:r>
        <w:t>manual</w:t>
      </w:r>
      <w:r>
        <w:rPr>
          <w:spacing w:val="-5"/>
        </w:rPr>
        <w:t xml:space="preserve"> </w:t>
      </w:r>
      <w:r>
        <w:t>for</w:t>
      </w:r>
      <w:r>
        <w:rPr>
          <w:spacing w:val="-2"/>
        </w:rPr>
        <w:t xml:space="preserve"> </w:t>
      </w:r>
      <w:r>
        <w:t>program-specific</w:t>
      </w:r>
      <w:r>
        <w:rPr>
          <w:spacing w:val="-3"/>
        </w:rPr>
        <w:t xml:space="preserve"> </w:t>
      </w:r>
      <w:r>
        <w:t>benefits</w:t>
      </w:r>
      <w:r>
        <w:rPr>
          <w:spacing w:val="-3"/>
        </w:rPr>
        <w:t xml:space="preserve"> </w:t>
      </w:r>
      <w:r>
        <w:t>and</w:t>
      </w:r>
      <w:r>
        <w:rPr>
          <w:spacing w:val="-3"/>
        </w:rPr>
        <w:t xml:space="preserve"> </w:t>
      </w:r>
      <w:r>
        <w:rPr>
          <w:spacing w:val="-2"/>
        </w:rPr>
        <w:t>limitations.</w:t>
      </w:r>
    </w:p>
    <w:p w14:paraId="59C8BC2B" w14:textId="77777777" w:rsidR="001E3A52" w:rsidRDefault="00CB7029" w:rsidP="00440CC7">
      <w:pPr>
        <w:pStyle w:val="Heading2"/>
      </w:pPr>
      <w:bookmarkStart w:id="10" w:name="2.1_General_Information"/>
      <w:bookmarkStart w:id="11" w:name="_bookmark3"/>
      <w:bookmarkStart w:id="12" w:name="_Toc224633340"/>
      <w:bookmarkStart w:id="13" w:name="_Toc224633739"/>
      <w:bookmarkEnd w:id="10"/>
      <w:bookmarkEnd w:id="11"/>
      <w:r>
        <w:t>Section</w:t>
      </w:r>
      <w:r>
        <w:rPr>
          <w:spacing w:val="-10"/>
        </w:rPr>
        <w:t xml:space="preserve"> </w:t>
      </w:r>
      <w:r>
        <w:t>2:</w:t>
      </w:r>
      <w:r>
        <w:rPr>
          <w:spacing w:val="-9"/>
        </w:rPr>
        <w:t xml:space="preserve"> </w:t>
      </w:r>
      <w:r>
        <w:t>Benefits</w:t>
      </w:r>
      <w:r>
        <w:rPr>
          <w:spacing w:val="-10"/>
        </w:rPr>
        <w:t xml:space="preserve"> </w:t>
      </w:r>
      <w:r>
        <w:t>and</w:t>
      </w:r>
      <w:r>
        <w:rPr>
          <w:spacing w:val="-8"/>
        </w:rPr>
        <w:t xml:space="preserve"> </w:t>
      </w:r>
      <w:r>
        <w:rPr>
          <w:spacing w:val="-2"/>
        </w:rPr>
        <w:t>Limitations</w:t>
      </w:r>
      <w:bookmarkEnd w:id="12"/>
      <w:bookmarkEnd w:id="13"/>
    </w:p>
    <w:p w14:paraId="04E79C09" w14:textId="7B6F31E8" w:rsidR="001E3A52" w:rsidRPr="005572DD" w:rsidRDefault="007A29D1" w:rsidP="005572DD">
      <w:pPr>
        <w:pStyle w:val="Heading3"/>
      </w:pPr>
      <w:bookmarkStart w:id="14" w:name="_Toc224633341"/>
      <w:bookmarkStart w:id="15" w:name="_Toc224633740"/>
      <w:r>
        <w:t xml:space="preserve">2.1 </w:t>
      </w:r>
      <w:r w:rsidR="00CB7029" w:rsidRPr="007A29D1">
        <w:t>General Information</w:t>
      </w:r>
      <w:bookmarkEnd w:id="14"/>
      <w:bookmarkEnd w:id="15"/>
    </w:p>
    <w:p w14:paraId="4459B3A6" w14:textId="77777777" w:rsidR="001E3A52" w:rsidRDefault="00CB7029" w:rsidP="007A29D1">
      <w:r>
        <w:t>The Healthy Children and Youth (HCY) Program, also known as Early Periodic Screening Diagnosis and Treatment (EPSDT), ensures a comprehensive, preventive health care program for MO HealthNet-eligible children under the age of 21.</w:t>
      </w:r>
    </w:p>
    <w:p w14:paraId="404DD1DA" w14:textId="77777777" w:rsidR="001E3A52" w:rsidRDefault="00CB7029" w:rsidP="007A29D1">
      <w:r>
        <w:t>The</w:t>
      </w:r>
      <w:r>
        <w:rPr>
          <w:spacing w:val="-9"/>
        </w:rPr>
        <w:t xml:space="preserve"> </w:t>
      </w:r>
      <w:r>
        <w:t>HCY</w:t>
      </w:r>
      <w:r>
        <w:rPr>
          <w:spacing w:val="-8"/>
        </w:rPr>
        <w:t xml:space="preserve"> </w:t>
      </w:r>
      <w:r>
        <w:t>Program</w:t>
      </w:r>
      <w:r>
        <w:rPr>
          <w:spacing w:val="-9"/>
        </w:rPr>
        <w:t xml:space="preserve"> </w:t>
      </w:r>
      <w:r>
        <w:t>is</w:t>
      </w:r>
      <w:r>
        <w:rPr>
          <w:spacing w:val="-7"/>
        </w:rPr>
        <w:t xml:space="preserve"> </w:t>
      </w:r>
      <w:r>
        <w:t>designed</w:t>
      </w:r>
      <w:r>
        <w:rPr>
          <w:spacing w:val="-7"/>
        </w:rPr>
        <w:t xml:space="preserve"> </w:t>
      </w:r>
      <w:r>
        <w:t>to</w:t>
      </w:r>
      <w:r>
        <w:rPr>
          <w:spacing w:val="-10"/>
        </w:rPr>
        <w:t xml:space="preserve"> </w:t>
      </w:r>
      <w:r>
        <w:t>link</w:t>
      </w:r>
      <w:r>
        <w:rPr>
          <w:spacing w:val="-7"/>
        </w:rPr>
        <w:t xml:space="preserve"> </w:t>
      </w:r>
      <w:r>
        <w:t>the</w:t>
      </w:r>
      <w:r>
        <w:rPr>
          <w:spacing w:val="-6"/>
        </w:rPr>
        <w:t xml:space="preserve"> </w:t>
      </w:r>
      <w:r>
        <w:t>child</w:t>
      </w:r>
      <w:r>
        <w:rPr>
          <w:spacing w:val="-7"/>
        </w:rPr>
        <w:t xml:space="preserve"> </w:t>
      </w:r>
      <w:r>
        <w:t>and</w:t>
      </w:r>
      <w:r>
        <w:rPr>
          <w:spacing w:val="-7"/>
        </w:rPr>
        <w:t xml:space="preserve"> </w:t>
      </w:r>
      <w:r>
        <w:t>family</w:t>
      </w:r>
      <w:r>
        <w:rPr>
          <w:spacing w:val="-7"/>
        </w:rPr>
        <w:t xml:space="preserve"> </w:t>
      </w:r>
      <w:r>
        <w:t>to</w:t>
      </w:r>
      <w:r>
        <w:rPr>
          <w:spacing w:val="-7"/>
        </w:rPr>
        <w:t xml:space="preserve"> </w:t>
      </w:r>
      <w:r>
        <w:t>an</w:t>
      </w:r>
      <w:r>
        <w:rPr>
          <w:spacing w:val="-8"/>
        </w:rPr>
        <w:t xml:space="preserve"> </w:t>
      </w:r>
      <w:r>
        <w:t>ongoing</w:t>
      </w:r>
      <w:r>
        <w:rPr>
          <w:spacing w:val="-10"/>
        </w:rPr>
        <w:t xml:space="preserve"> </w:t>
      </w:r>
      <w:r>
        <w:t>health</w:t>
      </w:r>
      <w:r>
        <w:rPr>
          <w:spacing w:val="-6"/>
        </w:rPr>
        <w:t xml:space="preserve"> </w:t>
      </w:r>
      <w:r>
        <w:t>care</w:t>
      </w:r>
      <w:r>
        <w:rPr>
          <w:spacing w:val="-6"/>
        </w:rPr>
        <w:t xml:space="preserve"> </w:t>
      </w:r>
      <w:r>
        <w:t>delivery</w:t>
      </w:r>
      <w:r>
        <w:rPr>
          <w:spacing w:val="-7"/>
        </w:rPr>
        <w:t xml:space="preserve"> </w:t>
      </w:r>
      <w:r>
        <w:t>system. The program provides coverage for early and periodic medical/dental screenings and diagnosis to eligible children to determine physical and mental defects. It also provides coverage for treatment to correct or</w:t>
      </w:r>
      <w:r>
        <w:rPr>
          <w:spacing w:val="-1"/>
        </w:rPr>
        <w:t xml:space="preserve"> </w:t>
      </w:r>
      <w:r>
        <w:t>reduce the</w:t>
      </w:r>
      <w:r>
        <w:rPr>
          <w:spacing w:val="-1"/>
        </w:rPr>
        <w:t xml:space="preserve"> </w:t>
      </w:r>
      <w:r>
        <w:t>severity of defects and</w:t>
      </w:r>
      <w:r>
        <w:rPr>
          <w:spacing w:val="-2"/>
        </w:rPr>
        <w:t xml:space="preserve"> </w:t>
      </w:r>
      <w:r>
        <w:t>chronic</w:t>
      </w:r>
      <w:r>
        <w:rPr>
          <w:spacing w:val="-1"/>
        </w:rPr>
        <w:t xml:space="preserve"> </w:t>
      </w:r>
      <w:r>
        <w:t>conditions.</w:t>
      </w:r>
      <w:r>
        <w:rPr>
          <w:spacing w:val="-3"/>
        </w:rPr>
        <w:t xml:space="preserve"> </w:t>
      </w:r>
      <w:r>
        <w:t xml:space="preserve">Refer to the </w:t>
      </w:r>
      <w:hyperlink r:id="rId14">
        <w:r w:rsidRPr="007A29D1">
          <w:rPr>
            <w:rStyle w:val="Hyperlink"/>
          </w:rPr>
          <w:t>Healthy Children</w:t>
        </w:r>
      </w:hyperlink>
      <w:r w:rsidRPr="007A29D1">
        <w:rPr>
          <w:rStyle w:val="Hyperlink"/>
        </w:rPr>
        <w:t xml:space="preserve"> </w:t>
      </w:r>
      <w:bookmarkStart w:id="16" w:name="Private_Duty_Nursing_Service_Definition"/>
      <w:bookmarkStart w:id="17" w:name="_bookmark4"/>
      <w:bookmarkEnd w:id="16"/>
      <w:bookmarkEnd w:id="17"/>
      <w:r w:rsidRPr="007A29D1">
        <w:rPr>
          <w:rStyle w:val="Hyperlink"/>
        </w:rPr>
        <w:fldChar w:fldCharType="begin"/>
      </w:r>
      <w:r w:rsidRPr="007A29D1">
        <w:rPr>
          <w:rStyle w:val="Hyperlink"/>
        </w:rPr>
        <w:instrText>HYPERLINK "https://mydss.mo.gov/media/pdf/healthy-children-and-youth" \h</w:instrText>
      </w:r>
      <w:r w:rsidRPr="007A29D1">
        <w:rPr>
          <w:rStyle w:val="Hyperlink"/>
        </w:rPr>
      </w:r>
      <w:r w:rsidRPr="007A29D1">
        <w:rPr>
          <w:rStyle w:val="Hyperlink"/>
        </w:rPr>
        <w:fldChar w:fldCharType="separate"/>
      </w:r>
      <w:r w:rsidRPr="007A29D1">
        <w:rPr>
          <w:rStyle w:val="Hyperlink"/>
        </w:rPr>
        <w:t>and Youth Provider Manual</w:t>
      </w:r>
      <w:r w:rsidRPr="007A29D1">
        <w:rPr>
          <w:rStyle w:val="Hyperlink"/>
        </w:rPr>
        <w:fldChar w:fldCharType="end"/>
      </w:r>
      <w:r>
        <w:rPr>
          <w:b/>
          <w:color w:val="153D63"/>
        </w:rPr>
        <w:t xml:space="preserve"> </w:t>
      </w:r>
      <w:r>
        <w:t>for more information.</w:t>
      </w:r>
    </w:p>
    <w:p w14:paraId="04787D47" w14:textId="77777777" w:rsidR="001E3A52" w:rsidRPr="007A29D1" w:rsidRDefault="00CB7029" w:rsidP="004A0702">
      <w:pPr>
        <w:pStyle w:val="Heading4"/>
      </w:pPr>
      <w:bookmarkStart w:id="18" w:name="_Toc224633741"/>
      <w:r w:rsidRPr="007A29D1">
        <w:t>Private Duty Nursing Service Definition</w:t>
      </w:r>
      <w:bookmarkEnd w:id="18"/>
    </w:p>
    <w:p w14:paraId="1D6AC18C" w14:textId="77777777" w:rsidR="001E3A52" w:rsidRDefault="00CB7029" w:rsidP="007A29D1">
      <w:r>
        <w:t>Private duty nursing (PDN) is the delivery of professional nursing services</w:t>
      </w:r>
      <w:r>
        <w:rPr>
          <w:spacing w:val="40"/>
        </w:rPr>
        <w:t xml:space="preserve"> </w:t>
      </w:r>
      <w:r>
        <w:t>on an individual and continuous</w:t>
      </w:r>
      <w:r>
        <w:rPr>
          <w:spacing w:val="-4"/>
        </w:rPr>
        <w:t xml:space="preserve"> </w:t>
      </w:r>
      <w:r>
        <w:t>care</w:t>
      </w:r>
      <w:r>
        <w:rPr>
          <w:spacing w:val="-4"/>
        </w:rPr>
        <w:t xml:space="preserve"> </w:t>
      </w:r>
      <w:r>
        <w:t>basis</w:t>
      </w:r>
      <w:r>
        <w:rPr>
          <w:spacing w:val="-4"/>
        </w:rPr>
        <w:t xml:space="preserve"> </w:t>
      </w:r>
      <w:r>
        <w:t>(at</w:t>
      </w:r>
      <w:r>
        <w:rPr>
          <w:spacing w:val="-3"/>
        </w:rPr>
        <w:t xml:space="preserve"> </w:t>
      </w:r>
      <w:r>
        <w:t>least</w:t>
      </w:r>
      <w:r>
        <w:rPr>
          <w:spacing w:val="-3"/>
        </w:rPr>
        <w:t xml:space="preserve"> </w:t>
      </w:r>
      <w:r>
        <w:t>a</w:t>
      </w:r>
      <w:r>
        <w:rPr>
          <w:spacing w:val="-6"/>
        </w:rPr>
        <w:t xml:space="preserve"> </w:t>
      </w:r>
      <w:r>
        <w:t>four</w:t>
      </w:r>
      <w:r>
        <w:rPr>
          <w:spacing w:val="-4"/>
        </w:rPr>
        <w:t xml:space="preserve"> </w:t>
      </w:r>
      <w:r>
        <w:t>(4)-hour</w:t>
      </w:r>
      <w:r>
        <w:rPr>
          <w:spacing w:val="-6"/>
        </w:rPr>
        <w:t xml:space="preserve"> </w:t>
      </w:r>
      <w:r>
        <w:t>continuous</w:t>
      </w:r>
      <w:r>
        <w:rPr>
          <w:spacing w:val="-4"/>
        </w:rPr>
        <w:t xml:space="preserve"> </w:t>
      </w:r>
      <w:r>
        <w:t>block</w:t>
      </w:r>
      <w:r>
        <w:rPr>
          <w:spacing w:val="-2"/>
        </w:rPr>
        <w:t xml:space="preserve"> </w:t>
      </w:r>
      <w:r>
        <w:t>of</w:t>
      </w:r>
      <w:r>
        <w:rPr>
          <w:spacing w:val="-1"/>
        </w:rPr>
        <w:t xml:space="preserve"> </w:t>
      </w:r>
      <w:r>
        <w:t>time),</w:t>
      </w:r>
      <w:r>
        <w:rPr>
          <w:spacing w:val="-3"/>
        </w:rPr>
        <w:t xml:space="preserve"> </w:t>
      </w:r>
      <w:r>
        <w:t>in</w:t>
      </w:r>
      <w:r>
        <w:rPr>
          <w:spacing w:val="-1"/>
        </w:rPr>
        <w:t xml:space="preserve"> </w:t>
      </w:r>
      <w:r>
        <w:t>contrast</w:t>
      </w:r>
      <w:r>
        <w:rPr>
          <w:spacing w:val="-5"/>
        </w:rPr>
        <w:t xml:space="preserve"> </w:t>
      </w:r>
      <w:r>
        <w:t>to</w:t>
      </w:r>
      <w:r>
        <w:rPr>
          <w:spacing w:val="-3"/>
        </w:rPr>
        <w:t xml:space="preserve"> </w:t>
      </w:r>
      <w:r>
        <w:t>part-time</w:t>
      </w:r>
      <w:r>
        <w:rPr>
          <w:spacing w:val="-4"/>
        </w:rPr>
        <w:t xml:space="preserve"> </w:t>
      </w:r>
      <w:r>
        <w:t xml:space="preserve">or intermittent care, as covered under the MO HealthNet Home Health Program. Refer to the </w:t>
      </w:r>
      <w:hyperlink r:id="rId15">
        <w:r w:rsidRPr="007A29D1">
          <w:rPr>
            <w:rStyle w:val="Hyperlink"/>
          </w:rPr>
          <w:t>Home</w:t>
        </w:r>
      </w:hyperlink>
      <w:r w:rsidRPr="007A29D1">
        <w:rPr>
          <w:rStyle w:val="Hyperlink"/>
        </w:rPr>
        <w:t xml:space="preserve"> </w:t>
      </w:r>
      <w:hyperlink r:id="rId16">
        <w:r w:rsidRPr="007A29D1">
          <w:rPr>
            <w:rStyle w:val="Hyperlink"/>
          </w:rPr>
          <w:t>Health Provider Manual</w:t>
        </w:r>
      </w:hyperlink>
      <w:r>
        <w:rPr>
          <w:b/>
          <w:color w:val="153D63"/>
        </w:rPr>
        <w:t xml:space="preserve"> </w:t>
      </w:r>
      <w:r>
        <w:t>for more information on the MO HealthNet Home Health Program. PDN services</w:t>
      </w:r>
      <w:r>
        <w:rPr>
          <w:spacing w:val="-7"/>
        </w:rPr>
        <w:t xml:space="preserve"> </w:t>
      </w:r>
      <w:r>
        <w:t>must</w:t>
      </w:r>
      <w:r>
        <w:rPr>
          <w:spacing w:val="-7"/>
        </w:rPr>
        <w:t xml:space="preserve"> </w:t>
      </w:r>
      <w:r>
        <w:t>be</w:t>
      </w:r>
      <w:r>
        <w:rPr>
          <w:spacing w:val="-6"/>
        </w:rPr>
        <w:t xml:space="preserve"> </w:t>
      </w:r>
      <w:r>
        <w:t>provided</w:t>
      </w:r>
      <w:r>
        <w:rPr>
          <w:spacing w:val="-7"/>
        </w:rPr>
        <w:t xml:space="preserve"> </w:t>
      </w:r>
      <w:r>
        <w:t>by</w:t>
      </w:r>
      <w:r>
        <w:rPr>
          <w:spacing w:val="-7"/>
        </w:rPr>
        <w:t xml:space="preserve"> </w:t>
      </w:r>
      <w:r>
        <w:t>a</w:t>
      </w:r>
      <w:r>
        <w:rPr>
          <w:spacing w:val="-8"/>
        </w:rPr>
        <w:t xml:space="preserve"> </w:t>
      </w:r>
      <w:r>
        <w:t>registered</w:t>
      </w:r>
      <w:r>
        <w:rPr>
          <w:spacing w:val="-7"/>
        </w:rPr>
        <w:t xml:space="preserve"> </w:t>
      </w:r>
      <w:r>
        <w:t>nurse</w:t>
      </w:r>
      <w:r>
        <w:rPr>
          <w:spacing w:val="-6"/>
        </w:rPr>
        <w:t xml:space="preserve"> </w:t>
      </w:r>
      <w:r>
        <w:t>(RN)</w:t>
      </w:r>
      <w:r>
        <w:rPr>
          <w:spacing w:val="-6"/>
        </w:rPr>
        <w:t xml:space="preserve"> </w:t>
      </w:r>
      <w:r>
        <w:t>or</w:t>
      </w:r>
      <w:r>
        <w:rPr>
          <w:spacing w:val="-6"/>
        </w:rPr>
        <w:t xml:space="preserve"> </w:t>
      </w:r>
      <w:r>
        <w:t>licensed</w:t>
      </w:r>
      <w:r>
        <w:rPr>
          <w:spacing w:val="-7"/>
        </w:rPr>
        <w:t xml:space="preserve"> </w:t>
      </w:r>
      <w:r>
        <w:t>practical</w:t>
      </w:r>
      <w:r>
        <w:rPr>
          <w:spacing w:val="-7"/>
        </w:rPr>
        <w:t xml:space="preserve"> </w:t>
      </w:r>
      <w:r>
        <w:t>nurse</w:t>
      </w:r>
      <w:r>
        <w:rPr>
          <w:spacing w:val="-6"/>
        </w:rPr>
        <w:t xml:space="preserve"> </w:t>
      </w:r>
      <w:r>
        <w:t>(LPN)</w:t>
      </w:r>
      <w:r>
        <w:rPr>
          <w:spacing w:val="-8"/>
        </w:rPr>
        <w:t xml:space="preserve"> </w:t>
      </w:r>
      <w:r>
        <w:t>acting</w:t>
      </w:r>
      <w:r>
        <w:rPr>
          <w:spacing w:val="-7"/>
        </w:rPr>
        <w:t xml:space="preserve"> </w:t>
      </w:r>
      <w:r>
        <w:t>within the scope of the Missouri Nurse Practice Act. PDN services are provided under the direction of the participant’s</w:t>
      </w:r>
      <w:r>
        <w:rPr>
          <w:spacing w:val="-18"/>
        </w:rPr>
        <w:t xml:space="preserve"> </w:t>
      </w:r>
      <w:r>
        <w:t>physician,</w:t>
      </w:r>
      <w:r>
        <w:rPr>
          <w:spacing w:val="-18"/>
        </w:rPr>
        <w:t xml:space="preserve"> </w:t>
      </w:r>
      <w:r>
        <w:t>according</w:t>
      </w:r>
      <w:r>
        <w:rPr>
          <w:spacing w:val="-18"/>
        </w:rPr>
        <w:t xml:space="preserve"> </w:t>
      </w:r>
      <w:r>
        <w:t>to</w:t>
      </w:r>
      <w:r>
        <w:rPr>
          <w:spacing w:val="-18"/>
        </w:rPr>
        <w:t xml:space="preserve"> </w:t>
      </w:r>
      <w:r>
        <w:t>an</w:t>
      </w:r>
      <w:r>
        <w:rPr>
          <w:spacing w:val="-18"/>
        </w:rPr>
        <w:t xml:space="preserve"> </w:t>
      </w:r>
      <w:r>
        <w:t>individualized</w:t>
      </w:r>
      <w:r>
        <w:rPr>
          <w:spacing w:val="-18"/>
        </w:rPr>
        <w:t xml:space="preserve"> </w:t>
      </w:r>
      <w:r>
        <w:t>plan</w:t>
      </w:r>
      <w:r>
        <w:rPr>
          <w:spacing w:val="-18"/>
        </w:rPr>
        <w:t xml:space="preserve"> </w:t>
      </w:r>
      <w:r>
        <w:t>of</w:t>
      </w:r>
      <w:r>
        <w:rPr>
          <w:spacing w:val="-18"/>
        </w:rPr>
        <w:t xml:space="preserve"> </w:t>
      </w:r>
      <w:r>
        <w:t>care</w:t>
      </w:r>
      <w:r>
        <w:rPr>
          <w:spacing w:val="-18"/>
        </w:rPr>
        <w:t xml:space="preserve"> </w:t>
      </w:r>
      <w:r>
        <w:t>signed</w:t>
      </w:r>
      <w:r>
        <w:rPr>
          <w:spacing w:val="-18"/>
        </w:rPr>
        <w:t xml:space="preserve"> </w:t>
      </w:r>
      <w:r>
        <w:t>by</w:t>
      </w:r>
      <w:r>
        <w:rPr>
          <w:spacing w:val="-18"/>
        </w:rPr>
        <w:t xml:space="preserve"> </w:t>
      </w:r>
      <w:r>
        <w:t>the</w:t>
      </w:r>
      <w:r>
        <w:rPr>
          <w:spacing w:val="-18"/>
        </w:rPr>
        <w:t xml:space="preserve"> </w:t>
      </w:r>
      <w:r>
        <w:t>ordering</w:t>
      </w:r>
      <w:r>
        <w:rPr>
          <w:spacing w:val="-18"/>
        </w:rPr>
        <w:t xml:space="preserve"> </w:t>
      </w:r>
      <w:r>
        <w:t xml:space="preserve">practitioner. Refer to </w:t>
      </w:r>
      <w:hyperlink w:anchor="_bookmark35" w:history="1">
        <w:r w:rsidRPr="007A29D1">
          <w:rPr>
            <w:rStyle w:val="Hyperlink"/>
          </w:rPr>
          <w:t>Sections 2.10</w:t>
        </w:r>
      </w:hyperlink>
      <w:r>
        <w:rPr>
          <w:b/>
          <w:color w:val="153D63"/>
        </w:rPr>
        <w:t xml:space="preserve"> </w:t>
      </w:r>
      <w:r>
        <w:t xml:space="preserve">and </w:t>
      </w:r>
      <w:hyperlink w:anchor="_bookmark54" w:history="1">
        <w:r>
          <w:rPr>
            <w:b/>
            <w:color w:val="001F5F"/>
            <w:u w:val="single" w:color="001F5F"/>
          </w:rPr>
          <w:t>2.15</w:t>
        </w:r>
      </w:hyperlink>
      <w:r>
        <w:rPr>
          <w:b/>
          <w:color w:val="001F5F"/>
        </w:rPr>
        <w:t xml:space="preserve"> </w:t>
      </w:r>
      <w:r>
        <w:t>of this manual for more information regarding plans of care.</w:t>
      </w:r>
    </w:p>
    <w:p w14:paraId="238FC68B" w14:textId="77777777" w:rsidR="001E3A52" w:rsidRDefault="00CB7029" w:rsidP="007A29D1">
      <w:r>
        <w:t>PDN services do not take the place of the parent(s)/responsible party(</w:t>
      </w:r>
      <w:proofErr w:type="spellStart"/>
      <w:r>
        <w:t>ies</w:t>
      </w:r>
      <w:proofErr w:type="spellEnd"/>
      <w:r>
        <w:t>). It is not permissible for the</w:t>
      </w:r>
      <w:r>
        <w:rPr>
          <w:spacing w:val="-1"/>
        </w:rPr>
        <w:t xml:space="preserve"> </w:t>
      </w:r>
      <w:r>
        <w:t>parent(s)/responsible</w:t>
      </w:r>
      <w:r>
        <w:rPr>
          <w:spacing w:val="-1"/>
        </w:rPr>
        <w:t xml:space="preserve"> </w:t>
      </w:r>
      <w:r>
        <w:t>party(</w:t>
      </w:r>
      <w:proofErr w:type="spellStart"/>
      <w:r>
        <w:t>ies</w:t>
      </w:r>
      <w:proofErr w:type="spellEnd"/>
      <w:r>
        <w:t>)</w:t>
      </w:r>
      <w:r>
        <w:rPr>
          <w:spacing w:val="-2"/>
        </w:rPr>
        <w:t xml:space="preserve"> </w:t>
      </w:r>
      <w:r>
        <w:t>to</w:t>
      </w:r>
      <w:r>
        <w:rPr>
          <w:spacing w:val="-3"/>
        </w:rPr>
        <w:t xml:space="preserve"> </w:t>
      </w:r>
      <w:r>
        <w:t>be</w:t>
      </w:r>
      <w:r>
        <w:rPr>
          <w:spacing w:val="-1"/>
        </w:rPr>
        <w:t xml:space="preserve"> </w:t>
      </w:r>
      <w:r>
        <w:t>away from</w:t>
      </w:r>
      <w:r>
        <w:rPr>
          <w:spacing w:val="-1"/>
        </w:rPr>
        <w:t xml:space="preserve"> </w:t>
      </w:r>
      <w:r>
        <w:t>the</w:t>
      </w:r>
      <w:r>
        <w:rPr>
          <w:spacing w:val="-1"/>
        </w:rPr>
        <w:t xml:space="preserve"> </w:t>
      </w:r>
      <w:r>
        <w:t>home</w:t>
      </w:r>
      <w:r>
        <w:rPr>
          <w:spacing w:val="-1"/>
        </w:rPr>
        <w:t xml:space="preserve"> </w:t>
      </w:r>
      <w:r>
        <w:t>for</w:t>
      </w:r>
      <w:r>
        <w:rPr>
          <w:spacing w:val="-1"/>
        </w:rPr>
        <w:t xml:space="preserve"> </w:t>
      </w:r>
      <w:r>
        <w:t>an</w:t>
      </w:r>
      <w:r>
        <w:rPr>
          <w:spacing w:val="-1"/>
        </w:rPr>
        <w:t xml:space="preserve"> </w:t>
      </w:r>
      <w:r>
        <w:t>extended</w:t>
      </w:r>
      <w:r>
        <w:rPr>
          <w:spacing w:val="-3"/>
        </w:rPr>
        <w:t xml:space="preserve"> </w:t>
      </w:r>
      <w:proofErr w:type="gramStart"/>
      <w:r>
        <w:t>period</w:t>
      </w:r>
      <w:r>
        <w:rPr>
          <w:spacing w:val="-3"/>
        </w:rPr>
        <w:t xml:space="preserve"> </w:t>
      </w:r>
      <w:r>
        <w:t>of</w:t>
      </w:r>
      <w:r>
        <w:rPr>
          <w:spacing w:val="-1"/>
        </w:rPr>
        <w:t xml:space="preserve"> </w:t>
      </w:r>
      <w:r>
        <w:t>time</w:t>
      </w:r>
      <w:proofErr w:type="gramEnd"/>
      <w:r>
        <w:rPr>
          <w:spacing w:val="-1"/>
        </w:rPr>
        <w:t xml:space="preserve"> </w:t>
      </w:r>
      <w:r>
        <w:t>with the</w:t>
      </w:r>
      <w:r>
        <w:rPr>
          <w:spacing w:val="-4"/>
        </w:rPr>
        <w:t xml:space="preserve"> </w:t>
      </w:r>
      <w:r>
        <w:t>expectation</w:t>
      </w:r>
      <w:r>
        <w:rPr>
          <w:spacing w:val="-4"/>
        </w:rPr>
        <w:t xml:space="preserve"> </w:t>
      </w:r>
      <w:r>
        <w:t>that</w:t>
      </w:r>
      <w:r>
        <w:rPr>
          <w:spacing w:val="-5"/>
        </w:rPr>
        <w:t xml:space="preserve"> </w:t>
      </w:r>
      <w:r>
        <w:t>the</w:t>
      </w:r>
      <w:r>
        <w:rPr>
          <w:spacing w:val="-6"/>
        </w:rPr>
        <w:t xml:space="preserve"> </w:t>
      </w:r>
      <w:r>
        <w:t>PDN</w:t>
      </w:r>
      <w:r>
        <w:rPr>
          <w:spacing w:val="-5"/>
        </w:rPr>
        <w:t xml:space="preserve"> </w:t>
      </w:r>
      <w:r>
        <w:t>provider</w:t>
      </w:r>
      <w:r>
        <w:rPr>
          <w:spacing w:val="-4"/>
        </w:rPr>
        <w:t xml:space="preserve"> </w:t>
      </w:r>
      <w:r>
        <w:t>agency</w:t>
      </w:r>
      <w:r>
        <w:rPr>
          <w:spacing w:val="-4"/>
        </w:rPr>
        <w:t xml:space="preserve"> </w:t>
      </w:r>
      <w:r>
        <w:t>will</w:t>
      </w:r>
      <w:r>
        <w:rPr>
          <w:spacing w:val="-5"/>
        </w:rPr>
        <w:t xml:space="preserve"> </w:t>
      </w:r>
      <w:r>
        <w:t>accept</w:t>
      </w:r>
      <w:r>
        <w:rPr>
          <w:spacing w:val="-5"/>
        </w:rPr>
        <w:t xml:space="preserve"> </w:t>
      </w:r>
      <w:r>
        <w:t>total</w:t>
      </w:r>
      <w:r>
        <w:rPr>
          <w:spacing w:val="-5"/>
        </w:rPr>
        <w:t xml:space="preserve"> </w:t>
      </w:r>
      <w:r>
        <w:t>responsibility</w:t>
      </w:r>
      <w:r>
        <w:rPr>
          <w:spacing w:val="-4"/>
        </w:rPr>
        <w:t xml:space="preserve"> </w:t>
      </w:r>
      <w:r>
        <w:t>for</w:t>
      </w:r>
      <w:r>
        <w:rPr>
          <w:spacing w:val="-4"/>
        </w:rPr>
        <w:t xml:space="preserve"> </w:t>
      </w:r>
      <w:r>
        <w:t>the</w:t>
      </w:r>
      <w:r>
        <w:rPr>
          <w:spacing w:val="-4"/>
        </w:rPr>
        <w:t xml:space="preserve"> </w:t>
      </w:r>
      <w:r>
        <w:t>participant.</w:t>
      </w:r>
      <w:r>
        <w:rPr>
          <w:spacing w:val="-7"/>
        </w:rPr>
        <w:t xml:space="preserve"> </w:t>
      </w:r>
      <w:r>
        <w:t>The parent(s)/responsible party(</w:t>
      </w:r>
      <w:proofErr w:type="spellStart"/>
      <w:r>
        <w:t>ies</w:t>
      </w:r>
      <w:proofErr w:type="spellEnd"/>
      <w:r>
        <w:t>) must</w:t>
      </w:r>
      <w:r>
        <w:rPr>
          <w:spacing w:val="-1"/>
        </w:rPr>
        <w:t xml:space="preserve"> </w:t>
      </w:r>
      <w:r>
        <w:t>appoint</w:t>
      </w:r>
      <w:r>
        <w:rPr>
          <w:spacing w:val="-1"/>
        </w:rPr>
        <w:t xml:space="preserve"> </w:t>
      </w:r>
      <w:r>
        <w:t>a</w:t>
      </w:r>
      <w:r>
        <w:rPr>
          <w:spacing w:val="-2"/>
        </w:rPr>
        <w:t xml:space="preserve"> </w:t>
      </w:r>
      <w:r>
        <w:t>designated</w:t>
      </w:r>
      <w:r>
        <w:rPr>
          <w:spacing w:val="-1"/>
        </w:rPr>
        <w:t xml:space="preserve"> </w:t>
      </w:r>
      <w:r>
        <w:t>individual</w:t>
      </w:r>
      <w:r>
        <w:rPr>
          <w:spacing w:val="-1"/>
        </w:rPr>
        <w:t xml:space="preserve"> </w:t>
      </w:r>
      <w:r>
        <w:t>to</w:t>
      </w:r>
      <w:r>
        <w:rPr>
          <w:spacing w:val="-1"/>
        </w:rPr>
        <w:t xml:space="preserve"> </w:t>
      </w:r>
      <w:r>
        <w:t>provide direct</w:t>
      </w:r>
      <w:r>
        <w:rPr>
          <w:spacing w:val="-1"/>
        </w:rPr>
        <w:t xml:space="preserve"> </w:t>
      </w:r>
      <w:r>
        <w:t>care and</w:t>
      </w:r>
      <w:r>
        <w:rPr>
          <w:spacing w:val="-1"/>
        </w:rPr>
        <w:t xml:space="preserve"> </w:t>
      </w:r>
      <w:r>
        <w:t>for medical care decisions in the extended absence of the parent(s)/responsible party(</w:t>
      </w:r>
      <w:proofErr w:type="spellStart"/>
      <w:r>
        <w:t>ies</w:t>
      </w:r>
      <w:proofErr w:type="spellEnd"/>
      <w:r>
        <w:t>). The designated individual shall not be an employee of the provider agency or a Department of Health and</w:t>
      </w:r>
      <w:r>
        <w:rPr>
          <w:spacing w:val="-12"/>
        </w:rPr>
        <w:t xml:space="preserve"> </w:t>
      </w:r>
      <w:r>
        <w:t>Senior</w:t>
      </w:r>
      <w:r>
        <w:rPr>
          <w:spacing w:val="-13"/>
        </w:rPr>
        <w:t xml:space="preserve"> </w:t>
      </w:r>
      <w:r>
        <w:t>Services,</w:t>
      </w:r>
      <w:r>
        <w:rPr>
          <w:spacing w:val="-12"/>
        </w:rPr>
        <w:t xml:space="preserve"> </w:t>
      </w:r>
      <w:r>
        <w:t>Bureau</w:t>
      </w:r>
      <w:r>
        <w:rPr>
          <w:spacing w:val="-12"/>
        </w:rPr>
        <w:t xml:space="preserve"> </w:t>
      </w:r>
      <w:r>
        <w:t>of</w:t>
      </w:r>
      <w:r>
        <w:rPr>
          <w:spacing w:val="-13"/>
        </w:rPr>
        <w:t xml:space="preserve"> </w:t>
      </w:r>
      <w:r>
        <w:t>Special</w:t>
      </w:r>
      <w:r>
        <w:rPr>
          <w:spacing w:val="-12"/>
        </w:rPr>
        <w:t xml:space="preserve"> </w:t>
      </w:r>
      <w:r>
        <w:t>Health</w:t>
      </w:r>
      <w:r>
        <w:rPr>
          <w:spacing w:val="-12"/>
        </w:rPr>
        <w:t xml:space="preserve"> </w:t>
      </w:r>
      <w:r>
        <w:t>Care</w:t>
      </w:r>
      <w:r>
        <w:rPr>
          <w:spacing w:val="-12"/>
        </w:rPr>
        <w:t xml:space="preserve"> </w:t>
      </w:r>
      <w:r>
        <w:t>Needs</w:t>
      </w:r>
      <w:r>
        <w:rPr>
          <w:spacing w:val="-12"/>
        </w:rPr>
        <w:t xml:space="preserve"> </w:t>
      </w:r>
      <w:r>
        <w:t>(DHSS/BSHCN)</w:t>
      </w:r>
      <w:r>
        <w:rPr>
          <w:spacing w:val="-12"/>
        </w:rPr>
        <w:t xml:space="preserve"> </w:t>
      </w:r>
      <w:r>
        <w:t>employee.</w:t>
      </w:r>
      <w:r>
        <w:rPr>
          <w:spacing w:val="-12"/>
        </w:rPr>
        <w:t xml:space="preserve"> </w:t>
      </w:r>
      <w:r>
        <w:t>Custodial,</w:t>
      </w:r>
      <w:r>
        <w:rPr>
          <w:spacing w:val="-12"/>
        </w:rPr>
        <w:t xml:space="preserve"> </w:t>
      </w:r>
      <w:proofErr w:type="gramStart"/>
      <w:r>
        <w:t>child care</w:t>
      </w:r>
      <w:proofErr w:type="gramEnd"/>
      <w:r>
        <w:t xml:space="preserve">, respite, and transportation services are not covered services under the Private Duty Nursing </w:t>
      </w:r>
      <w:r>
        <w:rPr>
          <w:spacing w:val="-2"/>
        </w:rPr>
        <w:t>Program.</w:t>
      </w:r>
    </w:p>
    <w:p w14:paraId="5DC07C30" w14:textId="77777777" w:rsidR="001E3A52" w:rsidRDefault="00CB7029" w:rsidP="007A29D1">
      <w:r>
        <w:t>A MO HealthNet-enrolled PDN agency may be reimbursed for PDN services rendered by a legal guardian</w:t>
      </w:r>
      <w:r>
        <w:rPr>
          <w:spacing w:val="-18"/>
        </w:rPr>
        <w:t xml:space="preserve"> </w:t>
      </w:r>
      <w:r>
        <w:t>or</w:t>
      </w:r>
      <w:r>
        <w:rPr>
          <w:spacing w:val="-18"/>
        </w:rPr>
        <w:t xml:space="preserve"> </w:t>
      </w:r>
      <w:r>
        <w:t>family</w:t>
      </w:r>
      <w:r>
        <w:rPr>
          <w:spacing w:val="-18"/>
        </w:rPr>
        <w:t xml:space="preserve"> </w:t>
      </w:r>
      <w:r>
        <w:t>member.</w:t>
      </w:r>
      <w:r>
        <w:rPr>
          <w:spacing w:val="-18"/>
        </w:rPr>
        <w:t xml:space="preserve"> </w:t>
      </w:r>
      <w:r>
        <w:t>A</w:t>
      </w:r>
      <w:r>
        <w:rPr>
          <w:spacing w:val="-18"/>
        </w:rPr>
        <w:t xml:space="preserve"> </w:t>
      </w:r>
      <w:r>
        <w:t>family</w:t>
      </w:r>
      <w:r>
        <w:rPr>
          <w:spacing w:val="-18"/>
        </w:rPr>
        <w:t xml:space="preserve"> </w:t>
      </w:r>
      <w:r>
        <w:t>member</w:t>
      </w:r>
      <w:r>
        <w:rPr>
          <w:spacing w:val="-18"/>
        </w:rPr>
        <w:t xml:space="preserve"> </w:t>
      </w:r>
      <w:r>
        <w:t>is</w:t>
      </w:r>
      <w:r>
        <w:rPr>
          <w:spacing w:val="-18"/>
        </w:rPr>
        <w:t xml:space="preserve"> </w:t>
      </w:r>
      <w:r>
        <w:t>defined</w:t>
      </w:r>
      <w:r>
        <w:rPr>
          <w:spacing w:val="-18"/>
        </w:rPr>
        <w:t xml:space="preserve"> </w:t>
      </w:r>
      <w:r>
        <w:t>as</w:t>
      </w:r>
      <w:r>
        <w:rPr>
          <w:spacing w:val="-18"/>
        </w:rPr>
        <w:t xml:space="preserve"> </w:t>
      </w:r>
      <w:r>
        <w:t>a</w:t>
      </w:r>
      <w:r>
        <w:rPr>
          <w:spacing w:val="-18"/>
        </w:rPr>
        <w:t xml:space="preserve"> </w:t>
      </w:r>
      <w:r>
        <w:t>parent;</w:t>
      </w:r>
      <w:r>
        <w:rPr>
          <w:spacing w:val="-18"/>
        </w:rPr>
        <w:t xml:space="preserve"> </w:t>
      </w:r>
      <w:r>
        <w:t>sibling;</w:t>
      </w:r>
      <w:r>
        <w:rPr>
          <w:spacing w:val="-18"/>
        </w:rPr>
        <w:t xml:space="preserve"> </w:t>
      </w:r>
      <w:r>
        <w:t>child</w:t>
      </w:r>
      <w:r>
        <w:rPr>
          <w:spacing w:val="-18"/>
        </w:rPr>
        <w:t xml:space="preserve"> </w:t>
      </w:r>
      <w:r>
        <w:t>by</w:t>
      </w:r>
      <w:r>
        <w:rPr>
          <w:spacing w:val="-18"/>
        </w:rPr>
        <w:t xml:space="preserve"> </w:t>
      </w:r>
      <w:r>
        <w:t>blood,</w:t>
      </w:r>
      <w:r>
        <w:rPr>
          <w:spacing w:val="-18"/>
        </w:rPr>
        <w:t xml:space="preserve"> </w:t>
      </w:r>
      <w:r>
        <w:t>adoption, or marriage; spouse; grandparent or grandchild. The PDN caregiver who delivers the direct care must</w:t>
      </w:r>
      <w:r>
        <w:rPr>
          <w:spacing w:val="-12"/>
        </w:rPr>
        <w:t xml:space="preserve"> </w:t>
      </w:r>
      <w:r>
        <w:t>have</w:t>
      </w:r>
      <w:r>
        <w:rPr>
          <w:spacing w:val="-6"/>
        </w:rPr>
        <w:t xml:space="preserve"> </w:t>
      </w:r>
      <w:r>
        <w:t>a</w:t>
      </w:r>
      <w:r>
        <w:rPr>
          <w:spacing w:val="-8"/>
        </w:rPr>
        <w:t xml:space="preserve"> </w:t>
      </w:r>
      <w:r>
        <w:t>valid</w:t>
      </w:r>
      <w:r>
        <w:rPr>
          <w:spacing w:val="-9"/>
        </w:rPr>
        <w:t xml:space="preserve"> </w:t>
      </w:r>
      <w:r>
        <w:t>RN</w:t>
      </w:r>
      <w:r>
        <w:rPr>
          <w:spacing w:val="-7"/>
        </w:rPr>
        <w:t xml:space="preserve"> </w:t>
      </w:r>
      <w:r>
        <w:t>or</w:t>
      </w:r>
      <w:r>
        <w:rPr>
          <w:spacing w:val="-8"/>
        </w:rPr>
        <w:t xml:space="preserve"> </w:t>
      </w:r>
      <w:r>
        <w:t>LPN</w:t>
      </w:r>
      <w:r>
        <w:rPr>
          <w:spacing w:val="-7"/>
        </w:rPr>
        <w:t xml:space="preserve"> </w:t>
      </w:r>
      <w:r>
        <w:t>license</w:t>
      </w:r>
      <w:r>
        <w:rPr>
          <w:spacing w:val="-6"/>
        </w:rPr>
        <w:t xml:space="preserve"> </w:t>
      </w:r>
      <w:r>
        <w:t>in</w:t>
      </w:r>
      <w:r>
        <w:rPr>
          <w:spacing w:val="-6"/>
        </w:rPr>
        <w:t xml:space="preserve"> </w:t>
      </w:r>
      <w:r>
        <w:t>the</w:t>
      </w:r>
      <w:r>
        <w:rPr>
          <w:spacing w:val="-7"/>
        </w:rPr>
        <w:t xml:space="preserve"> </w:t>
      </w:r>
      <w:r>
        <w:t>State</w:t>
      </w:r>
      <w:r>
        <w:rPr>
          <w:spacing w:val="-8"/>
        </w:rPr>
        <w:t xml:space="preserve"> </w:t>
      </w:r>
      <w:r>
        <w:t>of</w:t>
      </w:r>
      <w:r>
        <w:rPr>
          <w:spacing w:val="-6"/>
        </w:rPr>
        <w:t xml:space="preserve"> </w:t>
      </w:r>
      <w:r>
        <w:t>Missouri</w:t>
      </w:r>
      <w:r>
        <w:rPr>
          <w:spacing w:val="-6"/>
        </w:rPr>
        <w:t xml:space="preserve"> </w:t>
      </w:r>
      <w:r>
        <w:t>and</w:t>
      </w:r>
      <w:r>
        <w:rPr>
          <w:spacing w:val="-7"/>
        </w:rPr>
        <w:t xml:space="preserve"> </w:t>
      </w:r>
      <w:r>
        <w:t>be</w:t>
      </w:r>
      <w:r>
        <w:rPr>
          <w:spacing w:val="-8"/>
        </w:rPr>
        <w:t xml:space="preserve"> </w:t>
      </w:r>
      <w:r>
        <w:t>employed</w:t>
      </w:r>
      <w:r>
        <w:rPr>
          <w:spacing w:val="-6"/>
        </w:rPr>
        <w:t xml:space="preserve"> </w:t>
      </w:r>
      <w:r>
        <w:t>by</w:t>
      </w:r>
      <w:r>
        <w:rPr>
          <w:spacing w:val="-9"/>
        </w:rPr>
        <w:t xml:space="preserve"> </w:t>
      </w:r>
      <w:r>
        <w:t>the</w:t>
      </w:r>
      <w:r>
        <w:rPr>
          <w:spacing w:val="-6"/>
        </w:rPr>
        <w:t xml:space="preserve"> </w:t>
      </w:r>
      <w:r>
        <w:t>MO</w:t>
      </w:r>
      <w:r>
        <w:rPr>
          <w:spacing w:val="-8"/>
        </w:rPr>
        <w:t xml:space="preserve"> </w:t>
      </w:r>
      <w:r>
        <w:rPr>
          <w:spacing w:val="-2"/>
        </w:rPr>
        <w:t>HealthNet-</w:t>
      </w:r>
    </w:p>
    <w:p w14:paraId="3C693865" w14:textId="77777777" w:rsidR="001E3A52" w:rsidRDefault="001E3A52" w:rsidP="007A29D1">
      <w:pPr>
        <w:sectPr w:rsidR="001E3A52">
          <w:pgSz w:w="12240" w:h="15840"/>
          <w:pgMar w:top="1260" w:right="720" w:bottom="1180" w:left="720" w:header="799" w:footer="918" w:gutter="0"/>
          <w:cols w:space="720"/>
        </w:sectPr>
      </w:pPr>
    </w:p>
    <w:p w14:paraId="2BA5574E" w14:textId="77777777" w:rsidR="001E3A52" w:rsidRDefault="00CB7029" w:rsidP="007A29D1">
      <w:r>
        <w:t xml:space="preserve">enrolled PDN provider. Refer to </w:t>
      </w:r>
      <w:hyperlink w:anchor="_bookmark7" w:history="1">
        <w:r w:rsidRPr="007A29D1">
          <w:rPr>
            <w:rStyle w:val="Hyperlink"/>
          </w:rPr>
          <w:t>Section 2.2</w:t>
        </w:r>
      </w:hyperlink>
      <w:r>
        <w:rPr>
          <w:b/>
          <w:color w:val="153D63"/>
        </w:rPr>
        <w:t xml:space="preserve"> </w:t>
      </w:r>
      <w:r>
        <w:t>of this manual for more information on enrolling as a MO HealthNet PDN agency.</w:t>
      </w:r>
    </w:p>
    <w:p w14:paraId="0113124C" w14:textId="77777777" w:rsidR="001E3A52" w:rsidRDefault="00CB7029" w:rsidP="007A29D1">
      <w:r>
        <w:t>PDN services provided by a family member or legal guardian for a single participant or multiple participants with the same residence may not exceed 12 hours per day, up to a maximum of 40 hours</w:t>
      </w:r>
      <w:r>
        <w:rPr>
          <w:spacing w:val="-2"/>
        </w:rPr>
        <w:t xml:space="preserve"> </w:t>
      </w:r>
      <w:r>
        <w:t>per</w:t>
      </w:r>
      <w:r>
        <w:rPr>
          <w:spacing w:val="-4"/>
        </w:rPr>
        <w:t xml:space="preserve"> </w:t>
      </w:r>
      <w:r>
        <w:t>week.</w:t>
      </w:r>
      <w:r>
        <w:rPr>
          <w:spacing w:val="-5"/>
        </w:rPr>
        <w:t xml:space="preserve"> </w:t>
      </w:r>
      <w:r>
        <w:t>A</w:t>
      </w:r>
      <w:r>
        <w:rPr>
          <w:spacing w:val="-4"/>
        </w:rPr>
        <w:t xml:space="preserve"> </w:t>
      </w:r>
      <w:r>
        <w:t>family</w:t>
      </w:r>
      <w:r>
        <w:rPr>
          <w:spacing w:val="-2"/>
        </w:rPr>
        <w:t xml:space="preserve"> </w:t>
      </w:r>
      <w:r>
        <w:t>member</w:t>
      </w:r>
      <w:r>
        <w:rPr>
          <w:spacing w:val="-4"/>
        </w:rPr>
        <w:t xml:space="preserve"> </w:t>
      </w:r>
      <w:r>
        <w:t>or</w:t>
      </w:r>
      <w:r>
        <w:rPr>
          <w:spacing w:val="-4"/>
        </w:rPr>
        <w:t xml:space="preserve"> </w:t>
      </w:r>
      <w:r>
        <w:t>legal</w:t>
      </w:r>
      <w:r>
        <w:rPr>
          <w:spacing w:val="-2"/>
        </w:rPr>
        <w:t xml:space="preserve"> </w:t>
      </w:r>
      <w:r>
        <w:t>guardian</w:t>
      </w:r>
      <w:r>
        <w:rPr>
          <w:spacing w:val="-1"/>
        </w:rPr>
        <w:t xml:space="preserve"> </w:t>
      </w:r>
      <w:r>
        <w:t>shall</w:t>
      </w:r>
      <w:r>
        <w:rPr>
          <w:spacing w:val="-5"/>
        </w:rPr>
        <w:t xml:space="preserve"> </w:t>
      </w:r>
      <w:r>
        <w:t>not</w:t>
      </w:r>
      <w:r>
        <w:rPr>
          <w:spacing w:val="-3"/>
        </w:rPr>
        <w:t xml:space="preserve"> </w:t>
      </w:r>
      <w:r>
        <w:t>provide</w:t>
      </w:r>
      <w:r>
        <w:rPr>
          <w:spacing w:val="-3"/>
        </w:rPr>
        <w:t xml:space="preserve"> </w:t>
      </w:r>
      <w:r>
        <w:t>more</w:t>
      </w:r>
      <w:r>
        <w:rPr>
          <w:spacing w:val="-4"/>
        </w:rPr>
        <w:t xml:space="preserve"> </w:t>
      </w:r>
      <w:r>
        <w:t>than</w:t>
      </w:r>
      <w:r>
        <w:rPr>
          <w:spacing w:val="-4"/>
        </w:rPr>
        <w:t xml:space="preserve"> </w:t>
      </w:r>
      <w:r>
        <w:t>40</w:t>
      </w:r>
      <w:r>
        <w:rPr>
          <w:spacing w:val="-3"/>
        </w:rPr>
        <w:t xml:space="preserve"> </w:t>
      </w:r>
      <w:r>
        <w:t>hours</w:t>
      </w:r>
      <w:r>
        <w:rPr>
          <w:spacing w:val="-4"/>
        </w:rPr>
        <w:t xml:space="preserve"> </w:t>
      </w:r>
      <w:r>
        <w:t>of</w:t>
      </w:r>
      <w:r>
        <w:rPr>
          <w:spacing w:val="-4"/>
        </w:rPr>
        <w:t xml:space="preserve"> </w:t>
      </w:r>
      <w:r>
        <w:t>service in a seven (7)-day period. For a family member or legal guardian, 40 hours is the total amount allowed regardless of the number of children who receive services.</w:t>
      </w:r>
    </w:p>
    <w:p w14:paraId="53B1A19C" w14:textId="77777777" w:rsidR="001E3A52" w:rsidRPr="007A29D1" w:rsidRDefault="00CB7029" w:rsidP="004A0702">
      <w:pPr>
        <w:pStyle w:val="Heading4"/>
      </w:pPr>
      <w:bookmarkStart w:id="19" w:name="Conditions_for_Reimbursement"/>
      <w:bookmarkStart w:id="20" w:name="_bookmark5"/>
      <w:bookmarkStart w:id="21" w:name="_Toc224633742"/>
      <w:bookmarkEnd w:id="19"/>
      <w:bookmarkEnd w:id="20"/>
      <w:r w:rsidRPr="007A29D1">
        <w:t>Conditions for Reimbursement</w:t>
      </w:r>
      <w:bookmarkEnd w:id="21"/>
    </w:p>
    <w:p w14:paraId="6091B9C2" w14:textId="77777777" w:rsidR="001E3A52" w:rsidRDefault="00CB7029" w:rsidP="007A29D1">
      <w:r>
        <w:t>Except for school-based Individualized Education Plan (IEP) PDN services, all PDN services are authorized</w:t>
      </w:r>
      <w:r>
        <w:rPr>
          <w:spacing w:val="-11"/>
        </w:rPr>
        <w:t xml:space="preserve"> </w:t>
      </w:r>
      <w:r>
        <w:t>by</w:t>
      </w:r>
      <w:r>
        <w:rPr>
          <w:spacing w:val="-10"/>
        </w:rPr>
        <w:t xml:space="preserve"> </w:t>
      </w:r>
      <w:r>
        <w:t>BSHCN</w:t>
      </w:r>
      <w:r>
        <w:rPr>
          <w:spacing w:val="-8"/>
        </w:rPr>
        <w:t xml:space="preserve"> </w:t>
      </w:r>
      <w:r>
        <w:t>prior</w:t>
      </w:r>
      <w:r>
        <w:rPr>
          <w:spacing w:val="-7"/>
        </w:rPr>
        <w:t xml:space="preserve"> </w:t>
      </w:r>
      <w:r>
        <w:t>to</w:t>
      </w:r>
      <w:r>
        <w:rPr>
          <w:spacing w:val="-8"/>
        </w:rPr>
        <w:t xml:space="preserve"> </w:t>
      </w:r>
      <w:r>
        <w:t>service</w:t>
      </w:r>
      <w:r>
        <w:rPr>
          <w:spacing w:val="-8"/>
        </w:rPr>
        <w:t xml:space="preserve"> </w:t>
      </w:r>
      <w:r>
        <w:t>delivery,</w:t>
      </w:r>
      <w:r>
        <w:rPr>
          <w:spacing w:val="-8"/>
        </w:rPr>
        <w:t xml:space="preserve"> </w:t>
      </w:r>
      <w:r>
        <w:t>in</w:t>
      </w:r>
      <w:r>
        <w:rPr>
          <w:spacing w:val="-7"/>
        </w:rPr>
        <w:t xml:space="preserve"> </w:t>
      </w:r>
      <w:r>
        <w:t>accordance</w:t>
      </w:r>
      <w:r>
        <w:rPr>
          <w:spacing w:val="-7"/>
        </w:rPr>
        <w:t xml:space="preserve"> </w:t>
      </w:r>
      <w:r>
        <w:t>with</w:t>
      </w:r>
      <w:r>
        <w:rPr>
          <w:spacing w:val="-7"/>
        </w:rPr>
        <w:t xml:space="preserve"> </w:t>
      </w:r>
      <w:r>
        <w:t>a</w:t>
      </w:r>
      <w:r>
        <w:rPr>
          <w:spacing w:val="-9"/>
        </w:rPr>
        <w:t xml:space="preserve"> </w:t>
      </w:r>
      <w:r>
        <w:t>PDN</w:t>
      </w:r>
      <w:r>
        <w:rPr>
          <w:spacing w:val="-8"/>
        </w:rPr>
        <w:t xml:space="preserve"> </w:t>
      </w:r>
      <w:r>
        <w:t>plan</w:t>
      </w:r>
      <w:r>
        <w:rPr>
          <w:spacing w:val="-7"/>
        </w:rPr>
        <w:t xml:space="preserve"> </w:t>
      </w:r>
      <w:r>
        <w:t>of</w:t>
      </w:r>
      <w:r>
        <w:rPr>
          <w:spacing w:val="-9"/>
        </w:rPr>
        <w:t xml:space="preserve"> </w:t>
      </w:r>
      <w:r>
        <w:t>care,</w:t>
      </w:r>
      <w:r>
        <w:rPr>
          <w:spacing w:val="-11"/>
        </w:rPr>
        <w:t xml:space="preserve"> </w:t>
      </w:r>
      <w:r>
        <w:t>specifying</w:t>
      </w:r>
      <w:r>
        <w:rPr>
          <w:spacing w:val="-8"/>
        </w:rPr>
        <w:t xml:space="preserve"> </w:t>
      </w:r>
      <w:r>
        <w:t>the amount,</w:t>
      </w:r>
      <w:r>
        <w:rPr>
          <w:spacing w:val="-17"/>
        </w:rPr>
        <w:t xml:space="preserve"> </w:t>
      </w:r>
      <w:r>
        <w:t>duration,</w:t>
      </w:r>
      <w:r>
        <w:rPr>
          <w:spacing w:val="-17"/>
        </w:rPr>
        <w:t xml:space="preserve"> </w:t>
      </w:r>
      <w:r>
        <w:t>and</w:t>
      </w:r>
      <w:r>
        <w:rPr>
          <w:spacing w:val="-17"/>
        </w:rPr>
        <w:t xml:space="preserve"> </w:t>
      </w:r>
      <w:r>
        <w:t>scope</w:t>
      </w:r>
      <w:r>
        <w:rPr>
          <w:spacing w:val="-16"/>
        </w:rPr>
        <w:t xml:space="preserve"> </w:t>
      </w:r>
      <w:r>
        <w:t>of</w:t>
      </w:r>
      <w:r>
        <w:rPr>
          <w:spacing w:val="-16"/>
        </w:rPr>
        <w:t xml:space="preserve"> </w:t>
      </w:r>
      <w:r>
        <w:t>services.</w:t>
      </w:r>
      <w:r>
        <w:rPr>
          <w:spacing w:val="-17"/>
        </w:rPr>
        <w:t xml:space="preserve"> </w:t>
      </w:r>
      <w:r>
        <w:t>The</w:t>
      </w:r>
      <w:r>
        <w:rPr>
          <w:spacing w:val="-16"/>
        </w:rPr>
        <w:t xml:space="preserve"> </w:t>
      </w:r>
      <w:r>
        <w:t>prior</w:t>
      </w:r>
      <w:r>
        <w:rPr>
          <w:spacing w:val="-16"/>
        </w:rPr>
        <w:t xml:space="preserve"> </w:t>
      </w:r>
      <w:r>
        <w:t>authorization</w:t>
      </w:r>
      <w:r>
        <w:rPr>
          <w:spacing w:val="-16"/>
        </w:rPr>
        <w:t xml:space="preserve"> </w:t>
      </w:r>
      <w:r>
        <w:t>(PA)</w:t>
      </w:r>
      <w:r>
        <w:rPr>
          <w:spacing w:val="-16"/>
        </w:rPr>
        <w:t xml:space="preserve"> </w:t>
      </w:r>
      <w:r>
        <w:t>is</w:t>
      </w:r>
      <w:r>
        <w:rPr>
          <w:spacing w:val="-16"/>
        </w:rPr>
        <w:t xml:space="preserve"> </w:t>
      </w:r>
      <w:r>
        <w:t>the</w:t>
      </w:r>
      <w:r>
        <w:rPr>
          <w:spacing w:val="-16"/>
        </w:rPr>
        <w:t xml:space="preserve"> </w:t>
      </w:r>
      <w:r>
        <w:t>basis</w:t>
      </w:r>
      <w:r>
        <w:rPr>
          <w:spacing w:val="-16"/>
        </w:rPr>
        <w:t xml:space="preserve"> </w:t>
      </w:r>
      <w:r>
        <w:t>for</w:t>
      </w:r>
      <w:r>
        <w:rPr>
          <w:spacing w:val="-16"/>
        </w:rPr>
        <w:t xml:space="preserve"> </w:t>
      </w:r>
      <w:r>
        <w:t xml:space="preserve">reimbursement. Refer to </w:t>
      </w:r>
      <w:hyperlink w:anchor="_bookmark34" w:history="1">
        <w:r w:rsidRPr="007A29D1">
          <w:rPr>
            <w:rStyle w:val="Hyperlink"/>
          </w:rPr>
          <w:t>Section 2.9</w:t>
        </w:r>
      </w:hyperlink>
      <w:r>
        <w:rPr>
          <w:b/>
          <w:color w:val="153D63"/>
        </w:rPr>
        <w:t xml:space="preserve"> </w:t>
      </w:r>
      <w:r>
        <w:t xml:space="preserve">of this manual for prior authorization information. Refer to </w:t>
      </w:r>
      <w:hyperlink w:anchor="_bookmark35" w:history="1">
        <w:r w:rsidRPr="007A29D1">
          <w:rPr>
            <w:rStyle w:val="Hyperlink"/>
          </w:rPr>
          <w:t>Section 2.10</w:t>
        </w:r>
      </w:hyperlink>
      <w:r>
        <w:rPr>
          <w:b/>
          <w:color w:val="153D63"/>
        </w:rPr>
        <w:t xml:space="preserve"> </w:t>
      </w:r>
      <w:r>
        <w:t xml:space="preserve">of this manual for more information on plans of care. Refer to </w:t>
      </w:r>
      <w:hyperlink w:anchor="_bookmark54" w:history="1">
        <w:r w:rsidRPr="007A29D1">
          <w:rPr>
            <w:rStyle w:val="Hyperlink"/>
          </w:rPr>
          <w:t>Section 2.15</w:t>
        </w:r>
      </w:hyperlink>
      <w:r>
        <w:rPr>
          <w:b/>
          <w:color w:val="001F5F"/>
        </w:rPr>
        <w:t xml:space="preserve"> </w:t>
      </w:r>
      <w:r>
        <w:t>of this manual for reimbursement information on school-based IEP services.</w:t>
      </w:r>
    </w:p>
    <w:p w14:paraId="519035D8" w14:textId="77777777" w:rsidR="001E3A52" w:rsidRPr="007A29D1" w:rsidRDefault="00CB7029" w:rsidP="004A0702">
      <w:pPr>
        <w:pStyle w:val="Heading4"/>
      </w:pPr>
      <w:bookmarkStart w:id="22" w:name="Unit_of_Service"/>
      <w:bookmarkStart w:id="23" w:name="_bookmark6"/>
      <w:bookmarkStart w:id="24" w:name="_Toc224633743"/>
      <w:bookmarkEnd w:id="22"/>
      <w:bookmarkEnd w:id="23"/>
      <w:r w:rsidRPr="007A29D1">
        <w:t>Unit of Service</w:t>
      </w:r>
      <w:bookmarkEnd w:id="24"/>
    </w:p>
    <w:p w14:paraId="246E8EAA" w14:textId="77777777" w:rsidR="001E3A52" w:rsidRDefault="00CB7029" w:rsidP="007A29D1">
      <w:r>
        <w:t>A unit of PDN service is</w:t>
      </w:r>
      <w:r>
        <w:rPr>
          <w:spacing w:val="-2"/>
        </w:rPr>
        <w:t xml:space="preserve"> </w:t>
      </w:r>
      <w:r>
        <w:t>15</w:t>
      </w:r>
      <w:r>
        <w:rPr>
          <w:spacing w:val="-1"/>
        </w:rPr>
        <w:t xml:space="preserve"> </w:t>
      </w:r>
      <w:r>
        <w:t>minutes. It is permissible to accrue partial</w:t>
      </w:r>
      <w:r>
        <w:rPr>
          <w:spacing w:val="-2"/>
        </w:rPr>
        <w:t xml:space="preserve"> </w:t>
      </w:r>
      <w:r>
        <w:t>units of less than 15</w:t>
      </w:r>
      <w:r>
        <w:rPr>
          <w:spacing w:val="-1"/>
        </w:rPr>
        <w:t xml:space="preserve"> </w:t>
      </w:r>
      <w:r>
        <w:t xml:space="preserve">minutes for several dates of service within the same calendar month and bill the total, in whole units (15 minutes), at the end of the day on which the whole unit is accrued, </w:t>
      </w:r>
      <w:proofErr w:type="gramStart"/>
      <w:r>
        <w:t>as long as</w:t>
      </w:r>
      <w:proofErr w:type="gramEnd"/>
      <w:r>
        <w:t xml:space="preserve"> care delivery is consistent with the written plan of care. For example, a provider delivers care from 10:00 a.m. to 2:05 p.m. on June 1, then provides care from 10:00 a.m. to 2:10 p.m. on June 2. Sixteen units of services</w:t>
      </w:r>
      <w:r>
        <w:rPr>
          <w:spacing w:val="-6"/>
        </w:rPr>
        <w:t xml:space="preserve"> </w:t>
      </w:r>
      <w:r>
        <w:t>are</w:t>
      </w:r>
      <w:r>
        <w:rPr>
          <w:spacing w:val="-5"/>
        </w:rPr>
        <w:t xml:space="preserve"> </w:t>
      </w:r>
      <w:r>
        <w:t>billed</w:t>
      </w:r>
      <w:r>
        <w:rPr>
          <w:spacing w:val="-9"/>
        </w:rPr>
        <w:t xml:space="preserve"> </w:t>
      </w:r>
      <w:r>
        <w:t>for</w:t>
      </w:r>
      <w:r>
        <w:rPr>
          <w:spacing w:val="-5"/>
        </w:rPr>
        <w:t xml:space="preserve"> </w:t>
      </w:r>
      <w:r>
        <w:t>June</w:t>
      </w:r>
      <w:r>
        <w:rPr>
          <w:spacing w:val="-5"/>
        </w:rPr>
        <w:t xml:space="preserve"> </w:t>
      </w:r>
      <w:r>
        <w:t>1,</w:t>
      </w:r>
      <w:r>
        <w:rPr>
          <w:spacing w:val="-6"/>
        </w:rPr>
        <w:t xml:space="preserve"> </w:t>
      </w:r>
      <w:r>
        <w:t>and</w:t>
      </w:r>
      <w:r>
        <w:rPr>
          <w:spacing w:val="-6"/>
        </w:rPr>
        <w:t xml:space="preserve"> </w:t>
      </w:r>
      <w:r>
        <w:t>17</w:t>
      </w:r>
      <w:r>
        <w:rPr>
          <w:spacing w:val="-7"/>
        </w:rPr>
        <w:t xml:space="preserve"> </w:t>
      </w:r>
      <w:r>
        <w:t>units</w:t>
      </w:r>
      <w:r>
        <w:rPr>
          <w:spacing w:val="-6"/>
        </w:rPr>
        <w:t xml:space="preserve"> </w:t>
      </w:r>
      <w:r>
        <w:t>of</w:t>
      </w:r>
      <w:r>
        <w:rPr>
          <w:spacing w:val="-5"/>
        </w:rPr>
        <w:t xml:space="preserve"> </w:t>
      </w:r>
      <w:r>
        <w:t>services</w:t>
      </w:r>
      <w:r>
        <w:rPr>
          <w:spacing w:val="-6"/>
        </w:rPr>
        <w:t xml:space="preserve"> </w:t>
      </w:r>
      <w:r>
        <w:t>are</w:t>
      </w:r>
      <w:r>
        <w:rPr>
          <w:spacing w:val="-5"/>
        </w:rPr>
        <w:t xml:space="preserve"> </w:t>
      </w:r>
      <w:r>
        <w:t>billed</w:t>
      </w:r>
      <w:r>
        <w:rPr>
          <w:spacing w:val="-6"/>
        </w:rPr>
        <w:t xml:space="preserve"> </w:t>
      </w:r>
      <w:r>
        <w:t>on</w:t>
      </w:r>
      <w:r>
        <w:rPr>
          <w:spacing w:val="-5"/>
        </w:rPr>
        <w:t xml:space="preserve"> </w:t>
      </w:r>
      <w:r>
        <w:t>June</w:t>
      </w:r>
      <w:r>
        <w:rPr>
          <w:spacing w:val="-7"/>
        </w:rPr>
        <w:t xml:space="preserve"> </w:t>
      </w:r>
      <w:r>
        <w:t>2.</w:t>
      </w:r>
      <w:r>
        <w:rPr>
          <w:spacing w:val="-6"/>
        </w:rPr>
        <w:t xml:space="preserve"> </w:t>
      </w:r>
      <w:r>
        <w:t>Partial</w:t>
      </w:r>
      <w:r>
        <w:rPr>
          <w:spacing w:val="-6"/>
        </w:rPr>
        <w:t xml:space="preserve"> </w:t>
      </w:r>
      <w:r>
        <w:t>units</w:t>
      </w:r>
      <w:r>
        <w:rPr>
          <w:spacing w:val="-6"/>
        </w:rPr>
        <w:t xml:space="preserve"> </w:t>
      </w:r>
      <w:r>
        <w:t>may</w:t>
      </w:r>
      <w:r>
        <w:rPr>
          <w:spacing w:val="-6"/>
        </w:rPr>
        <w:t xml:space="preserve"> </w:t>
      </w:r>
      <w:r>
        <w:t>only</w:t>
      </w:r>
      <w:r>
        <w:rPr>
          <w:spacing w:val="-6"/>
        </w:rPr>
        <w:t xml:space="preserve"> </w:t>
      </w:r>
      <w:r>
        <w:t>be accrued during the same calendar month and may not be carried over and accrued in a different calendar month.</w:t>
      </w:r>
    </w:p>
    <w:p w14:paraId="4063D883" w14:textId="3392832A" w:rsidR="001E3A52" w:rsidRPr="007A29D1" w:rsidRDefault="007A29D1" w:rsidP="00440CC7">
      <w:pPr>
        <w:pStyle w:val="Heading3"/>
      </w:pPr>
      <w:bookmarkStart w:id="25" w:name="2.2_Provider_Participation"/>
      <w:bookmarkStart w:id="26" w:name="_bookmark7"/>
      <w:bookmarkStart w:id="27" w:name="_Toc224633342"/>
      <w:bookmarkStart w:id="28" w:name="_Toc224633744"/>
      <w:bookmarkEnd w:id="25"/>
      <w:bookmarkEnd w:id="26"/>
      <w:r>
        <w:t xml:space="preserve">2.2 </w:t>
      </w:r>
      <w:r w:rsidR="00CB7029" w:rsidRPr="007A29D1">
        <w:t>Provider Participation</w:t>
      </w:r>
      <w:bookmarkEnd w:id="27"/>
      <w:bookmarkEnd w:id="28"/>
    </w:p>
    <w:p w14:paraId="517601BD" w14:textId="77777777" w:rsidR="001E3A52" w:rsidRDefault="00CB7029" w:rsidP="007A29D1">
      <w:r>
        <w:t>MO</w:t>
      </w:r>
      <w:r>
        <w:rPr>
          <w:spacing w:val="-14"/>
        </w:rPr>
        <w:t xml:space="preserve"> </w:t>
      </w:r>
      <w:r>
        <w:t>HealthNet</w:t>
      </w:r>
      <w:r>
        <w:rPr>
          <w:spacing w:val="-15"/>
        </w:rPr>
        <w:t xml:space="preserve"> </w:t>
      </w:r>
      <w:r>
        <w:t>Division</w:t>
      </w:r>
      <w:r>
        <w:rPr>
          <w:spacing w:val="-13"/>
        </w:rPr>
        <w:t xml:space="preserve"> </w:t>
      </w:r>
      <w:proofErr w:type="gramStart"/>
      <w:r>
        <w:t>accepts</w:t>
      </w:r>
      <w:r>
        <w:rPr>
          <w:spacing w:val="-14"/>
        </w:rPr>
        <w:t xml:space="preserve"> </w:t>
      </w:r>
      <w:r>
        <w:t>new</w:t>
      </w:r>
      <w:r>
        <w:rPr>
          <w:spacing w:val="-15"/>
        </w:rPr>
        <w:t xml:space="preserve"> </w:t>
      </w:r>
      <w:r>
        <w:t>applications</w:t>
      </w:r>
      <w:r>
        <w:rPr>
          <w:spacing w:val="-16"/>
        </w:rPr>
        <w:t xml:space="preserve"> </w:t>
      </w:r>
      <w:r>
        <w:t>from</w:t>
      </w:r>
      <w:r>
        <w:rPr>
          <w:spacing w:val="-13"/>
        </w:rPr>
        <w:t xml:space="preserve"> </w:t>
      </w:r>
      <w:r>
        <w:t>PDN</w:t>
      </w:r>
      <w:r>
        <w:rPr>
          <w:spacing w:val="-15"/>
        </w:rPr>
        <w:t xml:space="preserve"> </w:t>
      </w:r>
      <w:r>
        <w:t>providers</w:t>
      </w:r>
      <w:r>
        <w:rPr>
          <w:spacing w:val="-14"/>
        </w:rPr>
        <w:t xml:space="preserve"> </w:t>
      </w:r>
      <w:r>
        <w:t>at</w:t>
      </w:r>
      <w:r>
        <w:rPr>
          <w:spacing w:val="-15"/>
        </w:rPr>
        <w:t xml:space="preserve"> </w:t>
      </w:r>
      <w:r>
        <w:t>all</w:t>
      </w:r>
      <w:r>
        <w:rPr>
          <w:spacing w:val="-14"/>
        </w:rPr>
        <w:t xml:space="preserve"> </w:t>
      </w:r>
      <w:r>
        <w:t>times</w:t>
      </w:r>
      <w:proofErr w:type="gramEnd"/>
      <w:r>
        <w:t>.</w:t>
      </w:r>
      <w:r>
        <w:rPr>
          <w:spacing w:val="-17"/>
        </w:rPr>
        <w:t xml:space="preserve"> </w:t>
      </w:r>
      <w:r>
        <w:t>Agencies</w:t>
      </w:r>
      <w:r>
        <w:rPr>
          <w:spacing w:val="-14"/>
        </w:rPr>
        <w:t xml:space="preserve"> </w:t>
      </w:r>
      <w:r>
        <w:t>interested in</w:t>
      </w:r>
      <w:r>
        <w:rPr>
          <w:spacing w:val="-4"/>
        </w:rPr>
        <w:t xml:space="preserve"> </w:t>
      </w:r>
      <w:r>
        <w:t>becoming</w:t>
      </w:r>
      <w:r>
        <w:rPr>
          <w:spacing w:val="-5"/>
        </w:rPr>
        <w:t xml:space="preserve"> </w:t>
      </w:r>
      <w:r>
        <w:t>a</w:t>
      </w:r>
      <w:r>
        <w:rPr>
          <w:spacing w:val="-6"/>
        </w:rPr>
        <w:t xml:space="preserve"> </w:t>
      </w:r>
      <w:r>
        <w:t>provider</w:t>
      </w:r>
      <w:r>
        <w:rPr>
          <w:spacing w:val="-6"/>
        </w:rPr>
        <w:t xml:space="preserve"> </w:t>
      </w:r>
      <w:r>
        <w:t>should</w:t>
      </w:r>
      <w:r>
        <w:rPr>
          <w:spacing w:val="-5"/>
        </w:rPr>
        <w:t xml:space="preserve"> </w:t>
      </w:r>
      <w:r>
        <w:t>contact</w:t>
      </w:r>
      <w:r>
        <w:rPr>
          <w:spacing w:val="-5"/>
        </w:rPr>
        <w:t xml:space="preserve"> </w:t>
      </w:r>
      <w:r>
        <w:t>the</w:t>
      </w:r>
      <w:r>
        <w:rPr>
          <w:spacing w:val="-4"/>
        </w:rPr>
        <w:t xml:space="preserve"> </w:t>
      </w:r>
      <w:r>
        <w:t>Missouri</w:t>
      </w:r>
      <w:r>
        <w:rPr>
          <w:spacing w:val="-5"/>
        </w:rPr>
        <w:t xml:space="preserve"> </w:t>
      </w:r>
      <w:r>
        <w:t>Medicaid</w:t>
      </w:r>
      <w:r>
        <w:rPr>
          <w:spacing w:val="-5"/>
        </w:rPr>
        <w:t xml:space="preserve"> </w:t>
      </w:r>
      <w:r>
        <w:t>Audit</w:t>
      </w:r>
      <w:r>
        <w:rPr>
          <w:spacing w:val="-5"/>
        </w:rPr>
        <w:t xml:space="preserve"> </w:t>
      </w:r>
      <w:r>
        <w:t>and</w:t>
      </w:r>
      <w:r>
        <w:rPr>
          <w:spacing w:val="-7"/>
        </w:rPr>
        <w:t xml:space="preserve"> </w:t>
      </w:r>
      <w:r>
        <w:t>Compliance</w:t>
      </w:r>
      <w:r>
        <w:rPr>
          <w:spacing w:val="-4"/>
        </w:rPr>
        <w:t xml:space="preserve"> </w:t>
      </w:r>
      <w:r>
        <w:t>Unit</w:t>
      </w:r>
      <w:r>
        <w:rPr>
          <w:spacing w:val="-5"/>
        </w:rPr>
        <w:t xml:space="preserve"> </w:t>
      </w:r>
      <w:r>
        <w:t>(MMAC),</w:t>
      </w:r>
      <w:r>
        <w:rPr>
          <w:spacing w:val="-5"/>
        </w:rPr>
        <w:t xml:space="preserve"> </w:t>
      </w:r>
      <w:r>
        <w:t xml:space="preserve">at </w:t>
      </w:r>
      <w:hyperlink r:id="rId17">
        <w:r w:rsidRPr="007A29D1">
          <w:rPr>
            <w:rStyle w:val="Hyperlink"/>
          </w:rPr>
          <w:t>MMAC.ProviderEnrollment@dss.mo.gov</w:t>
        </w:r>
      </w:hyperlink>
      <w:r>
        <w:rPr>
          <w:spacing w:val="-2"/>
        </w:rPr>
        <w:t>.</w:t>
      </w:r>
    </w:p>
    <w:p w14:paraId="372D9BEF" w14:textId="77777777" w:rsidR="001E3A52" w:rsidRDefault="00CB7029" w:rsidP="007A29D1">
      <w:r>
        <w:t>To participate in the MO HealthNet Private Duty Nursing Program, the PDN provider must satisfy one (1) of the following requirements:</w:t>
      </w:r>
    </w:p>
    <w:p w14:paraId="6BC3E55B" w14:textId="77777777" w:rsidR="001E3A52" w:rsidRDefault="00CB7029" w:rsidP="007A29D1">
      <w:pPr>
        <w:pStyle w:val="ListBullet"/>
        <w:rPr>
          <w:rFonts w:ascii="Symbol" w:hAnsi="Symbol"/>
        </w:rPr>
      </w:pPr>
      <w:r>
        <w:t>Be</w:t>
      </w:r>
      <w:r>
        <w:rPr>
          <w:spacing w:val="-5"/>
        </w:rPr>
        <w:t xml:space="preserve"> </w:t>
      </w:r>
      <w:r>
        <w:t>a</w:t>
      </w:r>
      <w:r>
        <w:rPr>
          <w:spacing w:val="-4"/>
        </w:rPr>
        <w:t xml:space="preserve"> </w:t>
      </w:r>
      <w:r>
        <w:t>Medicare-certified</w:t>
      </w:r>
      <w:r>
        <w:rPr>
          <w:spacing w:val="-5"/>
        </w:rPr>
        <w:t xml:space="preserve"> </w:t>
      </w:r>
      <w:r>
        <w:t>and</w:t>
      </w:r>
      <w:r>
        <w:rPr>
          <w:spacing w:val="-4"/>
        </w:rPr>
        <w:t xml:space="preserve"> </w:t>
      </w:r>
      <w:r>
        <w:t>MO</w:t>
      </w:r>
      <w:r>
        <w:rPr>
          <w:spacing w:val="-3"/>
        </w:rPr>
        <w:t xml:space="preserve"> </w:t>
      </w:r>
      <w:r>
        <w:t>HealthNet-enrolled</w:t>
      </w:r>
      <w:r>
        <w:rPr>
          <w:spacing w:val="-4"/>
        </w:rPr>
        <w:t xml:space="preserve"> </w:t>
      </w:r>
      <w:r>
        <w:t>home</w:t>
      </w:r>
      <w:r>
        <w:rPr>
          <w:spacing w:val="-5"/>
        </w:rPr>
        <w:t xml:space="preserve"> </w:t>
      </w:r>
      <w:r>
        <w:t>health</w:t>
      </w:r>
      <w:r>
        <w:rPr>
          <w:spacing w:val="-2"/>
        </w:rPr>
        <w:t xml:space="preserve"> </w:t>
      </w:r>
      <w:r>
        <w:t>agency</w:t>
      </w:r>
      <w:r>
        <w:rPr>
          <w:spacing w:val="-3"/>
        </w:rPr>
        <w:t xml:space="preserve"> </w:t>
      </w:r>
      <w:r>
        <w:rPr>
          <w:spacing w:val="-2"/>
        </w:rPr>
        <w:t>provider</w:t>
      </w:r>
    </w:p>
    <w:p w14:paraId="5542C37A" w14:textId="77777777" w:rsidR="001E3A52" w:rsidRDefault="00CB7029" w:rsidP="007A29D1">
      <w:pPr>
        <w:pStyle w:val="ListBullet"/>
        <w:rPr>
          <w:rFonts w:ascii="Symbol" w:hAnsi="Symbol"/>
        </w:rPr>
      </w:pPr>
      <w:r>
        <w:t xml:space="preserve">Be accredited by the Joint Commission or the Community Health Accreditation Program </w:t>
      </w:r>
      <w:r>
        <w:rPr>
          <w:spacing w:val="-2"/>
        </w:rPr>
        <w:t>(CHAP)</w:t>
      </w:r>
    </w:p>
    <w:p w14:paraId="7D51FD0D" w14:textId="77777777" w:rsidR="001E3A52" w:rsidRDefault="00CB7029" w:rsidP="007A29D1">
      <w:pPr>
        <w:pStyle w:val="ListBullet"/>
        <w:rPr>
          <w:rFonts w:ascii="Symbol" w:hAnsi="Symbol"/>
        </w:rPr>
      </w:pPr>
      <w:r>
        <w:t>If</w:t>
      </w:r>
      <w:r>
        <w:rPr>
          <w:spacing w:val="4"/>
        </w:rPr>
        <w:t xml:space="preserve"> </w:t>
      </w:r>
      <w:r>
        <w:t>one</w:t>
      </w:r>
      <w:r>
        <w:rPr>
          <w:spacing w:val="6"/>
        </w:rPr>
        <w:t xml:space="preserve"> </w:t>
      </w:r>
      <w:r>
        <w:t>(1)</w:t>
      </w:r>
      <w:r>
        <w:rPr>
          <w:spacing w:val="5"/>
        </w:rPr>
        <w:t xml:space="preserve"> </w:t>
      </w:r>
      <w:r>
        <w:t>of</w:t>
      </w:r>
      <w:r>
        <w:rPr>
          <w:spacing w:val="6"/>
        </w:rPr>
        <w:t xml:space="preserve"> </w:t>
      </w:r>
      <w:r>
        <w:t>the</w:t>
      </w:r>
      <w:r>
        <w:rPr>
          <w:spacing w:val="6"/>
        </w:rPr>
        <w:t xml:space="preserve"> </w:t>
      </w:r>
      <w:r>
        <w:t>above</w:t>
      </w:r>
      <w:r>
        <w:rPr>
          <w:spacing w:val="4"/>
        </w:rPr>
        <w:t xml:space="preserve"> </w:t>
      </w:r>
      <w:r>
        <w:t>criteria</w:t>
      </w:r>
      <w:r>
        <w:rPr>
          <w:spacing w:val="4"/>
        </w:rPr>
        <w:t xml:space="preserve"> </w:t>
      </w:r>
      <w:r>
        <w:t>is</w:t>
      </w:r>
      <w:r>
        <w:rPr>
          <w:spacing w:val="3"/>
        </w:rPr>
        <w:t xml:space="preserve"> </w:t>
      </w:r>
      <w:r>
        <w:t>not</w:t>
      </w:r>
      <w:r>
        <w:rPr>
          <w:spacing w:val="2"/>
        </w:rPr>
        <w:t xml:space="preserve"> </w:t>
      </w:r>
      <w:r>
        <w:t>met,</w:t>
      </w:r>
      <w:r>
        <w:rPr>
          <w:spacing w:val="5"/>
        </w:rPr>
        <w:t xml:space="preserve"> </w:t>
      </w:r>
      <w:r>
        <w:t>submit</w:t>
      </w:r>
      <w:r>
        <w:rPr>
          <w:spacing w:val="5"/>
        </w:rPr>
        <w:t xml:space="preserve"> </w:t>
      </w:r>
      <w:r>
        <w:t>a</w:t>
      </w:r>
      <w:r>
        <w:rPr>
          <w:spacing w:val="4"/>
        </w:rPr>
        <w:t xml:space="preserve"> </w:t>
      </w:r>
      <w:hyperlink r:id="rId18">
        <w:r w:rsidRPr="007A29D1">
          <w:rPr>
            <w:rStyle w:val="Hyperlink"/>
          </w:rPr>
          <w:t>Private Duty Nursing Addendum</w:t>
        </w:r>
      </w:hyperlink>
    </w:p>
    <w:p w14:paraId="4D65E4D7" w14:textId="77777777" w:rsidR="001E3A52" w:rsidRDefault="00CB7029" w:rsidP="007A29D1">
      <w:pPr>
        <w:pStyle w:val="ListBullet"/>
      </w:pPr>
      <w:r>
        <w:t>to</w:t>
      </w:r>
      <w:r>
        <w:rPr>
          <w:spacing w:val="7"/>
        </w:rPr>
        <w:t xml:space="preserve"> </w:t>
      </w:r>
      <w:r>
        <w:t>MMAC</w:t>
      </w:r>
      <w:r>
        <w:rPr>
          <w:spacing w:val="11"/>
        </w:rPr>
        <w:t xml:space="preserve"> </w:t>
      </w:r>
      <w:r>
        <w:t>Provider</w:t>
      </w:r>
      <w:r>
        <w:rPr>
          <w:spacing w:val="10"/>
        </w:rPr>
        <w:t xml:space="preserve"> </w:t>
      </w:r>
      <w:r>
        <w:t>Enrollment.</w:t>
      </w:r>
      <w:r>
        <w:rPr>
          <w:spacing w:val="10"/>
        </w:rPr>
        <w:t xml:space="preserve"> </w:t>
      </w:r>
      <w:r>
        <w:t>By</w:t>
      </w:r>
      <w:r>
        <w:rPr>
          <w:spacing w:val="10"/>
        </w:rPr>
        <w:t xml:space="preserve"> </w:t>
      </w:r>
      <w:r>
        <w:t>signing</w:t>
      </w:r>
      <w:r>
        <w:rPr>
          <w:spacing w:val="9"/>
        </w:rPr>
        <w:t xml:space="preserve"> </w:t>
      </w:r>
      <w:r>
        <w:t>this</w:t>
      </w:r>
      <w:r>
        <w:rPr>
          <w:spacing w:val="10"/>
        </w:rPr>
        <w:t xml:space="preserve"> </w:t>
      </w:r>
      <w:r>
        <w:t>addendum,</w:t>
      </w:r>
      <w:r>
        <w:rPr>
          <w:spacing w:val="10"/>
        </w:rPr>
        <w:t xml:space="preserve"> </w:t>
      </w:r>
      <w:r>
        <w:t>the</w:t>
      </w:r>
      <w:r>
        <w:rPr>
          <w:spacing w:val="10"/>
        </w:rPr>
        <w:t xml:space="preserve"> </w:t>
      </w:r>
      <w:r>
        <w:t>provider</w:t>
      </w:r>
      <w:r>
        <w:rPr>
          <w:spacing w:val="8"/>
        </w:rPr>
        <w:t xml:space="preserve"> </w:t>
      </w:r>
      <w:r>
        <w:t>agrees</w:t>
      </w:r>
      <w:r>
        <w:rPr>
          <w:spacing w:val="10"/>
        </w:rPr>
        <w:t xml:space="preserve"> </w:t>
      </w:r>
      <w:r>
        <w:t>to</w:t>
      </w:r>
      <w:r>
        <w:rPr>
          <w:spacing w:val="10"/>
        </w:rPr>
        <w:t xml:space="preserve"> </w:t>
      </w:r>
      <w:r>
        <w:rPr>
          <w:spacing w:val="-2"/>
        </w:rPr>
        <w:t>provide</w:t>
      </w:r>
    </w:p>
    <w:p w14:paraId="5908F587" w14:textId="77777777" w:rsidR="001E3A52" w:rsidRDefault="001E3A52" w:rsidP="007A29D1">
      <w:pPr>
        <w:pStyle w:val="ListBullet"/>
        <w:sectPr w:rsidR="001E3A52">
          <w:pgSz w:w="12240" w:h="15840"/>
          <w:pgMar w:top="1260" w:right="720" w:bottom="1180" w:left="720" w:header="799" w:footer="918" w:gutter="0"/>
          <w:cols w:space="720"/>
        </w:sectPr>
      </w:pPr>
    </w:p>
    <w:p w14:paraId="47C02BB0" w14:textId="77777777" w:rsidR="001E3A52" w:rsidRDefault="00CB7029" w:rsidP="007A29D1">
      <w:pPr>
        <w:pStyle w:val="ListBullet"/>
      </w:pPr>
      <w:r>
        <w:t>the</w:t>
      </w:r>
      <w:r>
        <w:rPr>
          <w:spacing w:val="27"/>
        </w:rPr>
        <w:t xml:space="preserve"> </w:t>
      </w:r>
      <w:r>
        <w:t>services</w:t>
      </w:r>
      <w:r>
        <w:rPr>
          <w:spacing w:val="28"/>
        </w:rPr>
        <w:t xml:space="preserve"> </w:t>
      </w:r>
      <w:r>
        <w:t>in</w:t>
      </w:r>
      <w:r>
        <w:rPr>
          <w:spacing w:val="27"/>
        </w:rPr>
        <w:t xml:space="preserve"> </w:t>
      </w:r>
      <w:r>
        <w:t>accordance</w:t>
      </w:r>
      <w:r>
        <w:rPr>
          <w:spacing w:val="29"/>
        </w:rPr>
        <w:t xml:space="preserve"> </w:t>
      </w:r>
      <w:r>
        <w:t>with</w:t>
      </w:r>
      <w:r>
        <w:rPr>
          <w:spacing w:val="27"/>
        </w:rPr>
        <w:t xml:space="preserve"> </w:t>
      </w:r>
      <w:r>
        <w:t>standards</w:t>
      </w:r>
      <w:r>
        <w:rPr>
          <w:spacing w:val="26"/>
        </w:rPr>
        <w:t xml:space="preserve"> </w:t>
      </w:r>
      <w:r>
        <w:t>as</w:t>
      </w:r>
      <w:r>
        <w:rPr>
          <w:spacing w:val="26"/>
        </w:rPr>
        <w:t xml:space="preserve"> </w:t>
      </w:r>
      <w:r>
        <w:t>established in</w:t>
      </w:r>
      <w:r>
        <w:rPr>
          <w:spacing w:val="27"/>
        </w:rPr>
        <w:t xml:space="preserve"> </w:t>
      </w:r>
      <w:r>
        <w:t>both</w:t>
      </w:r>
      <w:r>
        <w:rPr>
          <w:spacing w:val="27"/>
        </w:rPr>
        <w:t xml:space="preserve"> </w:t>
      </w:r>
      <w:hyperlink r:id="rId19">
        <w:r w:rsidRPr="007A29D1">
          <w:rPr>
            <w:rStyle w:val="Hyperlink"/>
          </w:rPr>
          <w:t>13 CSR 70-95.010</w:t>
        </w:r>
      </w:hyperlink>
      <w:r>
        <w:t>, Private Duty Nursing Care under the HCY Program, and this manual.</w:t>
      </w:r>
    </w:p>
    <w:p w14:paraId="3258CB24" w14:textId="77777777" w:rsidR="001E3A52" w:rsidRDefault="00CB7029" w:rsidP="007A29D1">
      <w:r>
        <w:t xml:space="preserve">The validation of the participation agreement is dependent upon MMAC’s acceptance of an application for enrollment. An investigation of the applicant's background is conducted pursuant to </w:t>
      </w:r>
      <w:hyperlink r:id="rId20">
        <w:r w:rsidRPr="007A29D1">
          <w:rPr>
            <w:rStyle w:val="Hyperlink"/>
          </w:rPr>
          <w:t>13 CSR 65-2</w:t>
        </w:r>
      </w:hyperlink>
      <w:r>
        <w:t xml:space="preserve">. Refer to </w:t>
      </w:r>
      <w:hyperlink r:id="rId21">
        <w:r w:rsidRPr="007A29D1">
          <w:rPr>
            <w:rStyle w:val="Hyperlink"/>
          </w:rPr>
          <w:t>MMAC Provider Enrollment</w:t>
        </w:r>
      </w:hyperlink>
      <w:r>
        <w:rPr>
          <w:b/>
          <w:color w:val="153D63"/>
        </w:rPr>
        <w:t xml:space="preserve"> </w:t>
      </w:r>
      <w:r>
        <w:t>for more information on enrolling as a MO HealthNet provider.</w:t>
      </w:r>
    </w:p>
    <w:p w14:paraId="1375F381" w14:textId="77777777" w:rsidR="001E3A52" w:rsidRDefault="00CB7029" w:rsidP="007A29D1">
      <w:r>
        <w:t>Additional</w:t>
      </w:r>
      <w:r>
        <w:rPr>
          <w:spacing w:val="-14"/>
        </w:rPr>
        <w:t xml:space="preserve"> </w:t>
      </w:r>
      <w:r>
        <w:t>information</w:t>
      </w:r>
      <w:r>
        <w:rPr>
          <w:spacing w:val="-13"/>
        </w:rPr>
        <w:t xml:space="preserve"> </w:t>
      </w:r>
      <w:r>
        <w:t>on</w:t>
      </w:r>
      <w:r>
        <w:rPr>
          <w:spacing w:val="-13"/>
        </w:rPr>
        <w:t xml:space="preserve"> </w:t>
      </w:r>
      <w:r>
        <w:t>provider</w:t>
      </w:r>
      <w:r>
        <w:rPr>
          <w:spacing w:val="-13"/>
        </w:rPr>
        <w:t xml:space="preserve"> </w:t>
      </w:r>
      <w:r>
        <w:t>conditions</w:t>
      </w:r>
      <w:r>
        <w:rPr>
          <w:spacing w:val="-15"/>
        </w:rPr>
        <w:t xml:space="preserve"> </w:t>
      </w:r>
      <w:r>
        <w:t>of</w:t>
      </w:r>
      <w:r>
        <w:rPr>
          <w:spacing w:val="-15"/>
        </w:rPr>
        <w:t xml:space="preserve"> </w:t>
      </w:r>
      <w:r>
        <w:t>participation</w:t>
      </w:r>
      <w:r>
        <w:rPr>
          <w:spacing w:val="-13"/>
        </w:rPr>
        <w:t xml:space="preserve"> </w:t>
      </w:r>
      <w:r>
        <w:t>can</w:t>
      </w:r>
      <w:r>
        <w:rPr>
          <w:spacing w:val="-13"/>
        </w:rPr>
        <w:t xml:space="preserve"> </w:t>
      </w:r>
      <w:r>
        <w:t>be</w:t>
      </w:r>
      <w:r>
        <w:rPr>
          <w:spacing w:val="-15"/>
        </w:rPr>
        <w:t xml:space="preserve"> </w:t>
      </w:r>
      <w:r>
        <w:t>found</w:t>
      </w:r>
      <w:r>
        <w:rPr>
          <w:spacing w:val="-14"/>
        </w:rPr>
        <w:t xml:space="preserve"> </w:t>
      </w:r>
      <w:r>
        <w:t>in</w:t>
      </w:r>
      <w:r>
        <w:rPr>
          <w:spacing w:val="-13"/>
        </w:rPr>
        <w:t xml:space="preserve"> </w:t>
      </w:r>
      <w:r>
        <w:t>the</w:t>
      </w:r>
      <w:r>
        <w:rPr>
          <w:spacing w:val="-16"/>
        </w:rPr>
        <w:t xml:space="preserve"> </w:t>
      </w:r>
      <w:hyperlink r:id="rId22">
        <w:r w:rsidRPr="007A29D1">
          <w:rPr>
            <w:rStyle w:val="Hyperlink"/>
          </w:rPr>
          <w:t>General Sections</w:t>
        </w:r>
      </w:hyperlink>
      <w:r w:rsidRPr="007A29D1">
        <w:rPr>
          <w:rStyle w:val="Hyperlink"/>
        </w:rPr>
        <w:t xml:space="preserve"> </w:t>
      </w:r>
      <w:hyperlink r:id="rId23">
        <w:r w:rsidRPr="007A29D1">
          <w:rPr>
            <w:rStyle w:val="Hyperlink"/>
          </w:rPr>
          <w:t>Manual</w:t>
        </w:r>
      </w:hyperlink>
      <w:r>
        <w:rPr>
          <w:spacing w:val="-2"/>
        </w:rPr>
        <w:t>.</w:t>
      </w:r>
    </w:p>
    <w:p w14:paraId="2F0B6405" w14:textId="77777777" w:rsidR="001E3A52" w:rsidRPr="007A29D1" w:rsidRDefault="00CB7029" w:rsidP="004A0702">
      <w:pPr>
        <w:pStyle w:val="Heading4"/>
      </w:pPr>
      <w:bookmarkStart w:id="29" w:name="Additional_Participation_and_Notificatio"/>
      <w:bookmarkStart w:id="30" w:name="Provider_Monitoring"/>
      <w:bookmarkStart w:id="31" w:name="_bookmark8"/>
      <w:bookmarkStart w:id="32" w:name="_bookmark9"/>
      <w:bookmarkStart w:id="33" w:name="_Toc224633745"/>
      <w:bookmarkEnd w:id="29"/>
      <w:bookmarkEnd w:id="30"/>
      <w:bookmarkEnd w:id="31"/>
      <w:bookmarkEnd w:id="32"/>
      <w:r w:rsidRPr="007A29D1">
        <w:t>Additional Participation and Notification Requirements</w:t>
      </w:r>
      <w:bookmarkEnd w:id="33"/>
    </w:p>
    <w:p w14:paraId="6308EA95" w14:textId="77777777" w:rsidR="001E3A52" w:rsidRDefault="00CB7029" w:rsidP="004A0702">
      <w:pPr>
        <w:pStyle w:val="Heading5"/>
      </w:pPr>
      <w:r>
        <w:t>Provider</w:t>
      </w:r>
      <w:r>
        <w:rPr>
          <w:spacing w:val="-9"/>
        </w:rPr>
        <w:t xml:space="preserve"> </w:t>
      </w:r>
      <w:r>
        <w:t>Monitoring</w:t>
      </w:r>
    </w:p>
    <w:p w14:paraId="681C3D01" w14:textId="77777777" w:rsidR="001E3A52" w:rsidRDefault="00CB7029" w:rsidP="007A29D1">
      <w:r>
        <w:t xml:space="preserve">All applicants to provide MO HealthNet PDN services may be subject to a pre-enrollment site visit, performed at the discretion of the Department of Social Services (DSS), by MMAC staff prior to </w:t>
      </w:r>
      <w:r>
        <w:rPr>
          <w:spacing w:val="-2"/>
        </w:rPr>
        <w:t>enrollment.</w:t>
      </w:r>
    </w:p>
    <w:p w14:paraId="1E5D3844" w14:textId="77777777" w:rsidR="001E3A52" w:rsidRDefault="00CB7029" w:rsidP="007A29D1">
      <w:r>
        <w:t xml:space="preserve">MMAC conducts post-payment on-site and desk reviews (audits) of MO HealthNet-enrolled PDN providers. Audit visits may be announced or unannounced. Providers must comply with the provisions of </w:t>
      </w:r>
      <w:hyperlink r:id="rId24">
        <w:r w:rsidRPr="007A29D1">
          <w:rPr>
            <w:rStyle w:val="Hyperlink"/>
          </w:rPr>
          <w:t>13 CSR 70-3.030</w:t>
        </w:r>
      </w:hyperlink>
      <w:r>
        <w:t>, regarding providing documentation to MMAC.</w:t>
      </w:r>
    </w:p>
    <w:p w14:paraId="79444791" w14:textId="77777777" w:rsidR="001E3A52" w:rsidRDefault="00CB7029" w:rsidP="007A29D1">
      <w:r>
        <w:t>Agencies</w:t>
      </w:r>
      <w:r>
        <w:rPr>
          <w:spacing w:val="-15"/>
        </w:rPr>
        <w:t xml:space="preserve"> </w:t>
      </w:r>
      <w:r>
        <w:t>found</w:t>
      </w:r>
      <w:r>
        <w:rPr>
          <w:spacing w:val="-13"/>
        </w:rPr>
        <w:t xml:space="preserve"> </w:t>
      </w:r>
      <w:r>
        <w:t>to</w:t>
      </w:r>
      <w:r>
        <w:rPr>
          <w:spacing w:val="-16"/>
        </w:rPr>
        <w:t xml:space="preserve"> </w:t>
      </w:r>
      <w:r>
        <w:t>be</w:t>
      </w:r>
      <w:r>
        <w:rPr>
          <w:spacing w:val="-12"/>
        </w:rPr>
        <w:t xml:space="preserve"> </w:t>
      </w:r>
      <w:r>
        <w:t>out</w:t>
      </w:r>
      <w:r>
        <w:rPr>
          <w:spacing w:val="-13"/>
        </w:rPr>
        <w:t xml:space="preserve"> </w:t>
      </w:r>
      <w:r>
        <w:t>of</w:t>
      </w:r>
      <w:r>
        <w:rPr>
          <w:spacing w:val="-12"/>
        </w:rPr>
        <w:t xml:space="preserve"> </w:t>
      </w:r>
      <w:r>
        <w:t>compliance</w:t>
      </w:r>
      <w:r>
        <w:rPr>
          <w:spacing w:val="-12"/>
        </w:rPr>
        <w:t xml:space="preserve"> </w:t>
      </w:r>
      <w:r>
        <w:t>with</w:t>
      </w:r>
      <w:r>
        <w:rPr>
          <w:spacing w:val="-12"/>
        </w:rPr>
        <w:t xml:space="preserve"> </w:t>
      </w:r>
      <w:r>
        <w:t>these</w:t>
      </w:r>
      <w:r>
        <w:rPr>
          <w:spacing w:val="-12"/>
        </w:rPr>
        <w:t xml:space="preserve"> </w:t>
      </w:r>
      <w:r>
        <w:t>standards</w:t>
      </w:r>
      <w:r>
        <w:rPr>
          <w:spacing w:val="-15"/>
        </w:rPr>
        <w:t xml:space="preserve"> </w:t>
      </w:r>
      <w:r>
        <w:t>may</w:t>
      </w:r>
      <w:r>
        <w:rPr>
          <w:spacing w:val="-12"/>
        </w:rPr>
        <w:t xml:space="preserve"> </w:t>
      </w:r>
      <w:r>
        <w:t>have</w:t>
      </w:r>
      <w:r>
        <w:rPr>
          <w:spacing w:val="-14"/>
        </w:rPr>
        <w:t xml:space="preserve"> </w:t>
      </w:r>
      <w:r>
        <w:t>a</w:t>
      </w:r>
      <w:r>
        <w:rPr>
          <w:spacing w:val="-14"/>
        </w:rPr>
        <w:t xml:space="preserve"> </w:t>
      </w:r>
      <w:r>
        <w:t>penalty</w:t>
      </w:r>
      <w:r>
        <w:rPr>
          <w:spacing w:val="-12"/>
        </w:rPr>
        <w:t xml:space="preserve"> </w:t>
      </w:r>
      <w:r>
        <w:t>imposed.</w:t>
      </w:r>
      <w:r>
        <w:rPr>
          <w:spacing w:val="-13"/>
        </w:rPr>
        <w:t xml:space="preserve"> </w:t>
      </w:r>
      <w:r>
        <w:t>Penalties may be as follows:</w:t>
      </w:r>
    </w:p>
    <w:p w14:paraId="4B7A6EBA" w14:textId="77777777" w:rsidR="001E3A52" w:rsidRDefault="00CB7029" w:rsidP="007A29D1">
      <w:pPr>
        <w:pStyle w:val="ListBullet"/>
        <w:rPr>
          <w:rFonts w:ascii="Symbol" w:hAnsi="Symbol"/>
        </w:rPr>
      </w:pPr>
      <w:r>
        <w:t>The</w:t>
      </w:r>
      <w:r>
        <w:rPr>
          <w:spacing w:val="40"/>
        </w:rPr>
        <w:t xml:space="preserve"> </w:t>
      </w:r>
      <w:r>
        <w:t>agency</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w:t>
      </w:r>
      <w:r>
        <w:rPr>
          <w:spacing w:val="40"/>
        </w:rPr>
        <w:t xml:space="preserve"> </w:t>
      </w:r>
      <w:r>
        <w:t>submit</w:t>
      </w:r>
      <w:r>
        <w:rPr>
          <w:spacing w:val="40"/>
        </w:rPr>
        <w:t xml:space="preserve"> </w:t>
      </w:r>
      <w:r>
        <w:t>a</w:t>
      </w:r>
      <w:r>
        <w:rPr>
          <w:spacing w:val="40"/>
        </w:rPr>
        <w:t xml:space="preserve"> </w:t>
      </w:r>
      <w:r>
        <w:t>written</w:t>
      </w:r>
      <w:r>
        <w:rPr>
          <w:spacing w:val="40"/>
        </w:rPr>
        <w:t xml:space="preserve"> </w:t>
      </w:r>
      <w:r>
        <w:t>plan</w:t>
      </w:r>
      <w:r>
        <w:rPr>
          <w:spacing w:val="40"/>
        </w:rPr>
        <w:t xml:space="preserve"> </w:t>
      </w:r>
      <w:r>
        <w:t>of</w:t>
      </w:r>
      <w:r>
        <w:rPr>
          <w:spacing w:val="40"/>
        </w:rPr>
        <w:t xml:space="preserve"> </w:t>
      </w:r>
      <w:r>
        <w:t>correction,</w:t>
      </w:r>
      <w:r>
        <w:rPr>
          <w:spacing w:val="40"/>
        </w:rPr>
        <w:t xml:space="preserve"> </w:t>
      </w:r>
      <w:r>
        <w:t>with</w:t>
      </w:r>
      <w:r>
        <w:rPr>
          <w:spacing w:val="40"/>
        </w:rPr>
        <w:t xml:space="preserve"> </w:t>
      </w:r>
      <w:r>
        <w:t>a</w:t>
      </w:r>
      <w:r>
        <w:rPr>
          <w:spacing w:val="40"/>
        </w:rPr>
        <w:t xml:space="preserve"> </w:t>
      </w:r>
      <w:r>
        <w:t>follow-up monitoring by DSS staff within 90 days</w:t>
      </w:r>
    </w:p>
    <w:p w14:paraId="32F6A286" w14:textId="77777777" w:rsidR="001E3A52" w:rsidRDefault="00CB7029" w:rsidP="007A29D1">
      <w:pPr>
        <w:pStyle w:val="ListBullet"/>
        <w:rPr>
          <w:rFonts w:ascii="Symbol" w:hAnsi="Symbol"/>
        </w:rPr>
      </w:pPr>
      <w:r>
        <w:t>New</w:t>
      </w:r>
      <w:r>
        <w:rPr>
          <w:spacing w:val="-3"/>
        </w:rPr>
        <w:t xml:space="preserve"> </w:t>
      </w:r>
      <w:r>
        <w:t>PA</w:t>
      </w:r>
      <w:r>
        <w:rPr>
          <w:spacing w:val="-4"/>
        </w:rPr>
        <w:t xml:space="preserve"> </w:t>
      </w:r>
      <w:r>
        <w:t>requests</w:t>
      </w:r>
      <w:r>
        <w:rPr>
          <w:spacing w:val="-2"/>
        </w:rPr>
        <w:t xml:space="preserve"> </w:t>
      </w:r>
      <w:r>
        <w:t>will</w:t>
      </w:r>
      <w:r>
        <w:rPr>
          <w:spacing w:val="-5"/>
        </w:rPr>
        <w:t xml:space="preserve"> </w:t>
      </w:r>
      <w:r>
        <w:t>not</w:t>
      </w:r>
      <w:r>
        <w:rPr>
          <w:spacing w:val="-3"/>
        </w:rPr>
        <w:t xml:space="preserve"> </w:t>
      </w:r>
      <w:r>
        <w:t>be</w:t>
      </w:r>
      <w:r>
        <w:rPr>
          <w:spacing w:val="-1"/>
        </w:rPr>
        <w:t xml:space="preserve"> </w:t>
      </w:r>
      <w:r>
        <w:t>approved</w:t>
      </w:r>
      <w:r>
        <w:rPr>
          <w:spacing w:val="-3"/>
        </w:rPr>
        <w:t xml:space="preserve"> </w:t>
      </w:r>
      <w:r>
        <w:t>for</w:t>
      </w:r>
      <w:r>
        <w:rPr>
          <w:spacing w:val="-1"/>
        </w:rPr>
        <w:t xml:space="preserve"> </w:t>
      </w:r>
      <w:r>
        <w:t>a</w:t>
      </w:r>
      <w:r>
        <w:rPr>
          <w:spacing w:val="-3"/>
        </w:rPr>
        <w:t xml:space="preserve"> </w:t>
      </w:r>
      <w:r>
        <w:t>specified</w:t>
      </w:r>
      <w:r>
        <w:rPr>
          <w:spacing w:val="-3"/>
        </w:rPr>
        <w:t xml:space="preserve"> </w:t>
      </w:r>
      <w:proofErr w:type="gramStart"/>
      <w:r>
        <w:t>period</w:t>
      </w:r>
      <w:r>
        <w:rPr>
          <w:spacing w:val="-3"/>
        </w:rPr>
        <w:t xml:space="preserve"> </w:t>
      </w:r>
      <w:r>
        <w:t xml:space="preserve">of </w:t>
      </w:r>
      <w:r>
        <w:rPr>
          <w:spacing w:val="-4"/>
        </w:rPr>
        <w:t>time</w:t>
      </w:r>
      <w:proofErr w:type="gramEnd"/>
    </w:p>
    <w:p w14:paraId="3AC5B710" w14:textId="77777777" w:rsidR="001E3A52" w:rsidRDefault="00CB7029" w:rsidP="007A29D1">
      <w:pPr>
        <w:pStyle w:val="ListBullet"/>
        <w:rPr>
          <w:rFonts w:ascii="Symbol" w:hAnsi="Symbol"/>
        </w:rPr>
      </w:pPr>
      <w:bookmarkStart w:id="34" w:name="Provider_Updates"/>
      <w:bookmarkStart w:id="35" w:name="_bookmark10"/>
      <w:bookmarkEnd w:id="34"/>
      <w:bookmarkEnd w:id="35"/>
      <w:r>
        <w:t>The</w:t>
      </w:r>
      <w:r>
        <w:rPr>
          <w:spacing w:val="-5"/>
        </w:rPr>
        <w:t xml:space="preserve"> </w:t>
      </w:r>
      <w:r>
        <w:t>MO</w:t>
      </w:r>
      <w:r>
        <w:rPr>
          <w:spacing w:val="-3"/>
        </w:rPr>
        <w:t xml:space="preserve"> </w:t>
      </w:r>
      <w:r>
        <w:t>HealthNet</w:t>
      </w:r>
      <w:r>
        <w:rPr>
          <w:spacing w:val="-4"/>
        </w:rPr>
        <w:t xml:space="preserve"> </w:t>
      </w:r>
      <w:r>
        <w:t>provider</w:t>
      </w:r>
      <w:r>
        <w:rPr>
          <w:spacing w:val="-5"/>
        </w:rPr>
        <w:t xml:space="preserve"> </w:t>
      </w:r>
      <w:r>
        <w:t>enrollment</w:t>
      </w:r>
      <w:r>
        <w:rPr>
          <w:spacing w:val="-3"/>
        </w:rPr>
        <w:t xml:space="preserve"> </w:t>
      </w:r>
      <w:r>
        <w:t>agreement</w:t>
      </w:r>
      <w:r>
        <w:rPr>
          <w:spacing w:val="-4"/>
        </w:rPr>
        <w:t xml:space="preserve"> </w:t>
      </w:r>
      <w:r>
        <w:t>will</w:t>
      </w:r>
      <w:r>
        <w:rPr>
          <w:spacing w:val="-3"/>
        </w:rPr>
        <w:t xml:space="preserve"> </w:t>
      </w:r>
      <w:r>
        <w:t>be</w:t>
      </w:r>
      <w:r>
        <w:rPr>
          <w:spacing w:val="-5"/>
        </w:rPr>
        <w:t xml:space="preserve"> </w:t>
      </w:r>
      <w:r>
        <w:t>suspended</w:t>
      </w:r>
      <w:r>
        <w:rPr>
          <w:spacing w:val="-4"/>
        </w:rPr>
        <w:t xml:space="preserve"> </w:t>
      </w:r>
      <w:r>
        <w:t>and/or</w:t>
      </w:r>
      <w:r>
        <w:rPr>
          <w:spacing w:val="-2"/>
        </w:rPr>
        <w:t xml:space="preserve"> terminated</w:t>
      </w:r>
    </w:p>
    <w:p w14:paraId="4E0CA61F" w14:textId="77777777" w:rsidR="001E3A52" w:rsidRDefault="00CB7029" w:rsidP="004A0702">
      <w:pPr>
        <w:pStyle w:val="Heading5"/>
      </w:pPr>
      <w:r>
        <w:t>Provider</w:t>
      </w:r>
      <w:r>
        <w:rPr>
          <w:spacing w:val="-9"/>
        </w:rPr>
        <w:t xml:space="preserve"> </w:t>
      </w:r>
      <w:r>
        <w:rPr>
          <w:spacing w:val="-2"/>
        </w:rPr>
        <w:t>Updates</w:t>
      </w:r>
    </w:p>
    <w:p w14:paraId="564DCDC6" w14:textId="77777777" w:rsidR="001E3A52" w:rsidRDefault="00CB7029" w:rsidP="007A29D1">
      <w:r>
        <w:t>The</w:t>
      </w:r>
      <w:r>
        <w:rPr>
          <w:spacing w:val="-7"/>
        </w:rPr>
        <w:t xml:space="preserve"> </w:t>
      </w:r>
      <w:r>
        <w:t>provider</w:t>
      </w:r>
      <w:r>
        <w:rPr>
          <w:spacing w:val="-9"/>
        </w:rPr>
        <w:t xml:space="preserve"> </w:t>
      </w:r>
      <w:r>
        <w:t>must</w:t>
      </w:r>
      <w:r>
        <w:rPr>
          <w:spacing w:val="-8"/>
        </w:rPr>
        <w:t xml:space="preserve"> </w:t>
      </w:r>
      <w:r>
        <w:t>notify</w:t>
      </w:r>
      <w:r>
        <w:rPr>
          <w:spacing w:val="-8"/>
        </w:rPr>
        <w:t xml:space="preserve"> </w:t>
      </w:r>
      <w:r>
        <w:t>the</w:t>
      </w:r>
      <w:r>
        <w:rPr>
          <w:spacing w:val="-7"/>
        </w:rPr>
        <w:t xml:space="preserve"> </w:t>
      </w:r>
      <w:r>
        <w:t>MMAC</w:t>
      </w:r>
      <w:r>
        <w:rPr>
          <w:spacing w:val="-7"/>
        </w:rPr>
        <w:t xml:space="preserve"> </w:t>
      </w:r>
      <w:r>
        <w:t>Provider</w:t>
      </w:r>
      <w:r>
        <w:rPr>
          <w:spacing w:val="-9"/>
        </w:rPr>
        <w:t xml:space="preserve"> </w:t>
      </w:r>
      <w:r>
        <w:t>Enrollment</w:t>
      </w:r>
      <w:r>
        <w:rPr>
          <w:spacing w:val="-10"/>
        </w:rPr>
        <w:t xml:space="preserve"> </w:t>
      </w:r>
      <w:r>
        <w:t>Unit</w:t>
      </w:r>
      <w:r>
        <w:rPr>
          <w:spacing w:val="-8"/>
        </w:rPr>
        <w:t xml:space="preserve"> </w:t>
      </w:r>
      <w:r>
        <w:t>of</w:t>
      </w:r>
      <w:r>
        <w:rPr>
          <w:spacing w:val="-7"/>
        </w:rPr>
        <w:t xml:space="preserve"> </w:t>
      </w:r>
      <w:r>
        <w:t>any</w:t>
      </w:r>
      <w:r>
        <w:rPr>
          <w:spacing w:val="-9"/>
        </w:rPr>
        <w:t xml:space="preserve"> </w:t>
      </w:r>
      <w:r>
        <w:t>changes</w:t>
      </w:r>
      <w:r>
        <w:rPr>
          <w:spacing w:val="-9"/>
        </w:rPr>
        <w:t xml:space="preserve"> </w:t>
      </w:r>
      <w:r>
        <w:t>affecting</w:t>
      </w:r>
      <w:r>
        <w:rPr>
          <w:spacing w:val="-8"/>
        </w:rPr>
        <w:t xml:space="preserve"> </w:t>
      </w:r>
      <w:r>
        <w:t>their</w:t>
      </w:r>
      <w:r>
        <w:rPr>
          <w:spacing w:val="-7"/>
        </w:rPr>
        <w:t xml:space="preserve"> </w:t>
      </w:r>
      <w:r>
        <w:t>provider enrollment</w:t>
      </w:r>
      <w:r>
        <w:rPr>
          <w:spacing w:val="-15"/>
        </w:rPr>
        <w:t xml:space="preserve"> </w:t>
      </w:r>
      <w:r>
        <w:t>records,</w:t>
      </w:r>
      <w:r>
        <w:rPr>
          <w:spacing w:val="-14"/>
        </w:rPr>
        <w:t xml:space="preserve"> </w:t>
      </w:r>
      <w:r>
        <w:t>including</w:t>
      </w:r>
      <w:r>
        <w:rPr>
          <w:spacing w:val="-14"/>
        </w:rPr>
        <w:t xml:space="preserve"> </w:t>
      </w:r>
      <w:r>
        <w:t>change</w:t>
      </w:r>
      <w:r>
        <w:rPr>
          <w:spacing w:val="-13"/>
        </w:rPr>
        <w:t xml:space="preserve"> </w:t>
      </w:r>
      <w:r>
        <w:t>in</w:t>
      </w:r>
      <w:r>
        <w:rPr>
          <w:spacing w:val="-13"/>
        </w:rPr>
        <w:t xml:space="preserve"> </w:t>
      </w:r>
      <w:r>
        <w:t>location</w:t>
      </w:r>
      <w:r>
        <w:rPr>
          <w:spacing w:val="-13"/>
        </w:rPr>
        <w:t xml:space="preserve"> </w:t>
      </w:r>
      <w:r>
        <w:t>or</w:t>
      </w:r>
      <w:r>
        <w:rPr>
          <w:spacing w:val="-11"/>
        </w:rPr>
        <w:t xml:space="preserve"> </w:t>
      </w:r>
      <w:r>
        <w:t>telephone</w:t>
      </w:r>
      <w:r>
        <w:rPr>
          <w:spacing w:val="-13"/>
        </w:rPr>
        <w:t xml:space="preserve"> </w:t>
      </w:r>
      <w:r>
        <w:t>number,</w:t>
      </w:r>
      <w:r>
        <w:rPr>
          <w:spacing w:val="-17"/>
        </w:rPr>
        <w:t xml:space="preserve"> </w:t>
      </w:r>
      <w:r>
        <w:t>within</w:t>
      </w:r>
      <w:r>
        <w:rPr>
          <w:spacing w:val="-13"/>
        </w:rPr>
        <w:t xml:space="preserve"> </w:t>
      </w:r>
      <w:r>
        <w:t>90</w:t>
      </w:r>
      <w:r>
        <w:rPr>
          <w:spacing w:val="-13"/>
        </w:rPr>
        <w:t xml:space="preserve"> </w:t>
      </w:r>
      <w:r>
        <w:t>days</w:t>
      </w:r>
      <w:r>
        <w:rPr>
          <w:spacing w:val="-12"/>
        </w:rPr>
        <w:t xml:space="preserve"> </w:t>
      </w:r>
      <w:r>
        <w:t>of</w:t>
      </w:r>
      <w:r>
        <w:rPr>
          <w:spacing w:val="-11"/>
        </w:rPr>
        <w:t xml:space="preserve"> </w:t>
      </w:r>
      <w:r>
        <w:t>the</w:t>
      </w:r>
      <w:r>
        <w:rPr>
          <w:spacing w:val="-13"/>
        </w:rPr>
        <w:t xml:space="preserve"> </w:t>
      </w:r>
      <w:r>
        <w:t xml:space="preserve">change; </w:t>
      </w:r>
      <w:proofErr w:type="gramStart"/>
      <w:r>
        <w:t>with the exception of</w:t>
      </w:r>
      <w:proofErr w:type="gramEnd"/>
      <w:r>
        <w:t xml:space="preserve"> change of ownership or control, which must be reported within 30 days. Providers should complete the </w:t>
      </w:r>
      <w:hyperlink r:id="rId25">
        <w:r w:rsidRPr="007A29D1">
          <w:rPr>
            <w:rStyle w:val="Hyperlink"/>
          </w:rPr>
          <w:t>Provider Update Request</w:t>
        </w:r>
      </w:hyperlink>
      <w:r>
        <w:rPr>
          <w:b/>
          <w:color w:val="153D63"/>
        </w:rPr>
        <w:t xml:space="preserve"> </w:t>
      </w:r>
      <w:r>
        <w:t xml:space="preserve">and fax the completed form to (573) </w:t>
      </w:r>
      <w:r>
        <w:rPr>
          <w:spacing w:val="-2"/>
        </w:rPr>
        <w:t>634-3105.</w:t>
      </w:r>
    </w:p>
    <w:p w14:paraId="01DC0EF5" w14:textId="77777777" w:rsidR="001E3A52" w:rsidRDefault="00CB7029" w:rsidP="007A29D1">
      <w:r>
        <w:t>The</w:t>
      </w:r>
      <w:r>
        <w:rPr>
          <w:spacing w:val="-8"/>
        </w:rPr>
        <w:t xml:space="preserve"> </w:t>
      </w:r>
      <w:r>
        <w:t>provider</w:t>
      </w:r>
      <w:r>
        <w:rPr>
          <w:spacing w:val="-9"/>
        </w:rPr>
        <w:t xml:space="preserve"> </w:t>
      </w:r>
      <w:r>
        <w:t>should</w:t>
      </w:r>
      <w:r>
        <w:rPr>
          <w:spacing w:val="-10"/>
        </w:rPr>
        <w:t xml:space="preserve"> </w:t>
      </w:r>
      <w:r>
        <w:t>notify</w:t>
      </w:r>
      <w:r>
        <w:rPr>
          <w:spacing w:val="-9"/>
        </w:rPr>
        <w:t xml:space="preserve"> </w:t>
      </w:r>
      <w:r>
        <w:t>MMAC</w:t>
      </w:r>
      <w:r>
        <w:rPr>
          <w:spacing w:val="-9"/>
        </w:rPr>
        <w:t xml:space="preserve"> </w:t>
      </w:r>
      <w:r>
        <w:t>in</w:t>
      </w:r>
      <w:r>
        <w:rPr>
          <w:spacing w:val="-8"/>
        </w:rPr>
        <w:t xml:space="preserve"> </w:t>
      </w:r>
      <w:r>
        <w:t>writing</w:t>
      </w:r>
      <w:r>
        <w:rPr>
          <w:spacing w:val="-10"/>
        </w:rPr>
        <w:t xml:space="preserve"> </w:t>
      </w:r>
      <w:r>
        <w:t>at</w:t>
      </w:r>
      <w:r>
        <w:rPr>
          <w:spacing w:val="-10"/>
        </w:rPr>
        <w:t xml:space="preserve"> </w:t>
      </w:r>
      <w:r>
        <w:t>least</w:t>
      </w:r>
      <w:r>
        <w:rPr>
          <w:spacing w:val="-10"/>
        </w:rPr>
        <w:t xml:space="preserve"> </w:t>
      </w:r>
      <w:r>
        <w:t>30</w:t>
      </w:r>
      <w:r>
        <w:rPr>
          <w:spacing w:val="-11"/>
        </w:rPr>
        <w:t xml:space="preserve"> </w:t>
      </w:r>
      <w:r>
        <w:t>days</w:t>
      </w:r>
      <w:r>
        <w:rPr>
          <w:spacing w:val="-9"/>
        </w:rPr>
        <w:t xml:space="preserve"> </w:t>
      </w:r>
      <w:r>
        <w:t>prior</w:t>
      </w:r>
      <w:r>
        <w:rPr>
          <w:spacing w:val="-9"/>
        </w:rPr>
        <w:t xml:space="preserve"> </w:t>
      </w:r>
      <w:r>
        <w:t>to</w:t>
      </w:r>
      <w:r>
        <w:rPr>
          <w:spacing w:val="-10"/>
        </w:rPr>
        <w:t xml:space="preserve"> </w:t>
      </w:r>
      <w:r>
        <w:t>the</w:t>
      </w:r>
      <w:r>
        <w:rPr>
          <w:spacing w:val="-8"/>
        </w:rPr>
        <w:t xml:space="preserve"> </w:t>
      </w:r>
      <w:r>
        <w:t>voluntary</w:t>
      </w:r>
      <w:r>
        <w:rPr>
          <w:spacing w:val="-9"/>
        </w:rPr>
        <w:t xml:space="preserve"> </w:t>
      </w:r>
      <w:r>
        <w:t>termination</w:t>
      </w:r>
      <w:r>
        <w:rPr>
          <w:spacing w:val="-8"/>
        </w:rPr>
        <w:t xml:space="preserve"> </w:t>
      </w:r>
      <w:r>
        <w:t>of</w:t>
      </w:r>
      <w:r>
        <w:rPr>
          <w:spacing w:val="-11"/>
        </w:rPr>
        <w:t xml:space="preserve"> </w:t>
      </w:r>
      <w:r>
        <w:t>the provider agreement.</w:t>
      </w:r>
    </w:p>
    <w:p w14:paraId="7236814D" w14:textId="77777777" w:rsidR="001E3A52" w:rsidRDefault="00CB7029" w:rsidP="004A0702">
      <w:pPr>
        <w:pStyle w:val="Heading5"/>
      </w:pPr>
      <w:bookmarkStart w:id="36" w:name="Insurance_Coverage"/>
      <w:bookmarkStart w:id="37" w:name="_bookmark11"/>
      <w:bookmarkEnd w:id="36"/>
      <w:bookmarkEnd w:id="37"/>
      <w:r>
        <w:t>Insurance</w:t>
      </w:r>
      <w:r>
        <w:rPr>
          <w:spacing w:val="-15"/>
        </w:rPr>
        <w:t xml:space="preserve"> </w:t>
      </w:r>
      <w:r>
        <w:rPr>
          <w:spacing w:val="-2"/>
        </w:rPr>
        <w:t>Coverage</w:t>
      </w:r>
    </w:p>
    <w:p w14:paraId="300B5EF0" w14:textId="77777777" w:rsidR="001E3A52" w:rsidRDefault="00CB7029" w:rsidP="007A29D1">
      <w:r>
        <w:t>The provider must maintain bonding, personal and property liability, and medical malpractice insurance coverage on all employees involved in delivering nursing services in the home.</w:t>
      </w:r>
    </w:p>
    <w:p w14:paraId="3F45E040" w14:textId="77777777" w:rsidR="001E3A52" w:rsidRDefault="001E3A52">
      <w:pPr>
        <w:pStyle w:val="BodyText"/>
        <w:spacing w:line="276" w:lineRule="auto"/>
        <w:sectPr w:rsidR="001E3A52">
          <w:pgSz w:w="12240" w:h="15840"/>
          <w:pgMar w:top="1260" w:right="720" w:bottom="1180" w:left="720" w:header="799" w:footer="918" w:gutter="0"/>
          <w:cols w:space="720"/>
        </w:sectPr>
      </w:pPr>
    </w:p>
    <w:p w14:paraId="76B8C087" w14:textId="77777777" w:rsidR="001E3A52" w:rsidRDefault="00CB7029" w:rsidP="004A0702">
      <w:pPr>
        <w:pStyle w:val="Heading5"/>
      </w:pPr>
      <w:bookmarkStart w:id="38" w:name="Services_Outside_of_Regular_Business_Hou"/>
      <w:bookmarkStart w:id="39" w:name="_bookmark12"/>
      <w:bookmarkEnd w:id="38"/>
      <w:bookmarkEnd w:id="39"/>
      <w:r>
        <w:t>Services</w:t>
      </w:r>
      <w:r>
        <w:rPr>
          <w:spacing w:val="-10"/>
        </w:rPr>
        <w:t xml:space="preserve"> </w:t>
      </w:r>
      <w:r>
        <w:t>Outside</w:t>
      </w:r>
      <w:r>
        <w:rPr>
          <w:spacing w:val="-10"/>
        </w:rPr>
        <w:t xml:space="preserve"> </w:t>
      </w:r>
      <w:r>
        <w:t>of</w:t>
      </w:r>
      <w:r>
        <w:rPr>
          <w:spacing w:val="-9"/>
        </w:rPr>
        <w:t xml:space="preserve"> </w:t>
      </w:r>
      <w:r>
        <w:t>Regular</w:t>
      </w:r>
      <w:r>
        <w:rPr>
          <w:spacing w:val="-10"/>
        </w:rPr>
        <w:t xml:space="preserve"> </w:t>
      </w:r>
      <w:r>
        <w:t>Business</w:t>
      </w:r>
      <w:r>
        <w:rPr>
          <w:spacing w:val="-9"/>
        </w:rPr>
        <w:t xml:space="preserve"> </w:t>
      </w:r>
      <w:r>
        <w:rPr>
          <w:spacing w:val="-2"/>
        </w:rPr>
        <w:t>Hours</w:t>
      </w:r>
    </w:p>
    <w:p w14:paraId="28BEED9C" w14:textId="77777777" w:rsidR="001E3A52" w:rsidRDefault="00CB7029" w:rsidP="007A29D1">
      <w:r>
        <w:t>The</w:t>
      </w:r>
      <w:r>
        <w:rPr>
          <w:spacing w:val="-4"/>
        </w:rPr>
        <w:t xml:space="preserve"> </w:t>
      </w:r>
      <w:r>
        <w:t>provider</w:t>
      </w:r>
      <w:r>
        <w:rPr>
          <w:spacing w:val="-4"/>
        </w:rPr>
        <w:t xml:space="preserve"> </w:t>
      </w:r>
      <w:r>
        <w:t>must</w:t>
      </w:r>
      <w:r>
        <w:rPr>
          <w:spacing w:val="-5"/>
        </w:rPr>
        <w:t xml:space="preserve"> </w:t>
      </w:r>
      <w:r>
        <w:t>have</w:t>
      </w:r>
      <w:r>
        <w:rPr>
          <w:spacing w:val="-6"/>
        </w:rPr>
        <w:t xml:space="preserve"> </w:t>
      </w:r>
      <w:r>
        <w:t>the</w:t>
      </w:r>
      <w:r>
        <w:rPr>
          <w:spacing w:val="-4"/>
        </w:rPr>
        <w:t xml:space="preserve"> </w:t>
      </w:r>
      <w:r>
        <w:t>capability</w:t>
      </w:r>
      <w:r>
        <w:rPr>
          <w:spacing w:val="-4"/>
        </w:rPr>
        <w:t xml:space="preserve"> </w:t>
      </w:r>
      <w:r>
        <w:t>to</w:t>
      </w:r>
      <w:r>
        <w:rPr>
          <w:spacing w:val="-5"/>
        </w:rPr>
        <w:t xml:space="preserve"> </w:t>
      </w:r>
      <w:r>
        <w:t>provide</w:t>
      </w:r>
      <w:r>
        <w:rPr>
          <w:spacing w:val="-4"/>
        </w:rPr>
        <w:t xml:space="preserve"> </w:t>
      </w:r>
      <w:r>
        <w:t>nursing</w:t>
      </w:r>
      <w:r>
        <w:rPr>
          <w:spacing w:val="-5"/>
        </w:rPr>
        <w:t xml:space="preserve"> </w:t>
      </w:r>
      <w:r>
        <w:t>staff</w:t>
      </w:r>
      <w:r>
        <w:rPr>
          <w:spacing w:val="-4"/>
        </w:rPr>
        <w:t xml:space="preserve"> </w:t>
      </w:r>
      <w:r>
        <w:t>outside</w:t>
      </w:r>
      <w:r>
        <w:rPr>
          <w:spacing w:val="-4"/>
        </w:rPr>
        <w:t xml:space="preserve"> </w:t>
      </w:r>
      <w:r>
        <w:t>of</w:t>
      </w:r>
      <w:r>
        <w:rPr>
          <w:spacing w:val="-4"/>
        </w:rPr>
        <w:t xml:space="preserve"> </w:t>
      </w:r>
      <w:r>
        <w:t>regular</w:t>
      </w:r>
      <w:r>
        <w:rPr>
          <w:spacing w:val="-4"/>
        </w:rPr>
        <w:t xml:space="preserve"> </w:t>
      </w:r>
      <w:r>
        <w:t>business</w:t>
      </w:r>
      <w:r>
        <w:rPr>
          <w:spacing w:val="-7"/>
        </w:rPr>
        <w:t xml:space="preserve"> </w:t>
      </w:r>
      <w:r>
        <w:t>hours,</w:t>
      </w:r>
      <w:r>
        <w:rPr>
          <w:spacing w:val="-5"/>
        </w:rPr>
        <w:t xml:space="preserve"> </w:t>
      </w:r>
      <w:r>
        <w:t>on weekends and on holidays to provide services in accordance with the plan of care authorized by BSHCN for each participant. If a provider agency is unable to provide services in accordance with the plan of care, the provider</w:t>
      </w:r>
      <w:r>
        <w:rPr>
          <w:spacing w:val="-1"/>
        </w:rPr>
        <w:t xml:space="preserve"> </w:t>
      </w:r>
      <w:r>
        <w:t>must contact BSHCN staff as soon as possible,</w:t>
      </w:r>
      <w:r>
        <w:rPr>
          <w:spacing w:val="-3"/>
        </w:rPr>
        <w:t xml:space="preserve"> </w:t>
      </w:r>
      <w:r>
        <w:t>no later than the</w:t>
      </w:r>
      <w:r>
        <w:rPr>
          <w:spacing w:val="-1"/>
        </w:rPr>
        <w:t xml:space="preserve"> </w:t>
      </w:r>
      <w:r>
        <w:t>next business day.</w:t>
      </w:r>
    </w:p>
    <w:p w14:paraId="3FAE492C" w14:textId="77777777" w:rsidR="001E3A52" w:rsidRDefault="00CB7029" w:rsidP="004A0702">
      <w:pPr>
        <w:pStyle w:val="Heading5"/>
      </w:pPr>
      <w:bookmarkStart w:id="40" w:name="Multiple_Private_Duty_Nursing_Agencies"/>
      <w:bookmarkStart w:id="41" w:name="_bookmark13"/>
      <w:bookmarkEnd w:id="40"/>
      <w:bookmarkEnd w:id="41"/>
      <w:r>
        <w:t>Multiple</w:t>
      </w:r>
      <w:r>
        <w:rPr>
          <w:spacing w:val="-11"/>
        </w:rPr>
        <w:t xml:space="preserve"> </w:t>
      </w:r>
      <w:r>
        <w:t>Private</w:t>
      </w:r>
      <w:r>
        <w:rPr>
          <w:spacing w:val="-10"/>
        </w:rPr>
        <w:t xml:space="preserve"> </w:t>
      </w:r>
      <w:r>
        <w:t>Duty</w:t>
      </w:r>
      <w:r>
        <w:rPr>
          <w:spacing w:val="-7"/>
        </w:rPr>
        <w:t xml:space="preserve"> </w:t>
      </w:r>
      <w:r>
        <w:t>Nursing</w:t>
      </w:r>
      <w:r>
        <w:rPr>
          <w:spacing w:val="-9"/>
        </w:rPr>
        <w:t xml:space="preserve"> </w:t>
      </w:r>
      <w:r>
        <w:rPr>
          <w:spacing w:val="-2"/>
        </w:rPr>
        <w:t>Agencies</w:t>
      </w:r>
    </w:p>
    <w:p w14:paraId="1C39EC1C" w14:textId="77777777" w:rsidR="001E3A52" w:rsidRDefault="00CB7029" w:rsidP="007A29D1">
      <w:r>
        <w:t>There are times when one (1) PDN agency is unable to staff all the PDN services authorized for a participant.</w:t>
      </w:r>
      <w:r>
        <w:rPr>
          <w:spacing w:val="-3"/>
        </w:rPr>
        <w:t xml:space="preserve"> </w:t>
      </w:r>
      <w:r>
        <w:t>The</w:t>
      </w:r>
      <w:r>
        <w:rPr>
          <w:spacing w:val="-4"/>
        </w:rPr>
        <w:t xml:space="preserve"> </w:t>
      </w:r>
      <w:r>
        <w:t>BSHCN</w:t>
      </w:r>
      <w:r>
        <w:rPr>
          <w:spacing w:val="-5"/>
        </w:rPr>
        <w:t xml:space="preserve"> </w:t>
      </w:r>
      <w:r>
        <w:t>RN</w:t>
      </w:r>
      <w:r>
        <w:rPr>
          <w:spacing w:val="-3"/>
        </w:rPr>
        <w:t xml:space="preserve"> </w:t>
      </w:r>
      <w:r>
        <w:t>Service</w:t>
      </w:r>
      <w:r>
        <w:rPr>
          <w:spacing w:val="-1"/>
        </w:rPr>
        <w:t xml:space="preserve"> </w:t>
      </w:r>
      <w:r>
        <w:t>Coordinator</w:t>
      </w:r>
      <w:r>
        <w:rPr>
          <w:spacing w:val="-4"/>
        </w:rPr>
        <w:t xml:space="preserve"> </w:t>
      </w:r>
      <w:r>
        <w:t>may</w:t>
      </w:r>
      <w:r>
        <w:rPr>
          <w:spacing w:val="-2"/>
        </w:rPr>
        <w:t xml:space="preserve"> </w:t>
      </w:r>
      <w:r>
        <w:t>approve</w:t>
      </w:r>
      <w:r>
        <w:rPr>
          <w:spacing w:val="-1"/>
        </w:rPr>
        <w:t xml:space="preserve"> </w:t>
      </w:r>
      <w:r>
        <w:t>services</w:t>
      </w:r>
      <w:r>
        <w:rPr>
          <w:spacing w:val="-2"/>
        </w:rPr>
        <w:t xml:space="preserve"> </w:t>
      </w:r>
      <w:r>
        <w:t>to</w:t>
      </w:r>
      <w:r>
        <w:rPr>
          <w:spacing w:val="-3"/>
        </w:rPr>
        <w:t xml:space="preserve"> </w:t>
      </w:r>
      <w:r>
        <w:t>multiple</w:t>
      </w:r>
      <w:r>
        <w:rPr>
          <w:spacing w:val="-1"/>
        </w:rPr>
        <w:t xml:space="preserve"> </w:t>
      </w:r>
      <w:r>
        <w:t>provider</w:t>
      </w:r>
      <w:r>
        <w:rPr>
          <w:spacing w:val="-1"/>
        </w:rPr>
        <w:t xml:space="preserve"> </w:t>
      </w:r>
      <w:r>
        <w:t>agencies or</w:t>
      </w:r>
      <w:r>
        <w:rPr>
          <w:spacing w:val="-8"/>
        </w:rPr>
        <w:t xml:space="preserve"> </w:t>
      </w:r>
      <w:r>
        <w:t>a</w:t>
      </w:r>
      <w:r>
        <w:rPr>
          <w:spacing w:val="-10"/>
        </w:rPr>
        <w:t xml:space="preserve"> </w:t>
      </w:r>
      <w:r>
        <w:t>different</w:t>
      </w:r>
      <w:r>
        <w:rPr>
          <w:spacing w:val="-9"/>
        </w:rPr>
        <w:t xml:space="preserve"> </w:t>
      </w:r>
      <w:r>
        <w:t>agency</w:t>
      </w:r>
      <w:r>
        <w:rPr>
          <w:spacing w:val="-8"/>
        </w:rPr>
        <w:t xml:space="preserve"> </w:t>
      </w:r>
      <w:r>
        <w:t>to</w:t>
      </w:r>
      <w:r>
        <w:rPr>
          <w:spacing w:val="-9"/>
        </w:rPr>
        <w:t xml:space="preserve"> </w:t>
      </w:r>
      <w:r>
        <w:t>meet</w:t>
      </w:r>
      <w:r>
        <w:rPr>
          <w:spacing w:val="-9"/>
        </w:rPr>
        <w:t xml:space="preserve"> </w:t>
      </w:r>
      <w:r>
        <w:t>the</w:t>
      </w:r>
      <w:r>
        <w:rPr>
          <w:spacing w:val="-8"/>
        </w:rPr>
        <w:t xml:space="preserve"> </w:t>
      </w:r>
      <w:r>
        <w:t>needs</w:t>
      </w:r>
      <w:r>
        <w:rPr>
          <w:spacing w:val="-8"/>
        </w:rPr>
        <w:t xml:space="preserve"> </w:t>
      </w:r>
      <w:r>
        <w:t>of</w:t>
      </w:r>
      <w:r>
        <w:rPr>
          <w:spacing w:val="-8"/>
        </w:rPr>
        <w:t xml:space="preserve"> </w:t>
      </w:r>
      <w:r>
        <w:t>the</w:t>
      </w:r>
      <w:r>
        <w:rPr>
          <w:spacing w:val="-7"/>
        </w:rPr>
        <w:t xml:space="preserve"> </w:t>
      </w:r>
      <w:r>
        <w:t>participant.</w:t>
      </w:r>
      <w:r>
        <w:rPr>
          <w:spacing w:val="-9"/>
        </w:rPr>
        <w:t xml:space="preserve"> </w:t>
      </w:r>
      <w:r>
        <w:t>The</w:t>
      </w:r>
      <w:r>
        <w:rPr>
          <w:spacing w:val="-7"/>
        </w:rPr>
        <w:t xml:space="preserve"> </w:t>
      </w:r>
      <w:r>
        <w:t>services</w:t>
      </w:r>
      <w:r>
        <w:rPr>
          <w:spacing w:val="-8"/>
        </w:rPr>
        <w:t xml:space="preserve"> </w:t>
      </w:r>
      <w:r>
        <w:t>must</w:t>
      </w:r>
      <w:r>
        <w:rPr>
          <w:spacing w:val="-9"/>
        </w:rPr>
        <w:t xml:space="preserve"> </w:t>
      </w:r>
      <w:r>
        <w:t>be</w:t>
      </w:r>
      <w:r>
        <w:rPr>
          <w:spacing w:val="-8"/>
        </w:rPr>
        <w:t xml:space="preserve"> </w:t>
      </w:r>
      <w:r>
        <w:t>prior</w:t>
      </w:r>
      <w:r>
        <w:rPr>
          <w:spacing w:val="-8"/>
        </w:rPr>
        <w:t xml:space="preserve"> </w:t>
      </w:r>
      <w:r>
        <w:t>authorized</w:t>
      </w:r>
      <w:r>
        <w:rPr>
          <w:spacing w:val="-9"/>
        </w:rPr>
        <w:t xml:space="preserve"> </w:t>
      </w:r>
      <w:r>
        <w:t>for each provider agency, with a specific number of units authorized to each agency based on the anticipated</w:t>
      </w:r>
      <w:r>
        <w:rPr>
          <w:spacing w:val="-11"/>
        </w:rPr>
        <w:t xml:space="preserve"> </w:t>
      </w:r>
      <w:r>
        <w:t>services</w:t>
      </w:r>
      <w:r>
        <w:rPr>
          <w:spacing w:val="-13"/>
        </w:rPr>
        <w:t xml:space="preserve"> </w:t>
      </w:r>
      <w:r>
        <w:t>each</w:t>
      </w:r>
      <w:r>
        <w:rPr>
          <w:spacing w:val="-9"/>
        </w:rPr>
        <w:t xml:space="preserve"> </w:t>
      </w:r>
      <w:r>
        <w:t>agency</w:t>
      </w:r>
      <w:r>
        <w:rPr>
          <w:spacing w:val="-10"/>
        </w:rPr>
        <w:t xml:space="preserve"> </w:t>
      </w:r>
      <w:r>
        <w:t>will</w:t>
      </w:r>
      <w:r>
        <w:rPr>
          <w:spacing w:val="-10"/>
        </w:rPr>
        <w:t xml:space="preserve"> </w:t>
      </w:r>
      <w:r>
        <w:t>provide.</w:t>
      </w:r>
      <w:r>
        <w:rPr>
          <w:spacing w:val="-11"/>
        </w:rPr>
        <w:t xml:space="preserve"> </w:t>
      </w:r>
      <w:r>
        <w:t>The</w:t>
      </w:r>
      <w:r>
        <w:rPr>
          <w:spacing w:val="-12"/>
        </w:rPr>
        <w:t xml:space="preserve"> </w:t>
      </w:r>
      <w:r>
        <w:t>participant</w:t>
      </w:r>
      <w:r>
        <w:rPr>
          <w:spacing w:val="-13"/>
        </w:rPr>
        <w:t xml:space="preserve"> </w:t>
      </w:r>
      <w:r>
        <w:t>may</w:t>
      </w:r>
      <w:r>
        <w:rPr>
          <w:spacing w:val="-10"/>
        </w:rPr>
        <w:t xml:space="preserve"> </w:t>
      </w:r>
      <w:r>
        <w:t>then</w:t>
      </w:r>
      <w:r>
        <w:rPr>
          <w:spacing w:val="-12"/>
        </w:rPr>
        <w:t xml:space="preserve"> </w:t>
      </w:r>
      <w:r>
        <w:t>utilize</w:t>
      </w:r>
      <w:r>
        <w:rPr>
          <w:spacing w:val="-12"/>
        </w:rPr>
        <w:t xml:space="preserve"> </w:t>
      </w:r>
      <w:r>
        <w:t>multiple</w:t>
      </w:r>
      <w:r>
        <w:rPr>
          <w:spacing w:val="-9"/>
        </w:rPr>
        <w:t xml:space="preserve"> </w:t>
      </w:r>
      <w:r>
        <w:t>PDN</w:t>
      </w:r>
      <w:r>
        <w:rPr>
          <w:spacing w:val="-13"/>
        </w:rPr>
        <w:t xml:space="preserve"> </w:t>
      </w:r>
      <w:r>
        <w:t>provider agencies to assist them in receiving the authorized units of PDN services.</w:t>
      </w:r>
    </w:p>
    <w:p w14:paraId="7523C0D1" w14:textId="77777777" w:rsidR="001E3A52" w:rsidRDefault="00CB7029" w:rsidP="007A29D1">
      <w:r>
        <w:t>The</w:t>
      </w:r>
      <w:r>
        <w:rPr>
          <w:spacing w:val="-9"/>
        </w:rPr>
        <w:t xml:space="preserve"> </w:t>
      </w:r>
      <w:r>
        <w:t>authorized</w:t>
      </w:r>
      <w:r>
        <w:rPr>
          <w:spacing w:val="-10"/>
        </w:rPr>
        <w:t xml:space="preserve"> </w:t>
      </w:r>
      <w:r>
        <w:t>units</w:t>
      </w:r>
      <w:r>
        <w:rPr>
          <w:spacing w:val="-9"/>
        </w:rPr>
        <w:t xml:space="preserve"> </w:t>
      </w:r>
      <w:r>
        <w:t>can</w:t>
      </w:r>
      <w:r>
        <w:rPr>
          <w:spacing w:val="-8"/>
        </w:rPr>
        <w:t xml:space="preserve"> </w:t>
      </w:r>
      <w:r>
        <w:t>be</w:t>
      </w:r>
      <w:r>
        <w:rPr>
          <w:spacing w:val="-9"/>
        </w:rPr>
        <w:t xml:space="preserve"> </w:t>
      </w:r>
      <w:r>
        <w:t>adjusted</w:t>
      </w:r>
      <w:r>
        <w:rPr>
          <w:spacing w:val="-12"/>
        </w:rPr>
        <w:t xml:space="preserve"> </w:t>
      </w:r>
      <w:r>
        <w:t>and/or</w:t>
      </w:r>
      <w:r>
        <w:rPr>
          <w:spacing w:val="-9"/>
        </w:rPr>
        <w:t xml:space="preserve"> </w:t>
      </w:r>
      <w:r>
        <w:t>moved</w:t>
      </w:r>
      <w:r>
        <w:rPr>
          <w:spacing w:val="-10"/>
        </w:rPr>
        <w:t xml:space="preserve"> </w:t>
      </w:r>
      <w:r>
        <w:t>to</w:t>
      </w:r>
      <w:r>
        <w:rPr>
          <w:spacing w:val="-10"/>
        </w:rPr>
        <w:t xml:space="preserve"> </w:t>
      </w:r>
      <w:r>
        <w:t>another</w:t>
      </w:r>
      <w:r>
        <w:rPr>
          <w:spacing w:val="-8"/>
        </w:rPr>
        <w:t xml:space="preserve"> </w:t>
      </w:r>
      <w:r>
        <w:t>agency</w:t>
      </w:r>
      <w:r>
        <w:rPr>
          <w:spacing w:val="-12"/>
        </w:rPr>
        <w:t xml:space="preserve"> </w:t>
      </w:r>
      <w:r>
        <w:t>in</w:t>
      </w:r>
      <w:r>
        <w:rPr>
          <w:spacing w:val="-8"/>
        </w:rPr>
        <w:t xml:space="preserve"> </w:t>
      </w:r>
      <w:r>
        <w:t>the</w:t>
      </w:r>
      <w:r>
        <w:rPr>
          <w:spacing w:val="-11"/>
        </w:rPr>
        <w:t xml:space="preserve"> </w:t>
      </w:r>
      <w:r>
        <w:t>event</w:t>
      </w:r>
      <w:r>
        <w:rPr>
          <w:spacing w:val="-10"/>
        </w:rPr>
        <w:t xml:space="preserve"> </w:t>
      </w:r>
      <w:r>
        <w:t>an</w:t>
      </w:r>
      <w:r>
        <w:rPr>
          <w:spacing w:val="-11"/>
        </w:rPr>
        <w:t xml:space="preserve"> </w:t>
      </w:r>
      <w:r>
        <w:t>agency</w:t>
      </w:r>
      <w:r>
        <w:rPr>
          <w:spacing w:val="-12"/>
        </w:rPr>
        <w:t xml:space="preserve"> </w:t>
      </w:r>
      <w:r>
        <w:t>is</w:t>
      </w:r>
      <w:r>
        <w:rPr>
          <w:spacing w:val="-9"/>
        </w:rPr>
        <w:t xml:space="preserve"> </w:t>
      </w:r>
      <w:r>
        <w:t xml:space="preserve">not able to staff their authorized </w:t>
      </w:r>
      <w:proofErr w:type="gramStart"/>
      <w:r>
        <w:t>units</w:t>
      </w:r>
      <w:proofErr w:type="gramEnd"/>
      <w:r>
        <w:t xml:space="preserve"> but another agency can. Provider agencies are encouraged to coordinate with each other to staff all authorized units of PDN services. Agency providers should contact the appropriate </w:t>
      </w:r>
      <w:hyperlink r:id="rId26">
        <w:r w:rsidRPr="007A29D1">
          <w:rPr>
            <w:rStyle w:val="Hyperlink"/>
          </w:rPr>
          <w:t>BSHCN Regional Office</w:t>
        </w:r>
      </w:hyperlink>
      <w:r>
        <w:rPr>
          <w:b/>
          <w:color w:val="001F5F"/>
        </w:rPr>
        <w:t xml:space="preserve"> </w:t>
      </w:r>
      <w:r>
        <w:t xml:space="preserve">to adjust the authorization. If an unforeseen, urgent or </w:t>
      </w:r>
      <w:proofErr w:type="gramStart"/>
      <w:r>
        <w:t>emergency situation</w:t>
      </w:r>
      <w:proofErr w:type="gramEnd"/>
      <w:r>
        <w:t xml:space="preserve"> arises resulting in a</w:t>
      </w:r>
      <w:r>
        <w:rPr>
          <w:spacing w:val="-1"/>
        </w:rPr>
        <w:t xml:space="preserve"> </w:t>
      </w:r>
      <w:r>
        <w:t>need to adjust the</w:t>
      </w:r>
      <w:r>
        <w:rPr>
          <w:spacing w:val="-1"/>
        </w:rPr>
        <w:t xml:space="preserve"> </w:t>
      </w:r>
      <w:r>
        <w:t>authorization, BSHCN should be contacted within 72 hours after the event.</w:t>
      </w:r>
    </w:p>
    <w:p w14:paraId="77A8F92D" w14:textId="77777777" w:rsidR="001E3A52" w:rsidRDefault="00CB7029" w:rsidP="007A29D1">
      <w:r>
        <w:t>The</w:t>
      </w:r>
      <w:r>
        <w:rPr>
          <w:spacing w:val="-18"/>
        </w:rPr>
        <w:t xml:space="preserve"> </w:t>
      </w:r>
      <w:r>
        <w:t>provider</w:t>
      </w:r>
      <w:r>
        <w:rPr>
          <w:spacing w:val="-18"/>
        </w:rPr>
        <w:t xml:space="preserve"> </w:t>
      </w:r>
      <w:r>
        <w:t>must</w:t>
      </w:r>
      <w:r>
        <w:rPr>
          <w:spacing w:val="-18"/>
        </w:rPr>
        <w:t xml:space="preserve"> </w:t>
      </w:r>
      <w:r>
        <w:t>have</w:t>
      </w:r>
      <w:r>
        <w:rPr>
          <w:spacing w:val="-18"/>
        </w:rPr>
        <w:t xml:space="preserve"> </w:t>
      </w:r>
      <w:r>
        <w:t>a</w:t>
      </w:r>
      <w:r>
        <w:rPr>
          <w:spacing w:val="-18"/>
        </w:rPr>
        <w:t xml:space="preserve"> </w:t>
      </w:r>
      <w:r>
        <w:t>policy</w:t>
      </w:r>
      <w:r>
        <w:rPr>
          <w:spacing w:val="-18"/>
        </w:rPr>
        <w:t xml:space="preserve"> </w:t>
      </w:r>
      <w:r>
        <w:t>for</w:t>
      </w:r>
      <w:r>
        <w:rPr>
          <w:spacing w:val="-18"/>
        </w:rPr>
        <w:t xml:space="preserve"> </w:t>
      </w:r>
      <w:r>
        <w:t>responding</w:t>
      </w:r>
      <w:r>
        <w:rPr>
          <w:spacing w:val="-18"/>
        </w:rPr>
        <w:t xml:space="preserve"> </w:t>
      </w:r>
      <w:r>
        <w:t>to</w:t>
      </w:r>
      <w:r>
        <w:rPr>
          <w:spacing w:val="-18"/>
        </w:rPr>
        <w:t xml:space="preserve"> </w:t>
      </w:r>
      <w:r>
        <w:t>emergency</w:t>
      </w:r>
      <w:r>
        <w:rPr>
          <w:spacing w:val="-18"/>
        </w:rPr>
        <w:t xml:space="preserve"> </w:t>
      </w:r>
      <w:r>
        <w:t>situations.</w:t>
      </w:r>
      <w:r>
        <w:rPr>
          <w:spacing w:val="-18"/>
        </w:rPr>
        <w:t xml:space="preserve"> </w:t>
      </w:r>
      <w:r>
        <w:t>Reimbursement</w:t>
      </w:r>
      <w:r>
        <w:rPr>
          <w:spacing w:val="-18"/>
        </w:rPr>
        <w:t xml:space="preserve"> </w:t>
      </w:r>
      <w:r>
        <w:t>is</w:t>
      </w:r>
      <w:r>
        <w:rPr>
          <w:spacing w:val="-18"/>
        </w:rPr>
        <w:t xml:space="preserve"> </w:t>
      </w:r>
      <w:r>
        <w:t>not</w:t>
      </w:r>
      <w:r>
        <w:rPr>
          <w:spacing w:val="-18"/>
        </w:rPr>
        <w:t xml:space="preserve"> </w:t>
      </w:r>
      <w:r>
        <w:t xml:space="preserve">made for services </w:t>
      </w:r>
      <w:proofErr w:type="gramStart"/>
      <w:r>
        <w:t>in excess of</w:t>
      </w:r>
      <w:proofErr w:type="gramEnd"/>
      <w:r>
        <w:t xml:space="preserve"> the prior authorized amount; therefore, any emergency situation resulting in</w:t>
      </w:r>
      <w:r>
        <w:rPr>
          <w:spacing w:val="-11"/>
        </w:rPr>
        <w:t xml:space="preserve"> </w:t>
      </w:r>
      <w:r>
        <w:t>service</w:t>
      </w:r>
      <w:r>
        <w:rPr>
          <w:spacing w:val="-11"/>
        </w:rPr>
        <w:t xml:space="preserve"> </w:t>
      </w:r>
      <w:r>
        <w:t>delivery</w:t>
      </w:r>
      <w:r>
        <w:rPr>
          <w:spacing w:val="-11"/>
        </w:rPr>
        <w:t xml:space="preserve"> </w:t>
      </w:r>
      <w:r>
        <w:t>beyond</w:t>
      </w:r>
      <w:r>
        <w:rPr>
          <w:spacing w:val="-12"/>
        </w:rPr>
        <w:t xml:space="preserve"> </w:t>
      </w:r>
      <w:r>
        <w:t>the</w:t>
      </w:r>
      <w:r>
        <w:rPr>
          <w:spacing w:val="-11"/>
        </w:rPr>
        <w:t xml:space="preserve"> </w:t>
      </w:r>
      <w:r>
        <w:t>limits</w:t>
      </w:r>
      <w:r>
        <w:rPr>
          <w:spacing w:val="-12"/>
        </w:rPr>
        <w:t xml:space="preserve"> </w:t>
      </w:r>
      <w:r>
        <w:t>of</w:t>
      </w:r>
      <w:r>
        <w:rPr>
          <w:spacing w:val="-11"/>
        </w:rPr>
        <w:t xml:space="preserve"> </w:t>
      </w:r>
      <w:r>
        <w:t>the</w:t>
      </w:r>
      <w:r>
        <w:rPr>
          <w:spacing w:val="-11"/>
        </w:rPr>
        <w:t xml:space="preserve"> </w:t>
      </w:r>
      <w:r>
        <w:t>PA</w:t>
      </w:r>
      <w:r>
        <w:rPr>
          <w:spacing w:val="-14"/>
        </w:rPr>
        <w:t xml:space="preserve"> </w:t>
      </w:r>
      <w:r>
        <w:t>must</w:t>
      </w:r>
      <w:r>
        <w:rPr>
          <w:spacing w:val="-12"/>
        </w:rPr>
        <w:t xml:space="preserve"> </w:t>
      </w:r>
      <w:r>
        <w:t>be</w:t>
      </w:r>
      <w:r>
        <w:rPr>
          <w:spacing w:val="-11"/>
        </w:rPr>
        <w:t xml:space="preserve"> </w:t>
      </w:r>
      <w:r>
        <w:t>reported</w:t>
      </w:r>
      <w:r>
        <w:rPr>
          <w:spacing w:val="-12"/>
        </w:rPr>
        <w:t xml:space="preserve"> </w:t>
      </w:r>
      <w:r>
        <w:t>in</w:t>
      </w:r>
      <w:r>
        <w:rPr>
          <w:spacing w:val="-11"/>
        </w:rPr>
        <w:t xml:space="preserve"> </w:t>
      </w:r>
      <w:r>
        <w:t>writing</w:t>
      </w:r>
      <w:r>
        <w:rPr>
          <w:spacing w:val="-12"/>
        </w:rPr>
        <w:t xml:space="preserve"> </w:t>
      </w:r>
      <w:r>
        <w:t>to</w:t>
      </w:r>
      <w:r>
        <w:rPr>
          <w:spacing w:val="-12"/>
        </w:rPr>
        <w:t xml:space="preserve"> </w:t>
      </w:r>
      <w:r>
        <w:t>BSHCN</w:t>
      </w:r>
      <w:r>
        <w:rPr>
          <w:spacing w:val="-12"/>
        </w:rPr>
        <w:t xml:space="preserve"> </w:t>
      </w:r>
      <w:r>
        <w:t>within</w:t>
      </w:r>
      <w:r>
        <w:rPr>
          <w:spacing w:val="-11"/>
        </w:rPr>
        <w:t xml:space="preserve"> </w:t>
      </w:r>
      <w:r>
        <w:t>72</w:t>
      </w:r>
      <w:r>
        <w:rPr>
          <w:spacing w:val="-13"/>
        </w:rPr>
        <w:t xml:space="preserve"> </w:t>
      </w:r>
      <w:r>
        <w:t>hours. Additional units of service are approved or denied based on medical necessity.</w:t>
      </w:r>
    </w:p>
    <w:p w14:paraId="286C18E1" w14:textId="77777777" w:rsidR="001E3A52" w:rsidRDefault="00CB7029" w:rsidP="004A0702">
      <w:pPr>
        <w:pStyle w:val="Heading4"/>
      </w:pPr>
      <w:bookmarkStart w:id="42" w:name="Qualification_Requirements_for_Personnel"/>
      <w:bookmarkStart w:id="43" w:name="_bookmark14"/>
      <w:bookmarkStart w:id="44" w:name="_Toc224633746"/>
      <w:bookmarkEnd w:id="42"/>
      <w:bookmarkEnd w:id="43"/>
      <w:r>
        <w:t>Qualification</w:t>
      </w:r>
      <w:r>
        <w:rPr>
          <w:spacing w:val="-14"/>
        </w:rPr>
        <w:t xml:space="preserve"> </w:t>
      </w:r>
      <w:r>
        <w:t>Requirements</w:t>
      </w:r>
      <w:r>
        <w:rPr>
          <w:spacing w:val="-13"/>
        </w:rPr>
        <w:t xml:space="preserve"> </w:t>
      </w:r>
      <w:r>
        <w:t>for</w:t>
      </w:r>
      <w:r>
        <w:rPr>
          <w:spacing w:val="-14"/>
        </w:rPr>
        <w:t xml:space="preserve"> </w:t>
      </w:r>
      <w:r>
        <w:t>Personnel</w:t>
      </w:r>
      <w:bookmarkEnd w:id="44"/>
    </w:p>
    <w:p w14:paraId="56032802" w14:textId="77777777" w:rsidR="001E3A52" w:rsidRDefault="00CB7029" w:rsidP="007A29D1">
      <w:r>
        <w:t>For nursing staff, the PDN provider agency must show evidence in the personnel record that the employee's licensure status is current with the Missouri Board of Nursing or that the employee’s multi-state license in a participating Nurse Licensure Compact (NLC) state is current.</w:t>
      </w:r>
    </w:p>
    <w:p w14:paraId="5222BE60" w14:textId="77777777" w:rsidR="001E3A52" w:rsidRDefault="00CB7029" w:rsidP="007A29D1">
      <w:r>
        <w:t>Upon</w:t>
      </w:r>
      <w:r>
        <w:rPr>
          <w:spacing w:val="-6"/>
        </w:rPr>
        <w:t xml:space="preserve"> </w:t>
      </w:r>
      <w:r>
        <w:t>initial</w:t>
      </w:r>
      <w:r>
        <w:rPr>
          <w:spacing w:val="-7"/>
        </w:rPr>
        <w:t xml:space="preserve"> </w:t>
      </w:r>
      <w:r>
        <w:t>employment,</w:t>
      </w:r>
      <w:r>
        <w:rPr>
          <w:spacing w:val="-7"/>
        </w:rPr>
        <w:t xml:space="preserve"> </w:t>
      </w:r>
      <w:r>
        <w:t>the</w:t>
      </w:r>
      <w:r>
        <w:rPr>
          <w:spacing w:val="-6"/>
        </w:rPr>
        <w:t xml:space="preserve"> </w:t>
      </w:r>
      <w:r>
        <w:t>provider</w:t>
      </w:r>
      <w:r>
        <w:rPr>
          <w:spacing w:val="-6"/>
        </w:rPr>
        <w:t xml:space="preserve"> </w:t>
      </w:r>
      <w:r>
        <w:t>must</w:t>
      </w:r>
      <w:r>
        <w:rPr>
          <w:spacing w:val="-7"/>
        </w:rPr>
        <w:t xml:space="preserve"> </w:t>
      </w:r>
      <w:r>
        <w:t>document</w:t>
      </w:r>
      <w:r>
        <w:rPr>
          <w:spacing w:val="-7"/>
        </w:rPr>
        <w:t xml:space="preserve"> </w:t>
      </w:r>
      <w:r>
        <w:t>that</w:t>
      </w:r>
      <w:r>
        <w:rPr>
          <w:spacing w:val="-7"/>
        </w:rPr>
        <w:t xml:space="preserve"> </w:t>
      </w:r>
      <w:r>
        <w:t>at</w:t>
      </w:r>
      <w:r>
        <w:rPr>
          <w:spacing w:val="-7"/>
        </w:rPr>
        <w:t xml:space="preserve"> </w:t>
      </w:r>
      <w:r>
        <w:t>least</w:t>
      </w:r>
      <w:r>
        <w:rPr>
          <w:spacing w:val="-7"/>
        </w:rPr>
        <w:t xml:space="preserve"> </w:t>
      </w:r>
      <w:r>
        <w:t>two</w:t>
      </w:r>
      <w:r>
        <w:rPr>
          <w:spacing w:val="-5"/>
        </w:rPr>
        <w:t xml:space="preserve"> </w:t>
      </w:r>
      <w:r>
        <w:t>(2)</w:t>
      </w:r>
      <w:r>
        <w:rPr>
          <w:spacing w:val="-6"/>
        </w:rPr>
        <w:t xml:space="preserve"> </w:t>
      </w:r>
      <w:r>
        <w:t>employment</w:t>
      </w:r>
      <w:r>
        <w:rPr>
          <w:spacing w:val="-7"/>
        </w:rPr>
        <w:t xml:space="preserve"> </w:t>
      </w:r>
      <w:r>
        <w:t>or</w:t>
      </w:r>
      <w:r>
        <w:rPr>
          <w:spacing w:val="-6"/>
        </w:rPr>
        <w:t xml:space="preserve"> </w:t>
      </w:r>
      <w:r>
        <w:t xml:space="preserve">personal references (not including relatives) were contacted prior to the employee delivering direct care </w:t>
      </w:r>
      <w:r>
        <w:rPr>
          <w:spacing w:val="-2"/>
        </w:rPr>
        <w:t>services.</w:t>
      </w:r>
    </w:p>
    <w:p w14:paraId="19EE4710" w14:textId="77777777" w:rsidR="001E3A52" w:rsidRDefault="00CB7029" w:rsidP="007A29D1">
      <w:r>
        <w:t>The provider is responsible for ensuring and documenting that the nurse's health permits performance of the required activities and does not pose a health hazard. Service delivery shall be prohibited when the employee has a communicable condition.</w:t>
      </w:r>
    </w:p>
    <w:p w14:paraId="6528F0A6" w14:textId="77777777" w:rsidR="001E3A52" w:rsidRDefault="00CB7029" w:rsidP="007A29D1">
      <w:r>
        <w:t xml:space="preserve">Centers for Disease Control and Prevention (CDC) </w:t>
      </w:r>
      <w:hyperlink r:id="rId27">
        <w:r w:rsidRPr="007A29D1">
          <w:rPr>
            <w:rStyle w:val="Hyperlink"/>
          </w:rPr>
          <w:t>Clinical Testing Guidance for Tuberculosis</w:t>
        </w:r>
      </w:hyperlink>
      <w:r w:rsidRPr="007A29D1">
        <w:rPr>
          <w:rStyle w:val="Hyperlink"/>
        </w:rPr>
        <w:t xml:space="preserve"> </w:t>
      </w:r>
      <w:hyperlink r:id="rId28">
        <w:r w:rsidRPr="007A29D1">
          <w:rPr>
            <w:rStyle w:val="Hyperlink"/>
          </w:rPr>
          <w:t>for Health Care Personnel</w:t>
        </w:r>
      </w:hyperlink>
      <w:r>
        <w:rPr>
          <w:b/>
          <w:color w:val="153D63"/>
        </w:rPr>
        <w:t xml:space="preserve"> </w:t>
      </w:r>
      <w:r>
        <w:t>are to be followed.</w:t>
      </w:r>
    </w:p>
    <w:p w14:paraId="6EA50737" w14:textId="77777777" w:rsidR="001E3A52" w:rsidRPr="00440CC7" w:rsidRDefault="00CB7029" w:rsidP="00440CC7">
      <w:pPr>
        <w:pStyle w:val="Heading5"/>
      </w:pPr>
      <w:bookmarkStart w:id="45" w:name="Nurse_Licensure_Compact"/>
      <w:bookmarkStart w:id="46" w:name="_bookmark15"/>
      <w:bookmarkEnd w:id="45"/>
      <w:bookmarkEnd w:id="46"/>
      <w:r w:rsidRPr="00440CC7">
        <w:t>Nurse Licensure Compact</w:t>
      </w:r>
    </w:p>
    <w:p w14:paraId="4C12ACEF" w14:textId="77777777" w:rsidR="001E3A52" w:rsidRDefault="001E3A52" w:rsidP="004A0702">
      <w:pPr>
        <w:pStyle w:val="Heading4"/>
        <w:sectPr w:rsidR="001E3A52">
          <w:pgSz w:w="12240" w:h="15840"/>
          <w:pgMar w:top="1260" w:right="720" w:bottom="1100" w:left="720" w:header="799" w:footer="918" w:gutter="0"/>
          <w:cols w:space="720"/>
        </w:sectPr>
      </w:pPr>
    </w:p>
    <w:p w14:paraId="038132A8" w14:textId="4D523277" w:rsidR="001E3A52" w:rsidRDefault="00CB7029" w:rsidP="007A29D1">
      <w:r>
        <w:t>Missouri</w:t>
      </w:r>
      <w:r>
        <w:rPr>
          <w:spacing w:val="-6"/>
        </w:rPr>
        <w:t xml:space="preserve"> </w:t>
      </w:r>
      <w:r>
        <w:t>is</w:t>
      </w:r>
      <w:r>
        <w:rPr>
          <w:spacing w:val="-8"/>
        </w:rPr>
        <w:t xml:space="preserve"> </w:t>
      </w:r>
      <w:r>
        <w:t>a</w:t>
      </w:r>
      <w:r>
        <w:rPr>
          <w:spacing w:val="-7"/>
        </w:rPr>
        <w:t xml:space="preserve"> </w:t>
      </w:r>
      <w:r>
        <w:t>participating</w:t>
      </w:r>
      <w:r>
        <w:rPr>
          <w:spacing w:val="-6"/>
        </w:rPr>
        <w:t xml:space="preserve"> </w:t>
      </w:r>
      <w:r>
        <w:t>state</w:t>
      </w:r>
      <w:r>
        <w:rPr>
          <w:spacing w:val="-5"/>
        </w:rPr>
        <w:t xml:space="preserve"> </w:t>
      </w:r>
      <w:r>
        <w:t>in</w:t>
      </w:r>
      <w:r>
        <w:rPr>
          <w:spacing w:val="-5"/>
        </w:rPr>
        <w:t xml:space="preserve"> </w:t>
      </w:r>
      <w:r>
        <w:t>the</w:t>
      </w:r>
      <w:r>
        <w:rPr>
          <w:spacing w:val="-5"/>
        </w:rPr>
        <w:t xml:space="preserve"> </w:t>
      </w:r>
      <w:hyperlink r:id="rId29">
        <w:r w:rsidRPr="007A29D1">
          <w:rPr>
            <w:rStyle w:val="Hyperlink"/>
          </w:rPr>
          <w:t>Nurse Licensure Compact (NLC)</w:t>
        </w:r>
      </w:hyperlink>
      <w:r>
        <w:t>.</w:t>
      </w:r>
      <w:r>
        <w:rPr>
          <w:spacing w:val="-6"/>
        </w:rPr>
        <w:t xml:space="preserve"> </w:t>
      </w:r>
      <w:r>
        <w:t>The</w:t>
      </w:r>
      <w:r>
        <w:rPr>
          <w:spacing w:val="-5"/>
        </w:rPr>
        <w:t xml:space="preserve"> </w:t>
      </w:r>
      <w:r>
        <w:t>NLC</w:t>
      </w:r>
      <w:r>
        <w:rPr>
          <w:spacing w:val="-7"/>
        </w:rPr>
        <w:t xml:space="preserve"> </w:t>
      </w:r>
      <w:r>
        <w:t>enables</w:t>
      </w:r>
      <w:r>
        <w:rPr>
          <w:spacing w:val="-8"/>
        </w:rPr>
        <w:t xml:space="preserve"> </w:t>
      </w:r>
      <w:r>
        <w:t>nurses to practice across the country without having to obtain additional licenses. The NLC has uniform licensure requirements so that all participating states can be confident the nurses practicing within the NLC have a set of mi</w:t>
      </w:r>
      <w:r w:rsidR="007A29D1">
        <w:t>n</w:t>
      </w:r>
      <w:r>
        <w:t>imum requirements regardless of the home state in which they are licensed. A nurse possessing a</w:t>
      </w:r>
      <w:r>
        <w:rPr>
          <w:spacing w:val="-1"/>
        </w:rPr>
        <w:t xml:space="preserve"> </w:t>
      </w:r>
      <w:r>
        <w:t>multi-state license in a</w:t>
      </w:r>
      <w:r>
        <w:rPr>
          <w:spacing w:val="-1"/>
        </w:rPr>
        <w:t xml:space="preserve"> </w:t>
      </w:r>
      <w:r>
        <w:t>compact state meets the licensure criteria</w:t>
      </w:r>
      <w:r>
        <w:rPr>
          <w:spacing w:val="-1"/>
        </w:rPr>
        <w:t xml:space="preserve"> </w:t>
      </w:r>
      <w:r>
        <w:t xml:space="preserve">to provide PDN in the MO HealthNet PDN Program without obtaining a Missouri license. The states currently participating in the NLC can be found on the </w:t>
      </w:r>
      <w:hyperlink r:id="rId30">
        <w:r w:rsidRPr="007A29D1">
          <w:rPr>
            <w:rStyle w:val="Hyperlink"/>
          </w:rPr>
          <w:t>National Council of State Boards of</w:t>
        </w:r>
      </w:hyperlink>
      <w:r w:rsidRPr="007A29D1">
        <w:rPr>
          <w:rStyle w:val="Hyperlink"/>
        </w:rPr>
        <w:t xml:space="preserve"> </w:t>
      </w:r>
      <w:hyperlink r:id="rId31">
        <w:r w:rsidRPr="007A29D1">
          <w:rPr>
            <w:rStyle w:val="Hyperlink"/>
          </w:rPr>
          <w:t>Nursing</w:t>
        </w:r>
      </w:hyperlink>
      <w:r>
        <w:rPr>
          <w:b/>
          <w:color w:val="153D63"/>
        </w:rPr>
        <w:t xml:space="preserve"> </w:t>
      </w:r>
      <w:r>
        <w:t>website.</w:t>
      </w:r>
    </w:p>
    <w:p w14:paraId="0E8104BE" w14:textId="77777777" w:rsidR="001E3A52" w:rsidRPr="007A29D1" w:rsidRDefault="00CB7029" w:rsidP="004A0702">
      <w:pPr>
        <w:pStyle w:val="Heading4"/>
      </w:pPr>
      <w:bookmarkStart w:id="47" w:name="Criminal_History_Screening"/>
      <w:bookmarkStart w:id="48" w:name="_bookmark16"/>
      <w:bookmarkStart w:id="49" w:name="_Toc224633747"/>
      <w:bookmarkEnd w:id="47"/>
      <w:bookmarkEnd w:id="48"/>
      <w:r w:rsidRPr="007A29D1">
        <w:t>Criminal History Screening</w:t>
      </w:r>
      <w:bookmarkEnd w:id="49"/>
    </w:p>
    <w:p w14:paraId="069F98DC" w14:textId="77777777" w:rsidR="001E3A52" w:rsidRDefault="00CB7029" w:rsidP="007A29D1">
      <w:r>
        <w:t xml:space="preserve">PDN providers are required by </w:t>
      </w:r>
      <w:hyperlink r:id="rId32">
        <w:r w:rsidRPr="007A29D1">
          <w:rPr>
            <w:rStyle w:val="Hyperlink"/>
          </w:rPr>
          <w:t>RSMo 192.2495</w:t>
        </w:r>
      </w:hyperlink>
      <w:r>
        <w:rPr>
          <w:b/>
          <w:color w:val="153D63"/>
          <w:spacing w:val="-6"/>
        </w:rPr>
        <w:t xml:space="preserve"> </w:t>
      </w:r>
      <w:r>
        <w:t>to perform criminal background investigations on all</w:t>
      </w:r>
      <w:r>
        <w:rPr>
          <w:spacing w:val="-8"/>
        </w:rPr>
        <w:t xml:space="preserve"> </w:t>
      </w:r>
      <w:r>
        <w:t>staff</w:t>
      </w:r>
      <w:r>
        <w:rPr>
          <w:spacing w:val="-7"/>
        </w:rPr>
        <w:t xml:space="preserve"> </w:t>
      </w:r>
      <w:r>
        <w:t>prior</w:t>
      </w:r>
      <w:r>
        <w:rPr>
          <w:spacing w:val="-7"/>
        </w:rPr>
        <w:t xml:space="preserve"> </w:t>
      </w:r>
      <w:r>
        <w:t>to</w:t>
      </w:r>
      <w:r>
        <w:rPr>
          <w:spacing w:val="-8"/>
        </w:rPr>
        <w:t xml:space="preserve"> </w:t>
      </w:r>
      <w:r>
        <w:t>employment</w:t>
      </w:r>
      <w:r>
        <w:rPr>
          <w:spacing w:val="-9"/>
        </w:rPr>
        <w:t xml:space="preserve"> </w:t>
      </w:r>
      <w:r>
        <w:t>in</w:t>
      </w:r>
      <w:r>
        <w:rPr>
          <w:spacing w:val="-7"/>
        </w:rPr>
        <w:t xml:space="preserve"> </w:t>
      </w:r>
      <w:r>
        <w:t>positions</w:t>
      </w:r>
      <w:r>
        <w:rPr>
          <w:spacing w:val="-8"/>
        </w:rPr>
        <w:t xml:space="preserve"> </w:t>
      </w:r>
      <w:r>
        <w:t>involving</w:t>
      </w:r>
      <w:r>
        <w:rPr>
          <w:spacing w:val="-8"/>
        </w:rPr>
        <w:t xml:space="preserve"> </w:t>
      </w:r>
      <w:r>
        <w:t>contact</w:t>
      </w:r>
      <w:r>
        <w:rPr>
          <w:spacing w:val="-8"/>
        </w:rPr>
        <w:t xml:space="preserve"> </w:t>
      </w:r>
      <w:r>
        <w:t>with</w:t>
      </w:r>
      <w:r>
        <w:rPr>
          <w:spacing w:val="-7"/>
        </w:rPr>
        <w:t xml:space="preserve"> </w:t>
      </w:r>
      <w:r>
        <w:t>participants.</w:t>
      </w:r>
      <w:r>
        <w:rPr>
          <w:spacing w:val="-8"/>
        </w:rPr>
        <w:t xml:space="preserve"> </w:t>
      </w:r>
      <w:r>
        <w:t>No</w:t>
      </w:r>
      <w:r>
        <w:rPr>
          <w:spacing w:val="-8"/>
        </w:rPr>
        <w:t xml:space="preserve"> </w:t>
      </w:r>
      <w:r>
        <w:t>person</w:t>
      </w:r>
      <w:r>
        <w:rPr>
          <w:spacing w:val="-7"/>
        </w:rPr>
        <w:t xml:space="preserve"> </w:t>
      </w:r>
      <w:r>
        <w:t>is</w:t>
      </w:r>
      <w:r>
        <w:rPr>
          <w:spacing w:val="-8"/>
        </w:rPr>
        <w:t xml:space="preserve"> </w:t>
      </w:r>
      <w:r>
        <w:t>allowed</w:t>
      </w:r>
      <w:r>
        <w:rPr>
          <w:spacing w:val="-8"/>
        </w:rPr>
        <w:t xml:space="preserve"> </w:t>
      </w:r>
      <w:r>
        <w:t>to be</w:t>
      </w:r>
      <w:r>
        <w:rPr>
          <w:spacing w:val="-9"/>
        </w:rPr>
        <w:t xml:space="preserve"> </w:t>
      </w:r>
      <w:r>
        <w:t>employed</w:t>
      </w:r>
      <w:r>
        <w:rPr>
          <w:spacing w:val="-10"/>
        </w:rPr>
        <w:t xml:space="preserve"> </w:t>
      </w:r>
      <w:r>
        <w:t>to</w:t>
      </w:r>
      <w:r>
        <w:rPr>
          <w:spacing w:val="-10"/>
        </w:rPr>
        <w:t xml:space="preserve"> </w:t>
      </w:r>
      <w:r>
        <w:t>work</w:t>
      </w:r>
      <w:r>
        <w:rPr>
          <w:spacing w:val="-9"/>
        </w:rPr>
        <w:t xml:space="preserve"> </w:t>
      </w:r>
      <w:r>
        <w:t>or</w:t>
      </w:r>
      <w:r>
        <w:rPr>
          <w:spacing w:val="-13"/>
        </w:rPr>
        <w:t xml:space="preserve"> </w:t>
      </w:r>
      <w:r>
        <w:t>volunteer</w:t>
      </w:r>
      <w:r>
        <w:rPr>
          <w:spacing w:val="-9"/>
        </w:rPr>
        <w:t xml:space="preserve"> </w:t>
      </w:r>
      <w:r>
        <w:t>in</w:t>
      </w:r>
      <w:r>
        <w:rPr>
          <w:spacing w:val="-9"/>
        </w:rPr>
        <w:t xml:space="preserve"> </w:t>
      </w:r>
      <w:r>
        <w:t>any</w:t>
      </w:r>
      <w:r>
        <w:rPr>
          <w:spacing w:val="-9"/>
        </w:rPr>
        <w:t xml:space="preserve"> </w:t>
      </w:r>
      <w:r>
        <w:t>capacity</w:t>
      </w:r>
      <w:r>
        <w:rPr>
          <w:spacing w:val="-9"/>
        </w:rPr>
        <w:t xml:space="preserve"> </w:t>
      </w:r>
      <w:r>
        <w:t>who</w:t>
      </w:r>
      <w:r>
        <w:rPr>
          <w:spacing w:val="-10"/>
        </w:rPr>
        <w:t xml:space="preserve"> </w:t>
      </w:r>
      <w:r>
        <w:t>left</w:t>
      </w:r>
      <w:r>
        <w:rPr>
          <w:spacing w:val="-10"/>
        </w:rPr>
        <w:t xml:space="preserve"> </w:t>
      </w:r>
      <w:r>
        <w:t>or</w:t>
      </w:r>
      <w:r>
        <w:rPr>
          <w:spacing w:val="-9"/>
        </w:rPr>
        <w:t xml:space="preserve"> </w:t>
      </w:r>
      <w:r>
        <w:t>was</w:t>
      </w:r>
      <w:r>
        <w:rPr>
          <w:spacing w:val="-9"/>
        </w:rPr>
        <w:t xml:space="preserve"> </w:t>
      </w:r>
      <w:r>
        <w:t>discharged</w:t>
      </w:r>
      <w:r>
        <w:rPr>
          <w:spacing w:val="-12"/>
        </w:rPr>
        <w:t xml:space="preserve"> </w:t>
      </w:r>
      <w:r>
        <w:t>from</w:t>
      </w:r>
      <w:r>
        <w:rPr>
          <w:spacing w:val="-11"/>
        </w:rPr>
        <w:t xml:space="preserve"> </w:t>
      </w:r>
      <w:r>
        <w:t>employment</w:t>
      </w:r>
      <w:r>
        <w:rPr>
          <w:spacing w:val="-12"/>
        </w:rPr>
        <w:t xml:space="preserve"> </w:t>
      </w:r>
      <w:r>
        <w:t>with any</w:t>
      </w:r>
      <w:r>
        <w:rPr>
          <w:spacing w:val="-2"/>
        </w:rPr>
        <w:t xml:space="preserve"> </w:t>
      </w:r>
      <w:r>
        <w:t>other</w:t>
      </w:r>
      <w:r>
        <w:rPr>
          <w:spacing w:val="-4"/>
        </w:rPr>
        <w:t xml:space="preserve"> </w:t>
      </w:r>
      <w:r>
        <w:t>employer</w:t>
      </w:r>
      <w:r>
        <w:rPr>
          <w:spacing w:val="-1"/>
        </w:rPr>
        <w:t xml:space="preserve"> </w:t>
      </w:r>
      <w:r>
        <w:t>due</w:t>
      </w:r>
      <w:r>
        <w:rPr>
          <w:spacing w:val="-4"/>
        </w:rPr>
        <w:t xml:space="preserve"> </w:t>
      </w:r>
      <w:r>
        <w:t>to</w:t>
      </w:r>
      <w:r>
        <w:rPr>
          <w:spacing w:val="-3"/>
        </w:rPr>
        <w:t xml:space="preserve"> </w:t>
      </w:r>
      <w:r>
        <w:t>abuse</w:t>
      </w:r>
      <w:r>
        <w:rPr>
          <w:spacing w:val="-4"/>
        </w:rPr>
        <w:t xml:space="preserve"> </w:t>
      </w:r>
      <w:r>
        <w:t>or</w:t>
      </w:r>
      <w:r>
        <w:rPr>
          <w:spacing w:val="-4"/>
        </w:rPr>
        <w:t xml:space="preserve"> </w:t>
      </w:r>
      <w:r>
        <w:t>neglect</w:t>
      </w:r>
      <w:r>
        <w:rPr>
          <w:spacing w:val="-3"/>
        </w:rPr>
        <w:t xml:space="preserve"> </w:t>
      </w:r>
      <w:r>
        <w:t>to</w:t>
      </w:r>
      <w:r>
        <w:rPr>
          <w:spacing w:val="-5"/>
        </w:rPr>
        <w:t xml:space="preserve"> </w:t>
      </w:r>
      <w:r>
        <w:t>patients,</w:t>
      </w:r>
      <w:r>
        <w:rPr>
          <w:spacing w:val="-5"/>
        </w:rPr>
        <w:t xml:space="preserve"> </w:t>
      </w:r>
      <w:r>
        <w:t>residents,</w:t>
      </w:r>
      <w:r>
        <w:rPr>
          <w:spacing w:val="-3"/>
        </w:rPr>
        <w:t xml:space="preserve"> </w:t>
      </w:r>
      <w:r>
        <w:t>or</w:t>
      </w:r>
      <w:r>
        <w:rPr>
          <w:spacing w:val="-1"/>
        </w:rPr>
        <w:t xml:space="preserve"> </w:t>
      </w:r>
      <w:r>
        <w:t>participants</w:t>
      </w:r>
      <w:r>
        <w:rPr>
          <w:spacing w:val="-2"/>
        </w:rPr>
        <w:t xml:space="preserve"> </w:t>
      </w:r>
      <w:r>
        <w:t>and</w:t>
      </w:r>
      <w:r>
        <w:rPr>
          <w:spacing w:val="-3"/>
        </w:rPr>
        <w:t xml:space="preserve"> </w:t>
      </w:r>
      <w:r>
        <w:t>the</w:t>
      </w:r>
      <w:r>
        <w:rPr>
          <w:spacing w:val="-4"/>
        </w:rPr>
        <w:t xml:space="preserve"> </w:t>
      </w:r>
      <w:r>
        <w:t>dismissal or departure has not been reversed by any tribunal or agency.</w:t>
      </w:r>
    </w:p>
    <w:p w14:paraId="33B7ED5D" w14:textId="77777777" w:rsidR="001E3A52" w:rsidRDefault="00CB7029" w:rsidP="007A29D1">
      <w:r>
        <w:t>All</w:t>
      </w:r>
      <w:r>
        <w:rPr>
          <w:spacing w:val="-1"/>
        </w:rPr>
        <w:t xml:space="preserve"> </w:t>
      </w:r>
      <w:r>
        <w:t>persons</w:t>
      </w:r>
      <w:r>
        <w:rPr>
          <w:spacing w:val="-2"/>
        </w:rPr>
        <w:t xml:space="preserve"> </w:t>
      </w:r>
      <w:r>
        <w:t>employed</w:t>
      </w:r>
      <w:r>
        <w:rPr>
          <w:spacing w:val="-3"/>
        </w:rPr>
        <w:t xml:space="preserve"> </w:t>
      </w:r>
      <w:r>
        <w:t>shall</w:t>
      </w:r>
      <w:r>
        <w:rPr>
          <w:spacing w:val="-1"/>
        </w:rPr>
        <w:t xml:space="preserve"> </w:t>
      </w:r>
      <w:r>
        <w:t>be</w:t>
      </w:r>
      <w:r>
        <w:rPr>
          <w:spacing w:val="-1"/>
        </w:rPr>
        <w:t xml:space="preserve"> </w:t>
      </w:r>
      <w:r>
        <w:t>registered</w:t>
      </w:r>
      <w:r>
        <w:rPr>
          <w:spacing w:val="-1"/>
        </w:rPr>
        <w:t xml:space="preserve"> </w:t>
      </w:r>
      <w:r>
        <w:t>and</w:t>
      </w:r>
      <w:r>
        <w:rPr>
          <w:spacing w:val="-1"/>
        </w:rPr>
        <w:t xml:space="preserve"> </w:t>
      </w:r>
      <w:r>
        <w:t>screened</w:t>
      </w:r>
      <w:r>
        <w:rPr>
          <w:spacing w:val="-2"/>
        </w:rPr>
        <w:t xml:space="preserve"> </w:t>
      </w:r>
      <w:r>
        <w:t>through</w:t>
      </w:r>
      <w:r>
        <w:rPr>
          <w:spacing w:val="-1"/>
        </w:rPr>
        <w:t xml:space="preserve"> </w:t>
      </w:r>
      <w:r>
        <w:t xml:space="preserve">the </w:t>
      </w:r>
      <w:hyperlink r:id="rId33">
        <w:r w:rsidRPr="007A29D1">
          <w:rPr>
            <w:rStyle w:val="Hyperlink"/>
          </w:rPr>
          <w:t>Family Care Safety Registry</w:t>
        </w:r>
      </w:hyperlink>
      <w:r w:rsidRPr="007A29D1">
        <w:rPr>
          <w:rStyle w:val="Hyperlink"/>
        </w:rPr>
        <w:t xml:space="preserve"> </w:t>
      </w:r>
      <w:hyperlink r:id="rId34">
        <w:r w:rsidRPr="007A29D1">
          <w:rPr>
            <w:rStyle w:val="Hyperlink"/>
          </w:rPr>
          <w:t>(FCSR)</w:t>
        </w:r>
      </w:hyperlink>
      <w:r>
        <w:t xml:space="preserve">, which includes an </w:t>
      </w:r>
      <w:hyperlink r:id="rId35">
        <w:r w:rsidRPr="007A29D1">
          <w:rPr>
            <w:rStyle w:val="Hyperlink"/>
          </w:rPr>
          <w:t>Employee Disqualification List (EDL)</w:t>
        </w:r>
      </w:hyperlink>
      <w:r>
        <w:rPr>
          <w:b/>
          <w:color w:val="153D63"/>
        </w:rPr>
        <w:t xml:space="preserve"> </w:t>
      </w:r>
      <w:r>
        <w:t>screening, and a criminal background review through the Missouri State Highway Patrol (MSHP).</w:t>
      </w:r>
    </w:p>
    <w:p w14:paraId="3219E087" w14:textId="77777777" w:rsidR="001E3A52" w:rsidRDefault="00CB7029" w:rsidP="007A29D1">
      <w:r>
        <w:t>PDN</w:t>
      </w:r>
      <w:r>
        <w:rPr>
          <w:spacing w:val="-2"/>
        </w:rPr>
        <w:t xml:space="preserve"> </w:t>
      </w:r>
      <w:r>
        <w:t>providers</w:t>
      </w:r>
      <w:r>
        <w:rPr>
          <w:spacing w:val="-2"/>
        </w:rPr>
        <w:t xml:space="preserve"> </w:t>
      </w:r>
      <w:r>
        <w:t>are</w:t>
      </w:r>
      <w:r>
        <w:rPr>
          <w:spacing w:val="-4"/>
        </w:rPr>
        <w:t xml:space="preserve"> </w:t>
      </w:r>
      <w:r>
        <w:t>required</w:t>
      </w:r>
      <w:r>
        <w:rPr>
          <w:spacing w:val="-3"/>
        </w:rPr>
        <w:t xml:space="preserve"> </w:t>
      </w:r>
      <w:r>
        <w:t>to</w:t>
      </w:r>
      <w:r>
        <w:rPr>
          <w:spacing w:val="-3"/>
        </w:rPr>
        <w:t xml:space="preserve"> </w:t>
      </w:r>
      <w:r>
        <w:t>complete</w:t>
      </w:r>
      <w:r>
        <w:rPr>
          <w:spacing w:val="-4"/>
        </w:rPr>
        <w:t xml:space="preserve"> </w:t>
      </w:r>
      <w:r>
        <w:t>an</w:t>
      </w:r>
      <w:r>
        <w:rPr>
          <w:spacing w:val="-1"/>
        </w:rPr>
        <w:t xml:space="preserve"> </w:t>
      </w:r>
      <w:hyperlink r:id="rId36">
        <w:r w:rsidRPr="007A29D1">
          <w:rPr>
            <w:rStyle w:val="Hyperlink"/>
          </w:rPr>
          <w:t>EDL</w:t>
        </w:r>
      </w:hyperlink>
      <w:r>
        <w:rPr>
          <w:b/>
          <w:color w:val="153D63"/>
          <w:spacing w:val="-1"/>
        </w:rPr>
        <w:t xml:space="preserve"> </w:t>
      </w:r>
      <w:r>
        <w:t>screening</w:t>
      </w:r>
      <w:r>
        <w:rPr>
          <w:spacing w:val="-3"/>
        </w:rPr>
        <w:t xml:space="preserve"> </w:t>
      </w:r>
      <w:r>
        <w:t>and</w:t>
      </w:r>
      <w:r>
        <w:rPr>
          <w:spacing w:val="-3"/>
        </w:rPr>
        <w:t xml:space="preserve"> </w:t>
      </w:r>
      <w:r>
        <w:t>MSHP</w:t>
      </w:r>
      <w:r>
        <w:rPr>
          <w:spacing w:val="-2"/>
        </w:rPr>
        <w:t xml:space="preserve"> </w:t>
      </w:r>
      <w:r>
        <w:t>criminal</w:t>
      </w:r>
      <w:r>
        <w:rPr>
          <w:spacing w:val="-2"/>
        </w:rPr>
        <w:t xml:space="preserve"> </w:t>
      </w:r>
      <w:r>
        <w:t>background</w:t>
      </w:r>
      <w:r>
        <w:rPr>
          <w:spacing w:val="-5"/>
        </w:rPr>
        <w:t xml:space="preserve"> </w:t>
      </w:r>
      <w:r>
        <w:t>review for all new applicants prior to employment in positions involving contact with participants.</w:t>
      </w:r>
    </w:p>
    <w:p w14:paraId="25C7696B" w14:textId="77777777" w:rsidR="001E3A52" w:rsidRDefault="00CB7029" w:rsidP="007A29D1">
      <w:r>
        <w:t>Providers are also</w:t>
      </w:r>
      <w:r>
        <w:rPr>
          <w:spacing w:val="-1"/>
        </w:rPr>
        <w:t xml:space="preserve"> </w:t>
      </w:r>
      <w:r>
        <w:t>required to complete checks of the EDL at least annually to determine whether any</w:t>
      </w:r>
      <w:r>
        <w:rPr>
          <w:spacing w:val="-2"/>
        </w:rPr>
        <w:t xml:space="preserve"> </w:t>
      </w:r>
      <w:r>
        <w:t>current</w:t>
      </w:r>
      <w:r>
        <w:rPr>
          <w:spacing w:val="-3"/>
        </w:rPr>
        <w:t xml:space="preserve"> </w:t>
      </w:r>
      <w:r>
        <w:t>employee,</w:t>
      </w:r>
      <w:r>
        <w:rPr>
          <w:spacing w:val="-5"/>
        </w:rPr>
        <w:t xml:space="preserve"> </w:t>
      </w:r>
      <w:r>
        <w:t>contractor,</w:t>
      </w:r>
      <w:r>
        <w:rPr>
          <w:spacing w:val="-3"/>
        </w:rPr>
        <w:t xml:space="preserve"> </w:t>
      </w:r>
      <w:r>
        <w:t>or</w:t>
      </w:r>
      <w:r>
        <w:rPr>
          <w:spacing w:val="-1"/>
        </w:rPr>
        <w:t xml:space="preserve"> </w:t>
      </w:r>
      <w:r>
        <w:t>volunteer</w:t>
      </w:r>
      <w:r>
        <w:rPr>
          <w:spacing w:val="-4"/>
        </w:rPr>
        <w:t xml:space="preserve"> </w:t>
      </w:r>
      <w:r>
        <w:t>has</w:t>
      </w:r>
      <w:r>
        <w:rPr>
          <w:spacing w:val="-2"/>
        </w:rPr>
        <w:t xml:space="preserve"> </w:t>
      </w:r>
      <w:r>
        <w:t>been</w:t>
      </w:r>
      <w:r>
        <w:rPr>
          <w:spacing w:val="-4"/>
        </w:rPr>
        <w:t xml:space="preserve"> </w:t>
      </w:r>
      <w:r>
        <w:t>recently</w:t>
      </w:r>
      <w:r>
        <w:rPr>
          <w:spacing w:val="-2"/>
        </w:rPr>
        <w:t xml:space="preserve"> </w:t>
      </w:r>
      <w:r>
        <w:t>added</w:t>
      </w:r>
      <w:r>
        <w:rPr>
          <w:spacing w:val="-3"/>
        </w:rPr>
        <w:t xml:space="preserve"> </w:t>
      </w:r>
      <w:r>
        <w:t>to</w:t>
      </w:r>
      <w:r>
        <w:rPr>
          <w:spacing w:val="-3"/>
        </w:rPr>
        <w:t xml:space="preserve"> </w:t>
      </w:r>
      <w:r>
        <w:t>the</w:t>
      </w:r>
      <w:r>
        <w:rPr>
          <w:spacing w:val="-1"/>
        </w:rPr>
        <w:t xml:space="preserve"> </w:t>
      </w:r>
      <w:r>
        <w:t>list.</w:t>
      </w:r>
      <w:r>
        <w:rPr>
          <w:spacing w:val="-3"/>
        </w:rPr>
        <w:t xml:space="preserve"> </w:t>
      </w:r>
      <w:r>
        <w:t>If</w:t>
      </w:r>
      <w:r>
        <w:rPr>
          <w:spacing w:val="-1"/>
        </w:rPr>
        <w:t xml:space="preserve"> </w:t>
      </w:r>
      <w:r>
        <w:t>the</w:t>
      </w:r>
      <w:r>
        <w:rPr>
          <w:spacing w:val="-1"/>
        </w:rPr>
        <w:t xml:space="preserve"> </w:t>
      </w:r>
      <w:r>
        <w:t xml:space="preserve">provider finds that a current employee was added to the EDL, that employee will not be allowed to be employed as a PDN caregiver. Providers must abide by the rules set forth in </w:t>
      </w:r>
      <w:hyperlink r:id="rId37">
        <w:r w:rsidRPr="007A29D1">
          <w:rPr>
            <w:rStyle w:val="Hyperlink"/>
          </w:rPr>
          <w:t>19 CSR 30-82.060</w:t>
        </w:r>
      </w:hyperlink>
      <w:r>
        <w:rPr>
          <w:b/>
          <w:color w:val="153D63"/>
        </w:rPr>
        <w:t xml:space="preserve"> </w:t>
      </w:r>
      <w:r>
        <w:t>regarding any employees not eligible for employment.</w:t>
      </w:r>
    </w:p>
    <w:p w14:paraId="6E24078F" w14:textId="77777777" w:rsidR="001E3A52" w:rsidRDefault="00CB7029" w:rsidP="007A29D1">
      <w:r>
        <w:t>Providers using the FCSR to conduct the EDL and MSHP criminal background review fulfill the statutorily</w:t>
      </w:r>
      <w:r>
        <w:rPr>
          <w:spacing w:val="-6"/>
        </w:rPr>
        <w:t xml:space="preserve"> </w:t>
      </w:r>
      <w:r>
        <w:t>required</w:t>
      </w:r>
      <w:r>
        <w:rPr>
          <w:spacing w:val="-5"/>
        </w:rPr>
        <w:t xml:space="preserve"> </w:t>
      </w:r>
      <w:r>
        <w:t>background</w:t>
      </w:r>
      <w:r>
        <w:rPr>
          <w:spacing w:val="-5"/>
        </w:rPr>
        <w:t xml:space="preserve"> </w:t>
      </w:r>
      <w:r>
        <w:t>screening</w:t>
      </w:r>
      <w:r>
        <w:rPr>
          <w:spacing w:val="-5"/>
        </w:rPr>
        <w:t xml:space="preserve"> </w:t>
      </w:r>
      <w:r>
        <w:t>requirements,</w:t>
      </w:r>
      <w:r>
        <w:rPr>
          <w:spacing w:val="-5"/>
        </w:rPr>
        <w:t xml:space="preserve"> </w:t>
      </w:r>
      <w:r>
        <w:t>provided</w:t>
      </w:r>
      <w:r>
        <w:rPr>
          <w:spacing w:val="-5"/>
        </w:rPr>
        <w:t xml:space="preserve"> </w:t>
      </w:r>
      <w:r>
        <w:t>there</w:t>
      </w:r>
      <w:r>
        <w:rPr>
          <w:spacing w:val="-3"/>
        </w:rPr>
        <w:t xml:space="preserve"> </w:t>
      </w:r>
      <w:r>
        <w:t>is</w:t>
      </w:r>
      <w:r>
        <w:rPr>
          <w:spacing w:val="-4"/>
        </w:rPr>
        <w:t xml:space="preserve"> </w:t>
      </w:r>
      <w:r>
        <w:t>sufficient</w:t>
      </w:r>
      <w:r>
        <w:rPr>
          <w:spacing w:val="-5"/>
        </w:rPr>
        <w:t xml:space="preserve"> </w:t>
      </w:r>
      <w:r>
        <w:t>documentation showing the identity of the person who was screened, the date the screening was required and completed, and the outcome of the screening.</w:t>
      </w:r>
    </w:p>
    <w:p w14:paraId="7742E30B" w14:textId="77777777" w:rsidR="001E3A52" w:rsidRDefault="00CB7029" w:rsidP="007A29D1">
      <w:r>
        <w:t>DHSS</w:t>
      </w:r>
      <w:r>
        <w:rPr>
          <w:spacing w:val="-5"/>
        </w:rPr>
        <w:t xml:space="preserve"> </w:t>
      </w:r>
      <w:r>
        <w:t>is</w:t>
      </w:r>
      <w:r>
        <w:rPr>
          <w:spacing w:val="-3"/>
        </w:rPr>
        <w:t xml:space="preserve"> </w:t>
      </w:r>
      <w:r>
        <w:t>responsible</w:t>
      </w:r>
      <w:r>
        <w:rPr>
          <w:spacing w:val="-2"/>
        </w:rPr>
        <w:t xml:space="preserve"> </w:t>
      </w:r>
      <w:r>
        <w:t>for</w:t>
      </w:r>
      <w:r>
        <w:rPr>
          <w:spacing w:val="-5"/>
        </w:rPr>
        <w:t xml:space="preserve"> </w:t>
      </w:r>
      <w:r>
        <w:t>maintaining</w:t>
      </w:r>
      <w:r>
        <w:rPr>
          <w:spacing w:val="-4"/>
        </w:rPr>
        <w:t xml:space="preserve"> </w:t>
      </w:r>
      <w:r>
        <w:t>the</w:t>
      </w:r>
      <w:r>
        <w:rPr>
          <w:spacing w:val="-2"/>
        </w:rPr>
        <w:t xml:space="preserve"> </w:t>
      </w:r>
      <w:r>
        <w:t>FCSR</w:t>
      </w:r>
      <w:r>
        <w:rPr>
          <w:spacing w:val="-2"/>
        </w:rPr>
        <w:t xml:space="preserve"> </w:t>
      </w:r>
      <w:r>
        <w:t>and</w:t>
      </w:r>
      <w:r>
        <w:rPr>
          <w:spacing w:val="-4"/>
        </w:rPr>
        <w:t xml:space="preserve"> </w:t>
      </w:r>
      <w:r>
        <w:t>EDL.</w:t>
      </w:r>
      <w:r>
        <w:rPr>
          <w:spacing w:val="-6"/>
        </w:rPr>
        <w:t xml:space="preserve"> </w:t>
      </w:r>
      <w:r>
        <w:t>Refer</w:t>
      </w:r>
      <w:r>
        <w:rPr>
          <w:spacing w:val="-2"/>
        </w:rPr>
        <w:t xml:space="preserve"> </w:t>
      </w:r>
      <w:r>
        <w:t>to</w:t>
      </w:r>
      <w:r>
        <w:rPr>
          <w:spacing w:val="-4"/>
        </w:rPr>
        <w:t xml:space="preserve"> </w:t>
      </w:r>
      <w:hyperlink r:id="rId38" w:anchor="edregistry">
        <w:r w:rsidRPr="007A29D1">
          <w:rPr>
            <w:rStyle w:val="Hyperlink"/>
          </w:rPr>
          <w:t>DHSS Background</w:t>
        </w:r>
      </w:hyperlink>
      <w:r w:rsidRPr="007A29D1">
        <w:rPr>
          <w:rStyle w:val="Hyperlink"/>
        </w:rPr>
        <w:t xml:space="preserve"> </w:t>
      </w:r>
      <w:hyperlink r:id="rId39" w:anchor="edregistry">
        <w:r w:rsidRPr="007A29D1">
          <w:rPr>
            <w:rStyle w:val="Hyperlink"/>
          </w:rPr>
          <w:t>Information</w:t>
        </w:r>
      </w:hyperlink>
      <w:r>
        <w:rPr>
          <w:b/>
          <w:color w:val="153D63"/>
        </w:rPr>
        <w:t xml:space="preserve"> </w:t>
      </w:r>
      <w:r>
        <w:t>for additional information.</w:t>
      </w:r>
    </w:p>
    <w:p w14:paraId="5C0D24FD" w14:textId="77777777" w:rsidR="001E3A52" w:rsidRPr="007A29D1" w:rsidRDefault="00CB7029" w:rsidP="004A0702">
      <w:pPr>
        <w:pStyle w:val="Heading4"/>
      </w:pPr>
      <w:bookmarkStart w:id="50" w:name="Training_of_Personnel"/>
      <w:bookmarkStart w:id="51" w:name="_bookmark17"/>
      <w:bookmarkStart w:id="52" w:name="_Toc224633748"/>
      <w:bookmarkEnd w:id="50"/>
      <w:bookmarkEnd w:id="51"/>
      <w:r w:rsidRPr="007A29D1">
        <w:t>Training of Personnel</w:t>
      </w:r>
      <w:bookmarkEnd w:id="52"/>
    </w:p>
    <w:p w14:paraId="7F50F1D2" w14:textId="77777777" w:rsidR="001E3A52" w:rsidRDefault="00CB7029" w:rsidP="007A29D1">
      <w:r>
        <w:t>All</w:t>
      </w:r>
      <w:r>
        <w:rPr>
          <w:spacing w:val="-2"/>
        </w:rPr>
        <w:t xml:space="preserve"> </w:t>
      </w:r>
      <w:r>
        <w:t>direct</w:t>
      </w:r>
      <w:r>
        <w:rPr>
          <w:spacing w:val="-3"/>
        </w:rPr>
        <w:t xml:space="preserve"> </w:t>
      </w:r>
      <w:r>
        <w:t>care</w:t>
      </w:r>
      <w:r>
        <w:rPr>
          <w:spacing w:val="-1"/>
        </w:rPr>
        <w:t xml:space="preserve"> </w:t>
      </w:r>
      <w:r>
        <w:t>staff</w:t>
      </w:r>
      <w:r>
        <w:rPr>
          <w:spacing w:val="-4"/>
        </w:rPr>
        <w:t xml:space="preserve"> </w:t>
      </w:r>
      <w:r>
        <w:t>(LPNs</w:t>
      </w:r>
      <w:r>
        <w:rPr>
          <w:spacing w:val="-2"/>
        </w:rPr>
        <w:t xml:space="preserve"> </w:t>
      </w:r>
      <w:r>
        <w:t>and</w:t>
      </w:r>
      <w:r>
        <w:rPr>
          <w:spacing w:val="-5"/>
        </w:rPr>
        <w:t xml:space="preserve"> </w:t>
      </w:r>
      <w:r>
        <w:t>RNs)</w:t>
      </w:r>
      <w:r>
        <w:rPr>
          <w:spacing w:val="-4"/>
        </w:rPr>
        <w:t xml:space="preserve"> </w:t>
      </w:r>
      <w:r>
        <w:t>must</w:t>
      </w:r>
      <w:r>
        <w:rPr>
          <w:spacing w:val="-5"/>
        </w:rPr>
        <w:t xml:space="preserve"> </w:t>
      </w:r>
      <w:r>
        <w:t>have</w:t>
      </w:r>
      <w:r>
        <w:rPr>
          <w:spacing w:val="-4"/>
        </w:rPr>
        <w:t xml:space="preserve"> </w:t>
      </w:r>
      <w:r>
        <w:t>at</w:t>
      </w:r>
      <w:r>
        <w:rPr>
          <w:spacing w:val="-3"/>
        </w:rPr>
        <w:t xml:space="preserve"> </w:t>
      </w:r>
      <w:r>
        <w:t>least</w:t>
      </w:r>
      <w:r>
        <w:rPr>
          <w:spacing w:val="-5"/>
        </w:rPr>
        <w:t xml:space="preserve"> </w:t>
      </w:r>
      <w:r>
        <w:t>four</w:t>
      </w:r>
      <w:r>
        <w:rPr>
          <w:spacing w:val="-1"/>
        </w:rPr>
        <w:t xml:space="preserve"> </w:t>
      </w:r>
      <w:r>
        <w:t>(4)</w:t>
      </w:r>
      <w:r>
        <w:rPr>
          <w:spacing w:val="-4"/>
        </w:rPr>
        <w:t xml:space="preserve"> </w:t>
      </w:r>
      <w:r>
        <w:t>hours</w:t>
      </w:r>
      <w:r>
        <w:rPr>
          <w:spacing w:val="-4"/>
        </w:rPr>
        <w:t xml:space="preserve"> </w:t>
      </w:r>
      <w:r>
        <w:t>of</w:t>
      </w:r>
      <w:r>
        <w:rPr>
          <w:spacing w:val="-6"/>
        </w:rPr>
        <w:t xml:space="preserve"> </w:t>
      </w:r>
      <w:r>
        <w:t>orientation</w:t>
      </w:r>
      <w:r>
        <w:rPr>
          <w:spacing w:val="-1"/>
        </w:rPr>
        <w:t xml:space="preserve"> </w:t>
      </w:r>
      <w:r>
        <w:t>training</w:t>
      </w:r>
      <w:r>
        <w:rPr>
          <w:spacing w:val="-3"/>
        </w:rPr>
        <w:t xml:space="preserve"> </w:t>
      </w:r>
      <w:r>
        <w:t>prior</w:t>
      </w:r>
      <w:r>
        <w:rPr>
          <w:spacing w:val="-1"/>
        </w:rPr>
        <w:t xml:space="preserve"> </w:t>
      </w:r>
      <w:r>
        <w:t>to service provision. Orientation training should include general information about the MO HealthNet PDN</w:t>
      </w:r>
      <w:r>
        <w:rPr>
          <w:spacing w:val="-7"/>
        </w:rPr>
        <w:t xml:space="preserve"> </w:t>
      </w:r>
      <w:r>
        <w:t>Program,</w:t>
      </w:r>
      <w:r>
        <w:rPr>
          <w:spacing w:val="-10"/>
        </w:rPr>
        <w:t xml:space="preserve"> </w:t>
      </w:r>
      <w:r>
        <w:t>HCY</w:t>
      </w:r>
      <w:r>
        <w:rPr>
          <w:spacing w:val="-8"/>
        </w:rPr>
        <w:t xml:space="preserve"> </w:t>
      </w:r>
      <w:r>
        <w:t>Program,</w:t>
      </w:r>
      <w:r>
        <w:rPr>
          <w:spacing w:val="-7"/>
        </w:rPr>
        <w:t xml:space="preserve"> </w:t>
      </w:r>
      <w:r>
        <w:t>relationship</w:t>
      </w:r>
      <w:r>
        <w:rPr>
          <w:spacing w:val="-7"/>
        </w:rPr>
        <w:t xml:space="preserve"> </w:t>
      </w:r>
      <w:r>
        <w:t>of</w:t>
      </w:r>
      <w:r>
        <w:rPr>
          <w:spacing w:val="-6"/>
        </w:rPr>
        <w:t xml:space="preserve"> </w:t>
      </w:r>
      <w:r>
        <w:t>the</w:t>
      </w:r>
      <w:r>
        <w:rPr>
          <w:spacing w:val="-8"/>
        </w:rPr>
        <w:t xml:space="preserve"> </w:t>
      </w:r>
      <w:r>
        <w:t>provider</w:t>
      </w:r>
      <w:r>
        <w:rPr>
          <w:spacing w:val="-6"/>
        </w:rPr>
        <w:t xml:space="preserve"> </w:t>
      </w:r>
      <w:r>
        <w:t>agency</w:t>
      </w:r>
      <w:r>
        <w:rPr>
          <w:spacing w:val="-7"/>
        </w:rPr>
        <w:t xml:space="preserve"> </w:t>
      </w:r>
      <w:r>
        <w:t>with</w:t>
      </w:r>
      <w:r>
        <w:rPr>
          <w:spacing w:val="-6"/>
        </w:rPr>
        <w:t xml:space="preserve"> </w:t>
      </w:r>
      <w:r>
        <w:t>MHD</w:t>
      </w:r>
      <w:r>
        <w:rPr>
          <w:spacing w:val="-7"/>
        </w:rPr>
        <w:t xml:space="preserve"> </w:t>
      </w:r>
      <w:r>
        <w:t>and</w:t>
      </w:r>
      <w:r>
        <w:rPr>
          <w:spacing w:val="-7"/>
        </w:rPr>
        <w:t xml:space="preserve"> </w:t>
      </w:r>
      <w:r>
        <w:t>BSHCN,</w:t>
      </w:r>
      <w:r>
        <w:rPr>
          <w:spacing w:val="-10"/>
        </w:rPr>
        <w:t xml:space="preserve"> </w:t>
      </w:r>
      <w:r>
        <w:t>PA</w:t>
      </w:r>
      <w:r>
        <w:rPr>
          <w:spacing w:val="-6"/>
        </w:rPr>
        <w:t xml:space="preserve"> </w:t>
      </w:r>
      <w:r>
        <w:t>process, abuse/neglect</w:t>
      </w:r>
      <w:r>
        <w:rPr>
          <w:spacing w:val="-9"/>
        </w:rPr>
        <w:t xml:space="preserve"> </w:t>
      </w:r>
      <w:r>
        <w:t>indicators</w:t>
      </w:r>
      <w:r>
        <w:rPr>
          <w:spacing w:val="-9"/>
        </w:rPr>
        <w:t xml:space="preserve"> </w:t>
      </w:r>
      <w:r>
        <w:t>and</w:t>
      </w:r>
      <w:r>
        <w:rPr>
          <w:spacing w:val="-9"/>
        </w:rPr>
        <w:t xml:space="preserve"> </w:t>
      </w:r>
      <w:r>
        <w:t>reporting,</w:t>
      </w:r>
      <w:r>
        <w:rPr>
          <w:spacing w:val="-9"/>
        </w:rPr>
        <w:t xml:space="preserve"> </w:t>
      </w:r>
      <w:r>
        <w:t>participant</w:t>
      </w:r>
      <w:r>
        <w:rPr>
          <w:spacing w:val="-9"/>
        </w:rPr>
        <w:t xml:space="preserve"> </w:t>
      </w:r>
      <w:r>
        <w:t>rights,</w:t>
      </w:r>
      <w:r>
        <w:rPr>
          <w:spacing w:val="-9"/>
        </w:rPr>
        <w:t xml:space="preserve"> </w:t>
      </w:r>
      <w:r>
        <w:t>participant</w:t>
      </w:r>
      <w:r>
        <w:rPr>
          <w:spacing w:val="-12"/>
        </w:rPr>
        <w:t xml:space="preserve"> </w:t>
      </w:r>
      <w:r>
        <w:t>grievance</w:t>
      </w:r>
      <w:r>
        <w:rPr>
          <w:spacing w:val="-10"/>
        </w:rPr>
        <w:t xml:space="preserve"> </w:t>
      </w:r>
      <w:r>
        <w:t>procedures,</w:t>
      </w:r>
      <w:r>
        <w:rPr>
          <w:spacing w:val="-12"/>
        </w:rPr>
        <w:t xml:space="preserve"> </w:t>
      </w:r>
      <w:r>
        <w:t>internal agency policy, and a review of universal precaution procedures as defined by the CDC.</w:t>
      </w:r>
    </w:p>
    <w:p w14:paraId="5F5A056A" w14:textId="77777777" w:rsidR="001E3A52" w:rsidRDefault="001E3A52" w:rsidP="007A29D1">
      <w:pPr>
        <w:sectPr w:rsidR="001E3A52">
          <w:pgSz w:w="12240" w:h="15840"/>
          <w:pgMar w:top="1260" w:right="720" w:bottom="1180" w:left="720" w:header="799" w:footer="918" w:gutter="0"/>
          <w:cols w:space="720"/>
        </w:sectPr>
      </w:pPr>
    </w:p>
    <w:p w14:paraId="1B8EA4BA" w14:textId="77777777" w:rsidR="001E3A52" w:rsidRDefault="00CB7029" w:rsidP="007A29D1">
      <w:r>
        <w:t>LPNs must demonstrate competency in each task required by the plan of care. The competency demonstration</w:t>
      </w:r>
      <w:r>
        <w:rPr>
          <w:spacing w:val="-6"/>
        </w:rPr>
        <w:t xml:space="preserve"> </w:t>
      </w:r>
      <w:r>
        <w:t>must</w:t>
      </w:r>
      <w:r>
        <w:rPr>
          <w:spacing w:val="-5"/>
        </w:rPr>
        <w:t xml:space="preserve"> </w:t>
      </w:r>
      <w:r>
        <w:t>be</w:t>
      </w:r>
      <w:r>
        <w:rPr>
          <w:spacing w:val="-6"/>
        </w:rPr>
        <w:t xml:space="preserve"> </w:t>
      </w:r>
      <w:r>
        <w:t>conducted</w:t>
      </w:r>
      <w:r>
        <w:rPr>
          <w:spacing w:val="-5"/>
        </w:rPr>
        <w:t xml:space="preserve"> </w:t>
      </w:r>
      <w:r>
        <w:t>by</w:t>
      </w:r>
      <w:r>
        <w:rPr>
          <w:spacing w:val="-4"/>
        </w:rPr>
        <w:t xml:space="preserve"> </w:t>
      </w:r>
      <w:r>
        <w:t>a</w:t>
      </w:r>
      <w:r>
        <w:rPr>
          <w:spacing w:val="-8"/>
        </w:rPr>
        <w:t xml:space="preserve"> </w:t>
      </w:r>
      <w:r>
        <w:t>RN</w:t>
      </w:r>
      <w:r>
        <w:rPr>
          <w:spacing w:val="-5"/>
        </w:rPr>
        <w:t xml:space="preserve"> </w:t>
      </w:r>
      <w:r>
        <w:t>or</w:t>
      </w:r>
      <w:r>
        <w:rPr>
          <w:spacing w:val="-4"/>
        </w:rPr>
        <w:t xml:space="preserve"> </w:t>
      </w:r>
      <w:r>
        <w:t>a</w:t>
      </w:r>
      <w:r>
        <w:rPr>
          <w:spacing w:val="-8"/>
        </w:rPr>
        <w:t xml:space="preserve"> </w:t>
      </w:r>
      <w:r>
        <w:t>licensed</w:t>
      </w:r>
      <w:r>
        <w:rPr>
          <w:spacing w:val="-5"/>
        </w:rPr>
        <w:t xml:space="preserve"> </w:t>
      </w:r>
      <w:r>
        <w:t>nurse</w:t>
      </w:r>
      <w:r>
        <w:rPr>
          <w:spacing w:val="-4"/>
        </w:rPr>
        <w:t xml:space="preserve"> </w:t>
      </w:r>
      <w:r>
        <w:t>supervisor</w:t>
      </w:r>
      <w:r>
        <w:rPr>
          <w:spacing w:val="-4"/>
        </w:rPr>
        <w:t xml:space="preserve"> </w:t>
      </w:r>
      <w:r>
        <w:t>and</w:t>
      </w:r>
      <w:r>
        <w:rPr>
          <w:spacing w:val="-5"/>
        </w:rPr>
        <w:t xml:space="preserve"> </w:t>
      </w:r>
      <w:r>
        <w:t>must</w:t>
      </w:r>
      <w:r>
        <w:rPr>
          <w:spacing w:val="-5"/>
        </w:rPr>
        <w:t xml:space="preserve"> </w:t>
      </w:r>
      <w:r>
        <w:t>be</w:t>
      </w:r>
      <w:r>
        <w:rPr>
          <w:spacing w:val="-6"/>
        </w:rPr>
        <w:t xml:space="preserve"> </w:t>
      </w:r>
      <w:r>
        <w:t>documented in the LPN’s personnel file.</w:t>
      </w:r>
    </w:p>
    <w:p w14:paraId="4A5238A7" w14:textId="77777777" w:rsidR="001E3A52" w:rsidRDefault="00CB7029" w:rsidP="007A29D1">
      <w:r>
        <w:t>All direct care staff must have a certificate in either cardiopulmonary resuscitation (CPR) or basic certified life-support (BLS).</w:t>
      </w:r>
    </w:p>
    <w:p w14:paraId="4F544AA4" w14:textId="77777777" w:rsidR="001E3A52" w:rsidRDefault="00CB7029" w:rsidP="004A0702">
      <w:pPr>
        <w:pStyle w:val="Heading4"/>
      </w:pPr>
      <w:bookmarkStart w:id="53" w:name="Supervision"/>
      <w:bookmarkStart w:id="54" w:name="_bookmark18"/>
      <w:bookmarkStart w:id="55" w:name="_Toc224633749"/>
      <w:bookmarkEnd w:id="53"/>
      <w:bookmarkEnd w:id="54"/>
      <w:r>
        <w:t>Supervision</w:t>
      </w:r>
      <w:bookmarkEnd w:id="55"/>
    </w:p>
    <w:p w14:paraId="6FC04599" w14:textId="77777777" w:rsidR="001E3A52" w:rsidRDefault="00CB7029" w:rsidP="007A29D1">
      <w:r>
        <w:t>Each agency shall employ a RN, with at least three (3) years' nursing (RN and/or LPN) experience, to act as supervisor to all other nursing staff. One (1) year of experience must either be in a supervisory</w:t>
      </w:r>
      <w:r>
        <w:rPr>
          <w:spacing w:val="40"/>
        </w:rPr>
        <w:t xml:space="preserve"> </w:t>
      </w:r>
      <w:r>
        <w:t xml:space="preserve">position or in the field of pediatric nursing. The RN supervisor is responsible for the </w:t>
      </w:r>
      <w:r>
        <w:rPr>
          <w:spacing w:val="-2"/>
        </w:rPr>
        <w:t>following:</w:t>
      </w:r>
    </w:p>
    <w:p w14:paraId="3E3AFE7C" w14:textId="77777777" w:rsidR="001E3A52" w:rsidRDefault="00CB7029" w:rsidP="007A29D1">
      <w:pPr>
        <w:pStyle w:val="ListBullet"/>
      </w:pPr>
      <w:r>
        <w:t>Case</w:t>
      </w:r>
      <w:r>
        <w:rPr>
          <w:spacing w:val="-5"/>
        </w:rPr>
        <w:t xml:space="preserve"> </w:t>
      </w:r>
      <w:r>
        <w:t>conferences</w:t>
      </w:r>
      <w:r>
        <w:rPr>
          <w:spacing w:val="-3"/>
        </w:rPr>
        <w:t xml:space="preserve"> </w:t>
      </w:r>
      <w:r>
        <w:t>with</w:t>
      </w:r>
      <w:r>
        <w:rPr>
          <w:spacing w:val="-2"/>
        </w:rPr>
        <w:t xml:space="preserve"> </w:t>
      </w:r>
      <w:r>
        <w:t>staff</w:t>
      </w:r>
      <w:r>
        <w:rPr>
          <w:spacing w:val="-3"/>
        </w:rPr>
        <w:t xml:space="preserve"> </w:t>
      </w:r>
      <w:r>
        <w:t>nurses</w:t>
      </w:r>
      <w:r>
        <w:rPr>
          <w:spacing w:val="-3"/>
        </w:rPr>
        <w:t xml:space="preserve"> </w:t>
      </w:r>
      <w:r>
        <w:t>and</w:t>
      </w:r>
      <w:r>
        <w:rPr>
          <w:spacing w:val="-4"/>
        </w:rPr>
        <w:t xml:space="preserve"> </w:t>
      </w:r>
      <w:r>
        <w:t>documenting</w:t>
      </w:r>
      <w:r>
        <w:rPr>
          <w:spacing w:val="-4"/>
        </w:rPr>
        <w:t xml:space="preserve"> </w:t>
      </w:r>
      <w:r>
        <w:t>the</w:t>
      </w:r>
      <w:r>
        <w:rPr>
          <w:spacing w:val="-2"/>
        </w:rPr>
        <w:t xml:space="preserve"> conferences</w:t>
      </w:r>
    </w:p>
    <w:p w14:paraId="7841B748" w14:textId="77777777" w:rsidR="001E3A52" w:rsidRDefault="00CB7029" w:rsidP="007A29D1">
      <w:pPr>
        <w:pStyle w:val="ListBullet"/>
      </w:pPr>
      <w:r>
        <w:t>Assuring</w:t>
      </w:r>
      <w:r>
        <w:rPr>
          <w:spacing w:val="-5"/>
        </w:rPr>
        <w:t xml:space="preserve"> </w:t>
      </w:r>
      <w:r>
        <w:t>the</w:t>
      </w:r>
      <w:r>
        <w:rPr>
          <w:spacing w:val="-2"/>
        </w:rPr>
        <w:t xml:space="preserve"> </w:t>
      </w:r>
      <w:r>
        <w:t>competency</w:t>
      </w:r>
      <w:r>
        <w:rPr>
          <w:spacing w:val="-4"/>
        </w:rPr>
        <w:t xml:space="preserve"> </w:t>
      </w:r>
      <w:r>
        <w:t>of</w:t>
      </w:r>
      <w:r>
        <w:rPr>
          <w:spacing w:val="-2"/>
        </w:rPr>
        <w:t xml:space="preserve"> </w:t>
      </w:r>
      <w:r>
        <w:rPr>
          <w:spacing w:val="-4"/>
        </w:rPr>
        <w:t>staff</w:t>
      </w:r>
    </w:p>
    <w:p w14:paraId="0C213600" w14:textId="77777777" w:rsidR="001E3A52" w:rsidRDefault="00CB7029" w:rsidP="007A29D1">
      <w:pPr>
        <w:pStyle w:val="ListBullet"/>
      </w:pPr>
      <w:r>
        <w:t>Training</w:t>
      </w:r>
      <w:r>
        <w:rPr>
          <w:spacing w:val="-3"/>
        </w:rPr>
        <w:t xml:space="preserve"> </w:t>
      </w:r>
      <w:r>
        <w:t>and</w:t>
      </w:r>
      <w:r>
        <w:rPr>
          <w:spacing w:val="-2"/>
        </w:rPr>
        <w:t xml:space="preserve"> orientation</w:t>
      </w:r>
    </w:p>
    <w:p w14:paraId="712166C1" w14:textId="77777777" w:rsidR="001E3A52" w:rsidRDefault="00CB7029" w:rsidP="007A29D1">
      <w:pPr>
        <w:pStyle w:val="ListBullet"/>
      </w:pPr>
      <w:r>
        <w:t>Evaluation</w:t>
      </w:r>
      <w:r>
        <w:rPr>
          <w:spacing w:val="-2"/>
        </w:rPr>
        <w:t xml:space="preserve"> </w:t>
      </w:r>
      <w:r>
        <w:t>of</w:t>
      </w:r>
      <w:r>
        <w:rPr>
          <w:spacing w:val="-2"/>
        </w:rPr>
        <w:t xml:space="preserve"> </w:t>
      </w:r>
      <w:r>
        <w:t>direct</w:t>
      </w:r>
      <w:r>
        <w:rPr>
          <w:spacing w:val="-4"/>
        </w:rPr>
        <w:t xml:space="preserve"> </w:t>
      </w:r>
      <w:r>
        <w:t>care</w:t>
      </w:r>
      <w:r>
        <w:rPr>
          <w:spacing w:val="-1"/>
        </w:rPr>
        <w:t xml:space="preserve"> </w:t>
      </w:r>
      <w:r>
        <w:rPr>
          <w:spacing w:val="-4"/>
        </w:rPr>
        <w:t>staff</w:t>
      </w:r>
    </w:p>
    <w:p w14:paraId="296FE244" w14:textId="77777777" w:rsidR="001E3A52" w:rsidRDefault="00CB7029" w:rsidP="007A29D1">
      <w:proofErr w:type="gramStart"/>
      <w:r>
        <w:t>A</w:t>
      </w:r>
      <w:proofErr w:type="gramEnd"/>
      <w:r>
        <w:rPr>
          <w:spacing w:val="-6"/>
        </w:rPr>
        <w:t xml:space="preserve"> </w:t>
      </w:r>
      <w:r>
        <w:t>LPN</w:t>
      </w:r>
      <w:r>
        <w:rPr>
          <w:spacing w:val="-7"/>
        </w:rPr>
        <w:t xml:space="preserve"> </w:t>
      </w:r>
      <w:r>
        <w:t>with</w:t>
      </w:r>
      <w:r>
        <w:rPr>
          <w:spacing w:val="-6"/>
        </w:rPr>
        <w:t xml:space="preserve"> </w:t>
      </w:r>
      <w:r>
        <w:t>three</w:t>
      </w:r>
      <w:r>
        <w:rPr>
          <w:spacing w:val="-8"/>
        </w:rPr>
        <w:t xml:space="preserve"> </w:t>
      </w:r>
      <w:r>
        <w:t>(3)</w:t>
      </w:r>
      <w:r>
        <w:rPr>
          <w:spacing w:val="-6"/>
        </w:rPr>
        <w:t xml:space="preserve"> </w:t>
      </w:r>
      <w:r>
        <w:t>years’</w:t>
      </w:r>
      <w:r>
        <w:rPr>
          <w:spacing w:val="-8"/>
        </w:rPr>
        <w:t xml:space="preserve"> </w:t>
      </w:r>
      <w:r>
        <w:t>experience</w:t>
      </w:r>
      <w:r>
        <w:rPr>
          <w:spacing w:val="-6"/>
        </w:rPr>
        <w:t xml:space="preserve"> </w:t>
      </w:r>
      <w:r>
        <w:t>may</w:t>
      </w:r>
      <w:r>
        <w:rPr>
          <w:spacing w:val="-7"/>
        </w:rPr>
        <w:t xml:space="preserve"> </w:t>
      </w:r>
      <w:r>
        <w:t>act</w:t>
      </w:r>
      <w:r>
        <w:rPr>
          <w:spacing w:val="-10"/>
        </w:rPr>
        <w:t xml:space="preserve"> </w:t>
      </w:r>
      <w:r>
        <w:t>as</w:t>
      </w:r>
      <w:r>
        <w:rPr>
          <w:spacing w:val="-7"/>
        </w:rPr>
        <w:t xml:space="preserve"> </w:t>
      </w:r>
      <w:r>
        <w:t>the</w:t>
      </w:r>
      <w:r>
        <w:rPr>
          <w:spacing w:val="-6"/>
        </w:rPr>
        <w:t xml:space="preserve"> </w:t>
      </w:r>
      <w:r>
        <w:t>assistant</w:t>
      </w:r>
      <w:r>
        <w:rPr>
          <w:spacing w:val="-7"/>
        </w:rPr>
        <w:t xml:space="preserve"> </w:t>
      </w:r>
      <w:r>
        <w:t>supervisor</w:t>
      </w:r>
      <w:r>
        <w:rPr>
          <w:spacing w:val="-6"/>
        </w:rPr>
        <w:t xml:space="preserve"> </w:t>
      </w:r>
      <w:r>
        <w:t>under</w:t>
      </w:r>
      <w:r>
        <w:rPr>
          <w:spacing w:val="-6"/>
        </w:rPr>
        <w:t xml:space="preserve"> </w:t>
      </w:r>
      <w:r>
        <w:t>the</w:t>
      </w:r>
      <w:r>
        <w:rPr>
          <w:spacing w:val="-6"/>
        </w:rPr>
        <w:t xml:space="preserve"> </w:t>
      </w:r>
      <w:r>
        <w:t>RN</w:t>
      </w:r>
      <w:r>
        <w:rPr>
          <w:spacing w:val="-7"/>
        </w:rPr>
        <w:t xml:space="preserve"> </w:t>
      </w:r>
      <w:r>
        <w:t>supervisor. One (1) year of experience must be in high-acuity pediatric nursing care in a hospital, home care agency, or residential setting. The assistant nursing supervisor may be responsible for case conferences</w:t>
      </w:r>
      <w:r>
        <w:rPr>
          <w:spacing w:val="-12"/>
        </w:rPr>
        <w:t xml:space="preserve"> </w:t>
      </w:r>
      <w:r>
        <w:t>with</w:t>
      </w:r>
      <w:r>
        <w:rPr>
          <w:spacing w:val="-8"/>
        </w:rPr>
        <w:t xml:space="preserve"> </w:t>
      </w:r>
      <w:r>
        <w:t>staff</w:t>
      </w:r>
      <w:r>
        <w:rPr>
          <w:spacing w:val="-11"/>
        </w:rPr>
        <w:t xml:space="preserve"> </w:t>
      </w:r>
      <w:r>
        <w:t>nurses,</w:t>
      </w:r>
      <w:r>
        <w:rPr>
          <w:spacing w:val="-10"/>
        </w:rPr>
        <w:t xml:space="preserve"> </w:t>
      </w:r>
      <w:r>
        <w:t>documenting</w:t>
      </w:r>
      <w:r>
        <w:rPr>
          <w:spacing w:val="-10"/>
        </w:rPr>
        <w:t xml:space="preserve"> </w:t>
      </w:r>
      <w:r>
        <w:t>the</w:t>
      </w:r>
      <w:r>
        <w:rPr>
          <w:spacing w:val="-11"/>
        </w:rPr>
        <w:t xml:space="preserve"> </w:t>
      </w:r>
      <w:r>
        <w:t>conferences,</w:t>
      </w:r>
      <w:r>
        <w:rPr>
          <w:spacing w:val="-12"/>
        </w:rPr>
        <w:t xml:space="preserve"> </w:t>
      </w:r>
      <w:r>
        <w:t>developing</w:t>
      </w:r>
      <w:r>
        <w:rPr>
          <w:spacing w:val="-12"/>
        </w:rPr>
        <w:t xml:space="preserve"> </w:t>
      </w:r>
      <w:r>
        <w:t>plan</w:t>
      </w:r>
      <w:r>
        <w:rPr>
          <w:spacing w:val="-8"/>
        </w:rPr>
        <w:t xml:space="preserve"> </w:t>
      </w:r>
      <w:r>
        <w:t>of</w:t>
      </w:r>
      <w:r>
        <w:rPr>
          <w:spacing w:val="-8"/>
        </w:rPr>
        <w:t xml:space="preserve"> </w:t>
      </w:r>
      <w:r>
        <w:t>care</w:t>
      </w:r>
      <w:r>
        <w:rPr>
          <w:spacing w:val="-8"/>
        </w:rPr>
        <w:t xml:space="preserve"> </w:t>
      </w:r>
      <w:r>
        <w:t>after</w:t>
      </w:r>
      <w:r>
        <w:rPr>
          <w:spacing w:val="-9"/>
        </w:rPr>
        <w:t xml:space="preserve"> </w:t>
      </w:r>
      <w:r>
        <w:t>the</w:t>
      </w:r>
      <w:r>
        <w:rPr>
          <w:spacing w:val="-11"/>
        </w:rPr>
        <w:t xml:space="preserve"> </w:t>
      </w:r>
      <w:r>
        <w:t>initial plan of care has been established by a RN, orientation, training and evaluation of direct care staff, and other duties delegated by the nursing supervisor.</w:t>
      </w:r>
    </w:p>
    <w:p w14:paraId="444810C3" w14:textId="77777777" w:rsidR="001E3A52" w:rsidRDefault="00CB7029" w:rsidP="007A29D1">
      <w:r>
        <w:t>All nursing staff providing direct care shall have an annual performance evaluation completed by a licensed nurse supervisor, maintained in the employee’s personnel record. The evaluation must be based</w:t>
      </w:r>
      <w:r>
        <w:rPr>
          <w:spacing w:val="-7"/>
        </w:rPr>
        <w:t xml:space="preserve"> </w:t>
      </w:r>
      <w:r>
        <w:t>on</w:t>
      </w:r>
      <w:r>
        <w:rPr>
          <w:spacing w:val="-6"/>
        </w:rPr>
        <w:t xml:space="preserve"> </w:t>
      </w:r>
      <w:r>
        <w:t>a</w:t>
      </w:r>
      <w:r>
        <w:rPr>
          <w:spacing w:val="-8"/>
        </w:rPr>
        <w:t xml:space="preserve"> </w:t>
      </w:r>
      <w:r>
        <w:t>minimum</w:t>
      </w:r>
      <w:r>
        <w:rPr>
          <w:spacing w:val="-6"/>
        </w:rPr>
        <w:t xml:space="preserve"> </w:t>
      </w:r>
      <w:r>
        <w:t>of</w:t>
      </w:r>
      <w:r>
        <w:rPr>
          <w:spacing w:val="-9"/>
        </w:rPr>
        <w:t xml:space="preserve"> </w:t>
      </w:r>
      <w:r>
        <w:t>two</w:t>
      </w:r>
      <w:r>
        <w:rPr>
          <w:spacing w:val="-7"/>
        </w:rPr>
        <w:t xml:space="preserve"> </w:t>
      </w:r>
      <w:r>
        <w:t>(2)</w:t>
      </w:r>
      <w:r>
        <w:rPr>
          <w:spacing w:val="-7"/>
        </w:rPr>
        <w:t xml:space="preserve"> </w:t>
      </w:r>
      <w:r>
        <w:t>visits</w:t>
      </w:r>
      <w:r>
        <w:rPr>
          <w:spacing w:val="-7"/>
        </w:rPr>
        <w:t xml:space="preserve"> </w:t>
      </w:r>
      <w:r>
        <w:t>with</w:t>
      </w:r>
      <w:r>
        <w:rPr>
          <w:spacing w:val="-6"/>
        </w:rPr>
        <w:t xml:space="preserve"> </w:t>
      </w:r>
      <w:r>
        <w:t>the</w:t>
      </w:r>
      <w:r>
        <w:rPr>
          <w:spacing w:val="-9"/>
        </w:rPr>
        <w:t xml:space="preserve"> </w:t>
      </w:r>
      <w:r>
        <w:t>staff</w:t>
      </w:r>
      <w:r>
        <w:rPr>
          <w:spacing w:val="-6"/>
        </w:rPr>
        <w:t xml:space="preserve"> </w:t>
      </w:r>
      <w:r>
        <w:t>person,</w:t>
      </w:r>
      <w:r>
        <w:rPr>
          <w:spacing w:val="-7"/>
        </w:rPr>
        <w:t xml:space="preserve"> </w:t>
      </w:r>
      <w:r>
        <w:t>with</w:t>
      </w:r>
      <w:r>
        <w:rPr>
          <w:spacing w:val="-6"/>
        </w:rPr>
        <w:t xml:space="preserve"> </w:t>
      </w:r>
      <w:r>
        <w:t>at</w:t>
      </w:r>
      <w:r>
        <w:rPr>
          <w:spacing w:val="-7"/>
        </w:rPr>
        <w:t xml:space="preserve"> </w:t>
      </w:r>
      <w:r>
        <w:t>least</w:t>
      </w:r>
      <w:r>
        <w:rPr>
          <w:spacing w:val="-10"/>
        </w:rPr>
        <w:t xml:space="preserve"> </w:t>
      </w:r>
      <w:r>
        <w:t>one</w:t>
      </w:r>
      <w:r>
        <w:rPr>
          <w:spacing w:val="-6"/>
        </w:rPr>
        <w:t xml:space="preserve"> </w:t>
      </w:r>
      <w:r>
        <w:t>(1)</w:t>
      </w:r>
      <w:r>
        <w:rPr>
          <w:spacing w:val="-9"/>
        </w:rPr>
        <w:t xml:space="preserve"> </w:t>
      </w:r>
      <w:r>
        <w:t>visit</w:t>
      </w:r>
      <w:r>
        <w:rPr>
          <w:spacing w:val="-7"/>
        </w:rPr>
        <w:t xml:space="preserve"> </w:t>
      </w:r>
      <w:r>
        <w:t>conducted</w:t>
      </w:r>
      <w:r>
        <w:rPr>
          <w:spacing w:val="-10"/>
        </w:rPr>
        <w:t xml:space="preserve"> </w:t>
      </w:r>
      <w:r>
        <w:t>on- site</w:t>
      </w:r>
      <w:r>
        <w:rPr>
          <w:spacing w:val="-1"/>
        </w:rPr>
        <w:t xml:space="preserve"> </w:t>
      </w:r>
      <w:r>
        <w:t>(where</w:t>
      </w:r>
      <w:r>
        <w:rPr>
          <w:spacing w:val="-1"/>
        </w:rPr>
        <w:t xml:space="preserve"> </w:t>
      </w:r>
      <w:r>
        <w:t>the</w:t>
      </w:r>
      <w:r>
        <w:rPr>
          <w:spacing w:val="-1"/>
        </w:rPr>
        <w:t xml:space="preserve"> </w:t>
      </w:r>
      <w:r>
        <w:t>participant</w:t>
      </w:r>
      <w:r>
        <w:rPr>
          <w:spacing w:val="-3"/>
        </w:rPr>
        <w:t xml:space="preserve"> </w:t>
      </w:r>
      <w:r>
        <w:t>resides);</w:t>
      </w:r>
      <w:r>
        <w:rPr>
          <w:spacing w:val="-2"/>
        </w:rPr>
        <w:t xml:space="preserve"> </w:t>
      </w:r>
      <w:r>
        <w:t>and</w:t>
      </w:r>
      <w:r>
        <w:rPr>
          <w:spacing w:val="-3"/>
        </w:rPr>
        <w:t xml:space="preserve"> </w:t>
      </w:r>
      <w:r>
        <w:t>one</w:t>
      </w:r>
      <w:r>
        <w:rPr>
          <w:spacing w:val="-4"/>
        </w:rPr>
        <w:t xml:space="preserve"> </w:t>
      </w:r>
      <w:r>
        <w:t>(1)</w:t>
      </w:r>
      <w:r>
        <w:rPr>
          <w:spacing w:val="-2"/>
        </w:rPr>
        <w:t xml:space="preserve"> </w:t>
      </w:r>
      <w:r>
        <w:t>visit</w:t>
      </w:r>
      <w:r>
        <w:rPr>
          <w:spacing w:val="-3"/>
        </w:rPr>
        <w:t xml:space="preserve"> </w:t>
      </w:r>
      <w:r>
        <w:t>may</w:t>
      </w:r>
      <w:r>
        <w:rPr>
          <w:spacing w:val="-2"/>
        </w:rPr>
        <w:t xml:space="preserve"> </w:t>
      </w:r>
      <w:r>
        <w:t>be</w:t>
      </w:r>
      <w:r>
        <w:rPr>
          <w:spacing w:val="-1"/>
        </w:rPr>
        <w:t xml:space="preserve"> </w:t>
      </w:r>
      <w:r>
        <w:t>conducted</w:t>
      </w:r>
      <w:r>
        <w:rPr>
          <w:spacing w:val="-3"/>
        </w:rPr>
        <w:t xml:space="preserve"> </w:t>
      </w:r>
      <w:r>
        <w:t>in</w:t>
      </w:r>
      <w:r>
        <w:rPr>
          <w:spacing w:val="-1"/>
        </w:rPr>
        <w:t xml:space="preserve"> </w:t>
      </w:r>
      <w:r>
        <w:t>a</w:t>
      </w:r>
      <w:r>
        <w:rPr>
          <w:spacing w:val="-3"/>
        </w:rPr>
        <w:t xml:space="preserve"> </w:t>
      </w:r>
      <w:r>
        <w:t>lab</w:t>
      </w:r>
      <w:r>
        <w:rPr>
          <w:spacing w:val="-3"/>
        </w:rPr>
        <w:t xml:space="preserve"> </w:t>
      </w:r>
      <w:r>
        <w:t>or</w:t>
      </w:r>
      <w:r>
        <w:rPr>
          <w:spacing w:val="-1"/>
        </w:rPr>
        <w:t xml:space="preserve"> </w:t>
      </w:r>
      <w:r>
        <w:t>training</w:t>
      </w:r>
      <w:r>
        <w:rPr>
          <w:spacing w:val="-3"/>
        </w:rPr>
        <w:t xml:space="preserve"> </w:t>
      </w:r>
      <w:r>
        <w:t>setting.</w:t>
      </w:r>
    </w:p>
    <w:p w14:paraId="1BB7DC50" w14:textId="77777777" w:rsidR="001E3A52" w:rsidRDefault="00CB7029" w:rsidP="004A0702">
      <w:pPr>
        <w:pStyle w:val="Heading4"/>
      </w:pPr>
      <w:bookmarkStart w:id="56" w:name="Frequency_of_Supervisory_Visits"/>
      <w:bookmarkStart w:id="57" w:name="_bookmark19"/>
      <w:bookmarkStart w:id="58" w:name="_Toc224633750"/>
      <w:bookmarkEnd w:id="56"/>
      <w:bookmarkEnd w:id="57"/>
      <w:r>
        <w:t>Frequency</w:t>
      </w:r>
      <w:r>
        <w:rPr>
          <w:spacing w:val="-11"/>
        </w:rPr>
        <w:t xml:space="preserve"> </w:t>
      </w:r>
      <w:r>
        <w:t>of</w:t>
      </w:r>
      <w:r>
        <w:rPr>
          <w:spacing w:val="-11"/>
        </w:rPr>
        <w:t xml:space="preserve"> </w:t>
      </w:r>
      <w:r>
        <w:t>Supervisory</w:t>
      </w:r>
      <w:r>
        <w:rPr>
          <w:spacing w:val="-10"/>
        </w:rPr>
        <w:t xml:space="preserve"> </w:t>
      </w:r>
      <w:r>
        <w:t>Visits</w:t>
      </w:r>
      <w:bookmarkEnd w:id="58"/>
    </w:p>
    <w:p w14:paraId="778BA9DF" w14:textId="77777777" w:rsidR="001E3A52" w:rsidRDefault="00CB7029" w:rsidP="007A29D1">
      <w:r>
        <w:t>Participants of PDN care shall have a personal visit with assessment by a licensed nurse supervisor at</w:t>
      </w:r>
      <w:r>
        <w:rPr>
          <w:spacing w:val="-4"/>
        </w:rPr>
        <w:t xml:space="preserve"> </w:t>
      </w:r>
      <w:r>
        <w:t>least</w:t>
      </w:r>
      <w:r>
        <w:rPr>
          <w:spacing w:val="-4"/>
        </w:rPr>
        <w:t xml:space="preserve"> </w:t>
      </w:r>
      <w:r>
        <w:t>once</w:t>
      </w:r>
      <w:r>
        <w:rPr>
          <w:spacing w:val="-3"/>
        </w:rPr>
        <w:t xml:space="preserve"> </w:t>
      </w:r>
      <w:r>
        <w:t>every</w:t>
      </w:r>
      <w:r>
        <w:rPr>
          <w:spacing w:val="-3"/>
        </w:rPr>
        <w:t xml:space="preserve"> </w:t>
      </w:r>
      <w:r>
        <w:t>60</w:t>
      </w:r>
      <w:r>
        <w:rPr>
          <w:spacing w:val="-5"/>
        </w:rPr>
        <w:t xml:space="preserve"> </w:t>
      </w:r>
      <w:r>
        <w:t>days</w:t>
      </w:r>
      <w:r>
        <w:rPr>
          <w:spacing w:val="-3"/>
        </w:rPr>
        <w:t xml:space="preserve"> </w:t>
      </w:r>
      <w:r>
        <w:t>if</w:t>
      </w:r>
      <w:r>
        <w:rPr>
          <w:spacing w:val="-3"/>
        </w:rPr>
        <w:t xml:space="preserve"> </w:t>
      </w:r>
      <w:r>
        <w:t>the</w:t>
      </w:r>
      <w:r>
        <w:rPr>
          <w:spacing w:val="-3"/>
        </w:rPr>
        <w:t xml:space="preserve"> </w:t>
      </w:r>
      <w:r>
        <w:t>participant</w:t>
      </w:r>
      <w:r>
        <w:rPr>
          <w:spacing w:val="-4"/>
        </w:rPr>
        <w:t xml:space="preserve"> </w:t>
      </w:r>
      <w:r>
        <w:t>is</w:t>
      </w:r>
      <w:r>
        <w:rPr>
          <w:spacing w:val="-3"/>
        </w:rPr>
        <w:t xml:space="preserve"> </w:t>
      </w:r>
      <w:r>
        <w:t>receiving</w:t>
      </w:r>
      <w:r>
        <w:rPr>
          <w:spacing w:val="-4"/>
        </w:rPr>
        <w:t xml:space="preserve"> </w:t>
      </w:r>
      <w:r>
        <w:t>LPN</w:t>
      </w:r>
      <w:r>
        <w:rPr>
          <w:spacing w:val="-4"/>
        </w:rPr>
        <w:t xml:space="preserve"> </w:t>
      </w:r>
      <w:r>
        <w:t>services.</w:t>
      </w:r>
      <w:r>
        <w:rPr>
          <w:spacing w:val="-4"/>
        </w:rPr>
        <w:t xml:space="preserve"> </w:t>
      </w:r>
      <w:r>
        <w:t>Supervisory</w:t>
      </w:r>
      <w:r>
        <w:rPr>
          <w:spacing w:val="-3"/>
        </w:rPr>
        <w:t xml:space="preserve"> </w:t>
      </w:r>
      <w:r>
        <w:t>visits</w:t>
      </w:r>
      <w:r>
        <w:rPr>
          <w:spacing w:val="-3"/>
        </w:rPr>
        <w:t xml:space="preserve"> </w:t>
      </w:r>
      <w:r>
        <w:t>by</w:t>
      </w:r>
      <w:r>
        <w:rPr>
          <w:spacing w:val="-3"/>
        </w:rPr>
        <w:t xml:space="preserve"> </w:t>
      </w:r>
      <w:r>
        <w:t>a</w:t>
      </w:r>
      <w:r>
        <w:rPr>
          <w:spacing w:val="-5"/>
        </w:rPr>
        <w:t xml:space="preserve"> </w:t>
      </w:r>
      <w:r>
        <w:t>nurse are not separately reimbursed.</w:t>
      </w:r>
    </w:p>
    <w:p w14:paraId="4400D4C9" w14:textId="77777777" w:rsidR="001E3A52" w:rsidRDefault="00CB7029" w:rsidP="007A29D1">
      <w:r>
        <w:t>Participants who have received RN shift care through the PDN Program or intermittent visits by a RN under the Home Health Program (if those services were provided by an agency affiliated with the PDN provider) are not required to have a separate supervisory visit.</w:t>
      </w:r>
    </w:p>
    <w:p w14:paraId="6EEFF7C3" w14:textId="77777777" w:rsidR="001E3A52" w:rsidRDefault="00CB7029" w:rsidP="007A29D1">
      <w:r>
        <w:t>Supervisory</w:t>
      </w:r>
      <w:r>
        <w:rPr>
          <w:spacing w:val="-16"/>
        </w:rPr>
        <w:t xml:space="preserve"> </w:t>
      </w:r>
      <w:r>
        <w:t>visits,</w:t>
      </w:r>
      <w:r>
        <w:rPr>
          <w:spacing w:val="-15"/>
        </w:rPr>
        <w:t xml:space="preserve"> </w:t>
      </w:r>
      <w:r>
        <w:t>or</w:t>
      </w:r>
      <w:r>
        <w:rPr>
          <w:spacing w:val="-13"/>
        </w:rPr>
        <w:t xml:space="preserve"> </w:t>
      </w:r>
      <w:r>
        <w:t>explanation</w:t>
      </w:r>
      <w:r>
        <w:rPr>
          <w:spacing w:val="-13"/>
        </w:rPr>
        <w:t xml:space="preserve"> </w:t>
      </w:r>
      <w:r>
        <w:t>of</w:t>
      </w:r>
      <w:r>
        <w:rPr>
          <w:spacing w:val="-13"/>
        </w:rPr>
        <w:t xml:space="preserve"> </w:t>
      </w:r>
      <w:r>
        <w:t>why</w:t>
      </w:r>
      <w:r>
        <w:rPr>
          <w:spacing w:val="-14"/>
        </w:rPr>
        <w:t xml:space="preserve"> </w:t>
      </w:r>
      <w:r>
        <w:t>there</w:t>
      </w:r>
      <w:r>
        <w:rPr>
          <w:spacing w:val="-13"/>
        </w:rPr>
        <w:t xml:space="preserve"> </w:t>
      </w:r>
      <w:r>
        <w:t>are</w:t>
      </w:r>
      <w:r>
        <w:rPr>
          <w:spacing w:val="-16"/>
        </w:rPr>
        <w:t xml:space="preserve"> </w:t>
      </w:r>
      <w:r>
        <w:t>no</w:t>
      </w:r>
      <w:r>
        <w:rPr>
          <w:spacing w:val="-15"/>
        </w:rPr>
        <w:t xml:space="preserve"> </w:t>
      </w:r>
      <w:r>
        <w:t>separate</w:t>
      </w:r>
      <w:r>
        <w:rPr>
          <w:spacing w:val="-13"/>
        </w:rPr>
        <w:t xml:space="preserve"> </w:t>
      </w:r>
      <w:r>
        <w:t>supervisory</w:t>
      </w:r>
      <w:r>
        <w:rPr>
          <w:spacing w:val="-14"/>
        </w:rPr>
        <w:t xml:space="preserve"> </w:t>
      </w:r>
      <w:r>
        <w:t>visits</w:t>
      </w:r>
      <w:r>
        <w:rPr>
          <w:spacing w:val="-14"/>
        </w:rPr>
        <w:t xml:space="preserve"> </w:t>
      </w:r>
      <w:r>
        <w:t>for</w:t>
      </w:r>
      <w:r>
        <w:rPr>
          <w:spacing w:val="-13"/>
        </w:rPr>
        <w:t xml:space="preserve"> </w:t>
      </w:r>
      <w:r>
        <w:t>the</w:t>
      </w:r>
      <w:r>
        <w:rPr>
          <w:spacing w:val="-16"/>
        </w:rPr>
        <w:t xml:space="preserve"> </w:t>
      </w:r>
      <w:r>
        <w:t>month</w:t>
      </w:r>
      <w:r>
        <w:rPr>
          <w:spacing w:val="-16"/>
        </w:rPr>
        <w:t xml:space="preserve"> </w:t>
      </w:r>
      <w:r>
        <w:t>(e.g., RN shifts were delivered), are to be documented in the participant medical record.</w:t>
      </w:r>
    </w:p>
    <w:p w14:paraId="0700DE64" w14:textId="0C81020F" w:rsidR="001E3A52" w:rsidRPr="007A29D1" w:rsidRDefault="007A29D1" w:rsidP="00440CC7">
      <w:pPr>
        <w:pStyle w:val="Heading3"/>
      </w:pPr>
      <w:bookmarkStart w:id="59" w:name="2.3_Adequate_Documentation"/>
      <w:bookmarkStart w:id="60" w:name="_bookmark20"/>
      <w:bookmarkStart w:id="61" w:name="_Toc224633343"/>
      <w:bookmarkStart w:id="62" w:name="_Toc224633751"/>
      <w:bookmarkEnd w:id="59"/>
      <w:bookmarkEnd w:id="60"/>
      <w:r>
        <w:t xml:space="preserve">2.3 </w:t>
      </w:r>
      <w:r w:rsidR="00CB7029" w:rsidRPr="007A29D1">
        <w:t>Adequate Documentation</w:t>
      </w:r>
      <w:bookmarkEnd w:id="61"/>
      <w:bookmarkEnd w:id="62"/>
    </w:p>
    <w:p w14:paraId="577D7DD9" w14:textId="77777777" w:rsidR="001E3A52" w:rsidRDefault="00CB7029" w:rsidP="007A29D1">
      <w:r>
        <w:t xml:space="preserve">All services provided must be adequately documented in the medical record. </w:t>
      </w:r>
      <w:hyperlink r:id="rId40">
        <w:r w:rsidRPr="007A29D1">
          <w:rPr>
            <w:rStyle w:val="Hyperlink"/>
          </w:rPr>
          <w:t>13 CSR 70-3.030</w:t>
        </w:r>
      </w:hyperlink>
      <w:r w:rsidRPr="007A29D1">
        <w:rPr>
          <w:rStyle w:val="Hyperlink"/>
        </w:rPr>
        <w:t xml:space="preserve"> </w:t>
      </w:r>
      <w:hyperlink r:id="rId41">
        <w:r w:rsidRPr="007A29D1">
          <w:rPr>
            <w:rStyle w:val="Hyperlink"/>
          </w:rPr>
          <w:t>Section (2)(A)</w:t>
        </w:r>
      </w:hyperlink>
      <w:r>
        <w:rPr>
          <w:b/>
          <w:color w:val="153D63"/>
        </w:rPr>
        <w:t xml:space="preserve"> </w:t>
      </w:r>
      <w:r>
        <w:t>defines "adequate documentation" and "adequate medical records" as follows:</w:t>
      </w:r>
    </w:p>
    <w:p w14:paraId="0451E100" w14:textId="77777777" w:rsidR="001E3A52" w:rsidRDefault="00CB7029" w:rsidP="007A29D1">
      <w:r>
        <w:t xml:space="preserve">Adequate documentation means documentation from which services </w:t>
      </w:r>
      <w:proofErr w:type="gramStart"/>
      <w:r>
        <w:t>rendered</w:t>
      </w:r>
      <w:proofErr w:type="gramEnd"/>
      <w:r>
        <w:t xml:space="preserve"> and the amount of reimbursement received by a provider can be readily discerned and verified with reasonable </w:t>
      </w:r>
      <w:r>
        <w:rPr>
          <w:spacing w:val="-2"/>
        </w:rPr>
        <w:t>certainty.</w:t>
      </w:r>
    </w:p>
    <w:p w14:paraId="54317771" w14:textId="77777777" w:rsidR="001E3A52" w:rsidRDefault="00CB7029" w:rsidP="007A29D1">
      <w:r>
        <w:t>Adequate medical records are records which are of the type and in a form from which symptoms, conditions, diagnoses, treatments, prognosis and the identity of the patient to which these things relate can be readily discerned and verified with reasonable certainty. All documentation must be made available at the same site at which the service was rendered.</w:t>
      </w:r>
    </w:p>
    <w:p w14:paraId="08C01DF8" w14:textId="77777777" w:rsidR="001E3A52" w:rsidRDefault="00CB7029" w:rsidP="004A0702">
      <w:pPr>
        <w:pStyle w:val="Heading4"/>
      </w:pPr>
      <w:bookmarkStart w:id="63" w:name="Requirements_for_Contents_of_Medical_Rec"/>
      <w:bookmarkStart w:id="64" w:name="_bookmark21"/>
      <w:bookmarkStart w:id="65" w:name="_Toc224633752"/>
      <w:bookmarkEnd w:id="63"/>
      <w:bookmarkEnd w:id="64"/>
      <w:r>
        <w:t>Requirements</w:t>
      </w:r>
      <w:r>
        <w:rPr>
          <w:spacing w:val="-10"/>
        </w:rPr>
        <w:t xml:space="preserve"> </w:t>
      </w:r>
      <w:r>
        <w:t>for</w:t>
      </w:r>
      <w:r>
        <w:rPr>
          <w:spacing w:val="-10"/>
        </w:rPr>
        <w:t xml:space="preserve"> </w:t>
      </w:r>
      <w:r>
        <w:t>Contents</w:t>
      </w:r>
      <w:r>
        <w:rPr>
          <w:spacing w:val="-10"/>
        </w:rPr>
        <w:t xml:space="preserve"> </w:t>
      </w:r>
      <w:r>
        <w:t>of</w:t>
      </w:r>
      <w:r>
        <w:rPr>
          <w:spacing w:val="-8"/>
        </w:rPr>
        <w:t xml:space="preserve"> </w:t>
      </w:r>
      <w:r>
        <w:t>Medical</w:t>
      </w:r>
      <w:r>
        <w:rPr>
          <w:spacing w:val="-10"/>
        </w:rPr>
        <w:t xml:space="preserve"> </w:t>
      </w:r>
      <w:r>
        <w:t>Records</w:t>
      </w:r>
      <w:bookmarkEnd w:id="65"/>
    </w:p>
    <w:p w14:paraId="4D4A667E" w14:textId="77777777" w:rsidR="001E3A52" w:rsidRDefault="00CB7029" w:rsidP="00BF320D">
      <w:r>
        <w:t xml:space="preserve">Appropriate medical records for each MO HealthNet participant served must be maintained at the PDN agency. Records shall be kept </w:t>
      </w:r>
      <w:proofErr w:type="gramStart"/>
      <w:r>
        <w:t>confidential</w:t>
      </w:r>
      <w:proofErr w:type="gramEnd"/>
      <w:r>
        <w:t xml:space="preserve"> and access shall be limited to PDN staff and representatives of the Departments of Social Services and Health and Senior Services.</w:t>
      </w:r>
    </w:p>
    <w:p w14:paraId="3A4AE0D7" w14:textId="77777777" w:rsidR="001E3A52" w:rsidRDefault="00CB7029" w:rsidP="00BF320D">
      <w:r>
        <w:t>Medical</w:t>
      </w:r>
      <w:r>
        <w:rPr>
          <w:spacing w:val="-3"/>
        </w:rPr>
        <w:t xml:space="preserve"> </w:t>
      </w:r>
      <w:r>
        <w:t>records</w:t>
      </w:r>
      <w:r>
        <w:rPr>
          <w:spacing w:val="-3"/>
        </w:rPr>
        <w:t xml:space="preserve"> </w:t>
      </w:r>
      <w:r>
        <w:t>shall</w:t>
      </w:r>
      <w:r>
        <w:rPr>
          <w:spacing w:val="-3"/>
        </w:rPr>
        <w:t xml:space="preserve"> </w:t>
      </w:r>
      <w:r>
        <w:t>contain</w:t>
      </w:r>
      <w:r>
        <w:rPr>
          <w:spacing w:val="-2"/>
        </w:rPr>
        <w:t xml:space="preserve"> </w:t>
      </w:r>
      <w:r>
        <w:t>the</w:t>
      </w:r>
      <w:r>
        <w:rPr>
          <w:spacing w:val="-2"/>
        </w:rPr>
        <w:t xml:space="preserve"> following:</w:t>
      </w:r>
    </w:p>
    <w:p w14:paraId="65A0759D" w14:textId="77777777" w:rsidR="001E3A52" w:rsidRDefault="00CB7029" w:rsidP="00BF320D">
      <w:pPr>
        <w:pStyle w:val="ListBullet"/>
      </w:pPr>
      <w:r>
        <w:t>Identifying information</w:t>
      </w:r>
      <w:r>
        <w:rPr>
          <w:spacing w:val="-1"/>
        </w:rPr>
        <w:t xml:space="preserve"> </w:t>
      </w:r>
      <w:r>
        <w:t>about the participant, such as name, birth date, MO HealthNet</w:t>
      </w:r>
      <w:r>
        <w:rPr>
          <w:spacing w:val="-1"/>
        </w:rPr>
        <w:t xml:space="preserve"> </w:t>
      </w:r>
      <w:r>
        <w:t>ID (Department Client Number (DCN)), caretaker, and emergency contact person</w:t>
      </w:r>
    </w:p>
    <w:p w14:paraId="57CCFC3F" w14:textId="77777777" w:rsidR="001E3A52" w:rsidRDefault="00CB7029" w:rsidP="00BF320D">
      <w:pPr>
        <w:pStyle w:val="ListBullet"/>
      </w:pPr>
      <w:r>
        <w:t>All forms of correspondence to and from BSHCN regarding the services which have been prior authorized</w:t>
      </w:r>
    </w:p>
    <w:p w14:paraId="6DF5F286" w14:textId="77777777" w:rsidR="001E3A52" w:rsidRDefault="00CB7029" w:rsidP="00BF320D">
      <w:pPr>
        <w:pStyle w:val="ListBullet"/>
      </w:pPr>
      <w:r>
        <w:t>Signed</w:t>
      </w:r>
      <w:r>
        <w:rPr>
          <w:spacing w:val="-6"/>
        </w:rPr>
        <w:t xml:space="preserve"> </w:t>
      </w:r>
      <w:r>
        <w:t>practitioner</w:t>
      </w:r>
      <w:r>
        <w:rPr>
          <w:spacing w:val="-7"/>
        </w:rPr>
        <w:t xml:space="preserve"> </w:t>
      </w:r>
      <w:r>
        <w:t>orders,</w:t>
      </w:r>
      <w:r>
        <w:rPr>
          <w:spacing w:val="-5"/>
        </w:rPr>
        <w:t xml:space="preserve"> </w:t>
      </w:r>
      <w:r>
        <w:t>including</w:t>
      </w:r>
      <w:r>
        <w:rPr>
          <w:spacing w:val="-6"/>
        </w:rPr>
        <w:t xml:space="preserve"> </w:t>
      </w:r>
      <w:r>
        <w:t>verbal</w:t>
      </w:r>
      <w:r>
        <w:rPr>
          <w:spacing w:val="-4"/>
        </w:rPr>
        <w:t xml:space="preserve"> </w:t>
      </w:r>
      <w:r>
        <w:rPr>
          <w:spacing w:val="-2"/>
        </w:rPr>
        <w:t>orders</w:t>
      </w:r>
    </w:p>
    <w:p w14:paraId="0F65DF44" w14:textId="77777777" w:rsidR="001E3A52" w:rsidRDefault="00CB7029" w:rsidP="00BF320D">
      <w:pPr>
        <w:pStyle w:val="ListBullet"/>
      </w:pPr>
      <w:r>
        <w:t>Practitioner orders for any certification period must be signed and dated by the ordering practitioner before a claim is submitted to MHD for payment.</w:t>
      </w:r>
    </w:p>
    <w:p w14:paraId="5232EC6C" w14:textId="77777777" w:rsidR="001E3A52" w:rsidRDefault="00CB7029" w:rsidP="00BF320D">
      <w:pPr>
        <w:pStyle w:val="ListBullet"/>
      </w:pPr>
      <w:r>
        <w:t>For verbal orders given by the ordering practitioner, the nurse must immediately put the order in writing, date and sign it. The verbal order must then be countersigned by the ordering</w:t>
      </w:r>
      <w:r>
        <w:rPr>
          <w:spacing w:val="-7"/>
        </w:rPr>
        <w:t xml:space="preserve"> </w:t>
      </w:r>
      <w:r>
        <w:t>practitioner</w:t>
      </w:r>
      <w:r>
        <w:rPr>
          <w:spacing w:val="-6"/>
        </w:rPr>
        <w:t xml:space="preserve"> </w:t>
      </w:r>
      <w:r>
        <w:t>before</w:t>
      </w:r>
      <w:r>
        <w:rPr>
          <w:spacing w:val="-6"/>
        </w:rPr>
        <w:t xml:space="preserve"> </w:t>
      </w:r>
      <w:r>
        <w:t>the</w:t>
      </w:r>
      <w:r>
        <w:rPr>
          <w:spacing w:val="-9"/>
        </w:rPr>
        <w:t xml:space="preserve"> </w:t>
      </w:r>
      <w:r>
        <w:t>provider</w:t>
      </w:r>
      <w:r>
        <w:rPr>
          <w:spacing w:val="-9"/>
        </w:rPr>
        <w:t xml:space="preserve"> </w:t>
      </w:r>
      <w:r>
        <w:t>submits</w:t>
      </w:r>
      <w:r>
        <w:rPr>
          <w:spacing w:val="-7"/>
        </w:rPr>
        <w:t xml:space="preserve"> </w:t>
      </w:r>
      <w:r>
        <w:t>a</w:t>
      </w:r>
      <w:r>
        <w:rPr>
          <w:spacing w:val="-8"/>
        </w:rPr>
        <w:t xml:space="preserve"> </w:t>
      </w:r>
      <w:r>
        <w:t>claim</w:t>
      </w:r>
      <w:r>
        <w:rPr>
          <w:spacing w:val="-6"/>
        </w:rPr>
        <w:t xml:space="preserve"> </w:t>
      </w:r>
      <w:r>
        <w:t>to</w:t>
      </w:r>
      <w:r>
        <w:rPr>
          <w:spacing w:val="-7"/>
        </w:rPr>
        <w:t xml:space="preserve"> </w:t>
      </w:r>
      <w:r>
        <w:t>MHD</w:t>
      </w:r>
      <w:r>
        <w:rPr>
          <w:spacing w:val="-10"/>
        </w:rPr>
        <w:t xml:space="preserve"> </w:t>
      </w:r>
      <w:r>
        <w:t>for</w:t>
      </w:r>
      <w:r>
        <w:rPr>
          <w:spacing w:val="-9"/>
        </w:rPr>
        <w:t xml:space="preserve"> </w:t>
      </w:r>
      <w:r>
        <w:t>payment,</w:t>
      </w:r>
      <w:r>
        <w:rPr>
          <w:spacing w:val="-7"/>
        </w:rPr>
        <w:t xml:space="preserve"> </w:t>
      </w:r>
      <w:r>
        <w:t>and</w:t>
      </w:r>
      <w:r>
        <w:rPr>
          <w:spacing w:val="-10"/>
        </w:rPr>
        <w:t xml:space="preserve"> </w:t>
      </w:r>
      <w:r>
        <w:t>it</w:t>
      </w:r>
      <w:r>
        <w:rPr>
          <w:spacing w:val="-7"/>
        </w:rPr>
        <w:t xml:space="preserve"> </w:t>
      </w:r>
      <w:r>
        <w:t>must be maintained in the participant’s record.</w:t>
      </w:r>
    </w:p>
    <w:p w14:paraId="06A4D855" w14:textId="77777777" w:rsidR="001E3A52" w:rsidRDefault="00CB7029" w:rsidP="00BF320D">
      <w:pPr>
        <w:pStyle w:val="ListBullet"/>
      </w:pPr>
      <w:r>
        <w:t>Consent</w:t>
      </w:r>
      <w:r>
        <w:rPr>
          <w:spacing w:val="-7"/>
        </w:rPr>
        <w:t xml:space="preserve"> </w:t>
      </w:r>
      <w:r>
        <w:t>from</w:t>
      </w:r>
      <w:r>
        <w:rPr>
          <w:spacing w:val="-3"/>
        </w:rPr>
        <w:t xml:space="preserve"> </w:t>
      </w:r>
      <w:r>
        <w:t>the</w:t>
      </w:r>
      <w:r>
        <w:rPr>
          <w:spacing w:val="-2"/>
        </w:rPr>
        <w:t xml:space="preserve"> </w:t>
      </w:r>
      <w:r>
        <w:t>participant’s</w:t>
      </w:r>
      <w:r>
        <w:rPr>
          <w:spacing w:val="-4"/>
        </w:rPr>
        <w:t xml:space="preserve"> </w:t>
      </w:r>
      <w:r>
        <w:t>legal</w:t>
      </w:r>
      <w:r>
        <w:rPr>
          <w:spacing w:val="-4"/>
        </w:rPr>
        <w:t xml:space="preserve"> </w:t>
      </w:r>
      <w:r>
        <w:t>custodian</w:t>
      </w:r>
      <w:r>
        <w:rPr>
          <w:spacing w:val="-2"/>
        </w:rPr>
        <w:t xml:space="preserve"> </w:t>
      </w:r>
      <w:r>
        <w:t>for</w:t>
      </w:r>
      <w:r>
        <w:rPr>
          <w:spacing w:val="-3"/>
        </w:rPr>
        <w:t xml:space="preserve"> </w:t>
      </w:r>
      <w:r>
        <w:t>treatment</w:t>
      </w:r>
      <w:r>
        <w:rPr>
          <w:spacing w:val="-5"/>
        </w:rPr>
        <w:t xml:space="preserve"> </w:t>
      </w:r>
      <w:r>
        <w:t>prior</w:t>
      </w:r>
      <w:r>
        <w:rPr>
          <w:spacing w:val="-2"/>
        </w:rPr>
        <w:t xml:space="preserve"> </w:t>
      </w:r>
      <w:r>
        <w:t>to</w:t>
      </w:r>
      <w:r>
        <w:rPr>
          <w:spacing w:val="-5"/>
        </w:rPr>
        <w:t xml:space="preserve"> </w:t>
      </w:r>
      <w:r>
        <w:t>service</w:t>
      </w:r>
      <w:r>
        <w:rPr>
          <w:spacing w:val="-2"/>
        </w:rPr>
        <w:t xml:space="preserve"> delivery</w:t>
      </w:r>
    </w:p>
    <w:p w14:paraId="7D0BFA56" w14:textId="77777777" w:rsidR="001E3A52" w:rsidRDefault="00CB7029" w:rsidP="00BF320D">
      <w:pPr>
        <w:pStyle w:val="ListBullet"/>
      </w:pPr>
      <w:r>
        <w:t>The plan of care, documenting the amount, duration, and scope of service. The level of care indicated in the plan of care (RN or LPN) must be based on acceptable standards of nursing practice.</w:t>
      </w:r>
    </w:p>
    <w:p w14:paraId="4F8F9DB1" w14:textId="77777777" w:rsidR="001E3A52" w:rsidRDefault="00CB7029" w:rsidP="00BF320D">
      <w:pPr>
        <w:pStyle w:val="ListBullet"/>
      </w:pPr>
      <w:r>
        <w:t>All services provided must be documented daily. Documentation must include all skilled tasks provided, as well as assessing, teaching, planning, and evaluating patient or family needs and their responses to nursing care. In addition, the documentation must include the beginning and ending clock times for all services billed to MHD.</w:t>
      </w:r>
    </w:p>
    <w:p w14:paraId="53A1713B" w14:textId="77777777" w:rsidR="001E3A52" w:rsidRDefault="00CB7029" w:rsidP="00BF320D">
      <w:pPr>
        <w:pStyle w:val="ListBullet"/>
      </w:pPr>
      <w:r>
        <w:t>Documentation</w:t>
      </w:r>
      <w:r>
        <w:rPr>
          <w:spacing w:val="-5"/>
        </w:rPr>
        <w:t xml:space="preserve"> </w:t>
      </w:r>
      <w:r>
        <w:t>of</w:t>
      </w:r>
      <w:r>
        <w:rPr>
          <w:spacing w:val="-2"/>
        </w:rPr>
        <w:t xml:space="preserve"> </w:t>
      </w:r>
      <w:r>
        <w:t>all</w:t>
      </w:r>
      <w:r>
        <w:rPr>
          <w:spacing w:val="-4"/>
        </w:rPr>
        <w:t xml:space="preserve"> </w:t>
      </w:r>
      <w:r>
        <w:t>services</w:t>
      </w:r>
      <w:r>
        <w:rPr>
          <w:spacing w:val="-3"/>
        </w:rPr>
        <w:t xml:space="preserve"> </w:t>
      </w:r>
      <w:r>
        <w:t>provided</w:t>
      </w:r>
      <w:r>
        <w:rPr>
          <w:spacing w:val="-4"/>
        </w:rPr>
        <w:t xml:space="preserve"> </w:t>
      </w:r>
      <w:r>
        <w:t>and</w:t>
      </w:r>
      <w:r>
        <w:rPr>
          <w:spacing w:val="-5"/>
        </w:rPr>
        <w:t xml:space="preserve"> </w:t>
      </w:r>
      <w:r>
        <w:t>any</w:t>
      </w:r>
      <w:r>
        <w:rPr>
          <w:spacing w:val="-5"/>
        </w:rPr>
        <w:t xml:space="preserve"> </w:t>
      </w:r>
      <w:r>
        <w:t>supervisory</w:t>
      </w:r>
      <w:r>
        <w:rPr>
          <w:spacing w:val="-3"/>
        </w:rPr>
        <w:t xml:space="preserve"> </w:t>
      </w:r>
      <w:r>
        <w:rPr>
          <w:spacing w:val="-2"/>
        </w:rPr>
        <w:t>visits</w:t>
      </w:r>
    </w:p>
    <w:p w14:paraId="55C05A54" w14:textId="77777777" w:rsidR="001E3A52" w:rsidRDefault="00CB7029" w:rsidP="00BF320D">
      <w:pPr>
        <w:pStyle w:val="ListBullet"/>
      </w:pPr>
      <w:r>
        <w:t xml:space="preserve">Documentation of the LPN's competency demonstration before a RN or a licensed nurse supervisor when the plan of care includes the services of </w:t>
      </w:r>
      <w:proofErr w:type="gramStart"/>
      <w:r>
        <w:t>a</w:t>
      </w:r>
      <w:proofErr w:type="gramEnd"/>
      <w:r>
        <w:t xml:space="preserve"> LPN</w:t>
      </w:r>
    </w:p>
    <w:p w14:paraId="4F563F47" w14:textId="77777777" w:rsidR="001E3A52" w:rsidRDefault="00CB7029" w:rsidP="00BF320D">
      <w:pPr>
        <w:pStyle w:val="ListBullet"/>
      </w:pPr>
      <w:r>
        <w:t xml:space="preserve">Documentation that a copy of the participant's Bill of Rights was given to the participant, parent or guardian. Refer to </w:t>
      </w:r>
      <w:hyperlink w:anchor="_bookmark22" w:history="1">
        <w:r>
          <w:rPr>
            <w:b/>
            <w:color w:val="153D63"/>
            <w:u w:val="single" w:color="153D63"/>
          </w:rPr>
          <w:t>Section 2.4</w:t>
        </w:r>
      </w:hyperlink>
      <w:r>
        <w:rPr>
          <w:b/>
          <w:color w:val="153D63"/>
        </w:rPr>
        <w:t xml:space="preserve"> </w:t>
      </w:r>
      <w:r>
        <w:t>of this manual for more information.</w:t>
      </w:r>
    </w:p>
    <w:p w14:paraId="3AC65CD0" w14:textId="18E0E4B8" w:rsidR="001E3A52" w:rsidRPr="007A29D1" w:rsidRDefault="007A29D1" w:rsidP="00440CC7">
      <w:pPr>
        <w:pStyle w:val="Heading3"/>
      </w:pPr>
      <w:bookmarkStart w:id="66" w:name="2.4_Participant_Eligibility"/>
      <w:bookmarkStart w:id="67" w:name="_bookmark22"/>
      <w:bookmarkStart w:id="68" w:name="_Toc224633344"/>
      <w:bookmarkStart w:id="69" w:name="_Toc224633753"/>
      <w:bookmarkEnd w:id="66"/>
      <w:bookmarkEnd w:id="67"/>
      <w:r>
        <w:t xml:space="preserve">2.4 </w:t>
      </w:r>
      <w:r w:rsidR="00CB7029" w:rsidRPr="007A29D1">
        <w:t>Participant Eligibility</w:t>
      </w:r>
      <w:bookmarkEnd w:id="68"/>
      <w:bookmarkEnd w:id="69"/>
    </w:p>
    <w:p w14:paraId="66E35F1E" w14:textId="77777777" w:rsidR="001E3A52" w:rsidRDefault="00CB7029" w:rsidP="00BF320D">
      <w:r>
        <w:t xml:space="preserve">The participant must be eligible for MO HealthNet coverage for each date a service is rendered </w:t>
      </w:r>
      <w:proofErr w:type="gramStart"/>
      <w:r>
        <w:t>in order</w:t>
      </w:r>
      <w:r>
        <w:rPr>
          <w:spacing w:val="-9"/>
        </w:rPr>
        <w:t xml:space="preserve"> </w:t>
      </w:r>
      <w:r>
        <w:t>for</w:t>
      </w:r>
      <w:proofErr w:type="gramEnd"/>
      <w:r>
        <w:rPr>
          <w:spacing w:val="-6"/>
        </w:rPr>
        <w:t xml:space="preserve"> </w:t>
      </w:r>
      <w:r>
        <w:t>reimbursement</w:t>
      </w:r>
      <w:r>
        <w:rPr>
          <w:spacing w:val="-7"/>
        </w:rPr>
        <w:t xml:space="preserve"> </w:t>
      </w:r>
      <w:r>
        <w:t>to</w:t>
      </w:r>
      <w:r>
        <w:rPr>
          <w:spacing w:val="-7"/>
        </w:rPr>
        <w:t xml:space="preserve"> </w:t>
      </w:r>
      <w:r>
        <w:t>be</w:t>
      </w:r>
      <w:r>
        <w:rPr>
          <w:spacing w:val="-6"/>
        </w:rPr>
        <w:t xml:space="preserve"> </w:t>
      </w:r>
      <w:r>
        <w:t>made</w:t>
      </w:r>
      <w:r>
        <w:rPr>
          <w:spacing w:val="-6"/>
        </w:rPr>
        <w:t xml:space="preserve"> </w:t>
      </w:r>
      <w:r>
        <w:t>to</w:t>
      </w:r>
      <w:r>
        <w:rPr>
          <w:spacing w:val="-7"/>
        </w:rPr>
        <w:t xml:space="preserve"> </w:t>
      </w:r>
      <w:r>
        <w:t>a</w:t>
      </w:r>
      <w:r>
        <w:rPr>
          <w:spacing w:val="-8"/>
        </w:rPr>
        <w:t xml:space="preserve"> </w:t>
      </w:r>
      <w:r>
        <w:t>provider.</w:t>
      </w:r>
      <w:r>
        <w:rPr>
          <w:spacing w:val="-7"/>
        </w:rPr>
        <w:t xml:space="preserve"> </w:t>
      </w:r>
      <w:r>
        <w:t>This</w:t>
      </w:r>
      <w:r>
        <w:rPr>
          <w:spacing w:val="-7"/>
        </w:rPr>
        <w:t xml:space="preserve"> </w:t>
      </w:r>
      <w:r>
        <w:t>is</w:t>
      </w:r>
      <w:r>
        <w:rPr>
          <w:spacing w:val="-7"/>
        </w:rPr>
        <w:t xml:space="preserve"> </w:t>
      </w:r>
      <w:r>
        <w:t>a</w:t>
      </w:r>
      <w:r>
        <w:rPr>
          <w:spacing w:val="-8"/>
        </w:rPr>
        <w:t xml:space="preserve"> </w:t>
      </w:r>
      <w:r>
        <w:t>requirement</w:t>
      </w:r>
      <w:r>
        <w:rPr>
          <w:spacing w:val="-7"/>
        </w:rPr>
        <w:t xml:space="preserve"> </w:t>
      </w:r>
      <w:r>
        <w:t>even</w:t>
      </w:r>
      <w:r>
        <w:rPr>
          <w:spacing w:val="-6"/>
        </w:rPr>
        <w:t xml:space="preserve"> </w:t>
      </w:r>
      <w:r>
        <w:t>when</w:t>
      </w:r>
      <w:r>
        <w:rPr>
          <w:spacing w:val="-6"/>
        </w:rPr>
        <w:t xml:space="preserve"> </w:t>
      </w:r>
      <w:r>
        <w:t>the</w:t>
      </w:r>
      <w:r>
        <w:rPr>
          <w:spacing w:val="-6"/>
        </w:rPr>
        <w:t xml:space="preserve"> </w:t>
      </w:r>
      <w:r>
        <w:t>service</w:t>
      </w:r>
      <w:r>
        <w:rPr>
          <w:spacing w:val="-8"/>
        </w:rPr>
        <w:t xml:space="preserve"> </w:t>
      </w:r>
      <w:r>
        <w:t xml:space="preserve">has been prior authorized by BSHCN or is included in an IEP. It is the responsibility of the provider to verify the participant’s MO HealthNet eligibility on the day the service is provided via </w:t>
      </w:r>
      <w:hyperlink r:id="rId42">
        <w:r w:rsidRPr="00BF320D">
          <w:rPr>
            <w:rStyle w:val="Hyperlink"/>
          </w:rPr>
          <w:t>eMOMED</w:t>
        </w:r>
      </w:hyperlink>
      <w:r>
        <w:rPr>
          <w:b/>
          <w:color w:val="153D63"/>
        </w:rPr>
        <w:t xml:space="preserve"> </w:t>
      </w:r>
      <w:r>
        <w:t>or by</w:t>
      </w:r>
      <w:r>
        <w:rPr>
          <w:spacing w:val="-8"/>
        </w:rPr>
        <w:t xml:space="preserve"> </w:t>
      </w:r>
      <w:r>
        <w:t>using</w:t>
      </w:r>
      <w:r>
        <w:rPr>
          <w:spacing w:val="-8"/>
        </w:rPr>
        <w:t xml:space="preserve"> </w:t>
      </w:r>
      <w:r>
        <w:t>the</w:t>
      </w:r>
      <w:r>
        <w:rPr>
          <w:spacing w:val="-7"/>
        </w:rPr>
        <w:t xml:space="preserve"> </w:t>
      </w:r>
      <w:r>
        <w:t>interactive</w:t>
      </w:r>
      <w:r>
        <w:rPr>
          <w:spacing w:val="-10"/>
        </w:rPr>
        <w:t xml:space="preserve"> </w:t>
      </w:r>
      <w:r>
        <w:t>voice</w:t>
      </w:r>
      <w:r>
        <w:rPr>
          <w:spacing w:val="-7"/>
        </w:rPr>
        <w:t xml:space="preserve"> </w:t>
      </w:r>
      <w:r>
        <w:t>response</w:t>
      </w:r>
      <w:r>
        <w:rPr>
          <w:spacing w:val="-7"/>
        </w:rPr>
        <w:t xml:space="preserve"> </w:t>
      </w:r>
      <w:r>
        <w:t>(IVR)</w:t>
      </w:r>
      <w:r>
        <w:rPr>
          <w:spacing w:val="-7"/>
        </w:rPr>
        <w:t xml:space="preserve"> </w:t>
      </w:r>
      <w:r>
        <w:t>system</w:t>
      </w:r>
      <w:r>
        <w:rPr>
          <w:spacing w:val="-7"/>
        </w:rPr>
        <w:t xml:space="preserve"> </w:t>
      </w:r>
      <w:r>
        <w:t>at</w:t>
      </w:r>
      <w:r>
        <w:rPr>
          <w:spacing w:val="-8"/>
        </w:rPr>
        <w:t xml:space="preserve"> </w:t>
      </w:r>
      <w:r>
        <w:t>(573)</w:t>
      </w:r>
      <w:r>
        <w:rPr>
          <w:spacing w:val="-7"/>
        </w:rPr>
        <w:t xml:space="preserve"> </w:t>
      </w:r>
      <w:r>
        <w:t>751-2896</w:t>
      </w:r>
      <w:r>
        <w:rPr>
          <w:spacing w:val="-7"/>
        </w:rPr>
        <w:t xml:space="preserve"> </w:t>
      </w:r>
      <w:r>
        <w:t>or</w:t>
      </w:r>
      <w:r>
        <w:rPr>
          <w:spacing w:val="-7"/>
        </w:rPr>
        <w:t xml:space="preserve"> </w:t>
      </w:r>
      <w:r>
        <w:t>toll-free</w:t>
      </w:r>
      <w:r>
        <w:rPr>
          <w:spacing w:val="-7"/>
        </w:rPr>
        <w:t xml:space="preserve"> </w:t>
      </w:r>
      <w:r>
        <w:t>(833)</w:t>
      </w:r>
      <w:r>
        <w:rPr>
          <w:spacing w:val="-7"/>
        </w:rPr>
        <w:t xml:space="preserve"> </w:t>
      </w:r>
      <w:r>
        <w:t xml:space="preserve">222-7916. Refer to the </w:t>
      </w:r>
      <w:hyperlink r:id="rId43">
        <w:r w:rsidRPr="00BF320D">
          <w:rPr>
            <w:rStyle w:val="Hyperlink"/>
          </w:rPr>
          <w:t>General Sections Manual</w:t>
        </w:r>
      </w:hyperlink>
      <w:r>
        <w:rPr>
          <w:b/>
          <w:color w:val="153D63"/>
        </w:rPr>
        <w:t xml:space="preserve"> </w:t>
      </w:r>
      <w:r>
        <w:t>for more information.</w:t>
      </w:r>
    </w:p>
    <w:p w14:paraId="3BC4EDA5" w14:textId="77777777" w:rsidR="001E3A52" w:rsidRDefault="00CB7029" w:rsidP="00BF320D">
      <w:r>
        <w:t>The</w:t>
      </w:r>
      <w:r>
        <w:rPr>
          <w:spacing w:val="-2"/>
        </w:rPr>
        <w:t xml:space="preserve"> </w:t>
      </w:r>
      <w:r>
        <w:t>participant</w:t>
      </w:r>
      <w:r>
        <w:rPr>
          <w:spacing w:val="-2"/>
        </w:rPr>
        <w:t xml:space="preserve"> </w:t>
      </w:r>
      <w:r>
        <w:t>must</w:t>
      </w:r>
      <w:r>
        <w:rPr>
          <w:spacing w:val="-3"/>
        </w:rPr>
        <w:t xml:space="preserve"> </w:t>
      </w:r>
      <w:r>
        <w:t>be</w:t>
      </w:r>
      <w:r>
        <w:rPr>
          <w:spacing w:val="-4"/>
        </w:rPr>
        <w:t xml:space="preserve"> </w:t>
      </w:r>
      <w:r>
        <w:t>under</w:t>
      </w:r>
      <w:r>
        <w:rPr>
          <w:spacing w:val="-1"/>
        </w:rPr>
        <w:t xml:space="preserve"> </w:t>
      </w:r>
      <w:r>
        <w:t>the</w:t>
      </w:r>
      <w:r>
        <w:rPr>
          <w:spacing w:val="-1"/>
        </w:rPr>
        <w:t xml:space="preserve"> </w:t>
      </w:r>
      <w:r>
        <w:t>age</w:t>
      </w:r>
      <w:r>
        <w:rPr>
          <w:spacing w:val="-1"/>
        </w:rPr>
        <w:t xml:space="preserve"> </w:t>
      </w:r>
      <w:r>
        <w:t>of</w:t>
      </w:r>
      <w:r>
        <w:rPr>
          <w:spacing w:val="-2"/>
        </w:rPr>
        <w:t xml:space="preserve"> </w:t>
      </w:r>
      <w:r>
        <w:t>21</w:t>
      </w:r>
      <w:r>
        <w:rPr>
          <w:spacing w:val="-2"/>
        </w:rPr>
        <w:t xml:space="preserve"> </w:t>
      </w:r>
      <w:r>
        <w:t>and</w:t>
      </w:r>
      <w:r>
        <w:rPr>
          <w:spacing w:val="-3"/>
        </w:rPr>
        <w:t xml:space="preserve"> </w:t>
      </w:r>
      <w:r>
        <w:t>eligible</w:t>
      </w:r>
      <w:r>
        <w:rPr>
          <w:spacing w:val="-1"/>
        </w:rPr>
        <w:t xml:space="preserve"> </w:t>
      </w:r>
      <w:r>
        <w:t>for</w:t>
      </w:r>
      <w:r>
        <w:rPr>
          <w:spacing w:val="-2"/>
        </w:rPr>
        <w:t xml:space="preserve"> </w:t>
      </w:r>
      <w:r>
        <w:t>HCY</w:t>
      </w:r>
      <w:r>
        <w:rPr>
          <w:spacing w:val="-2"/>
        </w:rPr>
        <w:t xml:space="preserve"> services.</w:t>
      </w:r>
    </w:p>
    <w:p w14:paraId="0CDDB46D" w14:textId="77777777" w:rsidR="001E3A52" w:rsidRDefault="00CB7029" w:rsidP="00BF320D">
      <w:r>
        <w:t>All</w:t>
      </w:r>
      <w:r>
        <w:rPr>
          <w:spacing w:val="-18"/>
        </w:rPr>
        <w:t xml:space="preserve"> </w:t>
      </w:r>
      <w:r>
        <w:t>services</w:t>
      </w:r>
      <w:r>
        <w:rPr>
          <w:spacing w:val="-18"/>
        </w:rPr>
        <w:t xml:space="preserve"> </w:t>
      </w:r>
      <w:r>
        <w:t>rendered</w:t>
      </w:r>
      <w:r>
        <w:rPr>
          <w:spacing w:val="-18"/>
        </w:rPr>
        <w:t xml:space="preserve"> </w:t>
      </w:r>
      <w:r>
        <w:t>to</w:t>
      </w:r>
      <w:r>
        <w:rPr>
          <w:spacing w:val="-18"/>
        </w:rPr>
        <w:t xml:space="preserve"> </w:t>
      </w:r>
      <w:r>
        <w:t>the</w:t>
      </w:r>
      <w:r>
        <w:rPr>
          <w:spacing w:val="-17"/>
        </w:rPr>
        <w:t xml:space="preserve"> </w:t>
      </w:r>
      <w:r>
        <w:t>participant</w:t>
      </w:r>
      <w:r>
        <w:rPr>
          <w:spacing w:val="-17"/>
        </w:rPr>
        <w:t xml:space="preserve"> </w:t>
      </w:r>
      <w:r>
        <w:t>must</w:t>
      </w:r>
      <w:r>
        <w:rPr>
          <w:spacing w:val="-17"/>
        </w:rPr>
        <w:t xml:space="preserve"> </w:t>
      </w:r>
      <w:r>
        <w:t>be</w:t>
      </w:r>
      <w:r>
        <w:rPr>
          <w:spacing w:val="-18"/>
        </w:rPr>
        <w:t xml:space="preserve"> </w:t>
      </w:r>
      <w:r>
        <w:t>billed</w:t>
      </w:r>
      <w:r>
        <w:rPr>
          <w:spacing w:val="-18"/>
        </w:rPr>
        <w:t xml:space="preserve"> </w:t>
      </w:r>
      <w:r>
        <w:t>under</w:t>
      </w:r>
      <w:r>
        <w:rPr>
          <w:spacing w:val="-16"/>
        </w:rPr>
        <w:t xml:space="preserve"> </w:t>
      </w:r>
      <w:r>
        <w:t>the</w:t>
      </w:r>
      <w:r>
        <w:rPr>
          <w:spacing w:val="-18"/>
        </w:rPr>
        <w:t xml:space="preserve"> </w:t>
      </w:r>
      <w:r>
        <w:t>participant’s</w:t>
      </w:r>
      <w:r>
        <w:rPr>
          <w:spacing w:val="-16"/>
        </w:rPr>
        <w:t xml:space="preserve"> </w:t>
      </w:r>
      <w:r>
        <w:t>individual</w:t>
      </w:r>
      <w:r>
        <w:rPr>
          <w:spacing w:val="-17"/>
        </w:rPr>
        <w:t xml:space="preserve"> </w:t>
      </w:r>
      <w:r>
        <w:t>MO</w:t>
      </w:r>
      <w:r>
        <w:rPr>
          <w:spacing w:val="-18"/>
        </w:rPr>
        <w:t xml:space="preserve"> </w:t>
      </w:r>
      <w:r>
        <w:t>HealthNet ID (DCN).</w:t>
      </w:r>
    </w:p>
    <w:p w14:paraId="305F7923" w14:textId="77777777" w:rsidR="001E3A52" w:rsidRDefault="00CB7029" w:rsidP="004A0702">
      <w:pPr>
        <w:pStyle w:val="Heading4"/>
      </w:pPr>
      <w:bookmarkStart w:id="70" w:name="Participant's_Rights_and_Procedures"/>
      <w:bookmarkStart w:id="71" w:name="_bookmark23"/>
      <w:bookmarkStart w:id="72" w:name="_Toc224633754"/>
      <w:bookmarkEnd w:id="70"/>
      <w:bookmarkEnd w:id="71"/>
      <w:r>
        <w:t>Participant's</w:t>
      </w:r>
      <w:r>
        <w:rPr>
          <w:spacing w:val="-10"/>
        </w:rPr>
        <w:t xml:space="preserve"> </w:t>
      </w:r>
      <w:r>
        <w:t>Rights</w:t>
      </w:r>
      <w:r>
        <w:rPr>
          <w:spacing w:val="-9"/>
        </w:rPr>
        <w:t xml:space="preserve"> </w:t>
      </w:r>
      <w:r>
        <w:t>and</w:t>
      </w:r>
      <w:r>
        <w:rPr>
          <w:spacing w:val="-10"/>
        </w:rPr>
        <w:t xml:space="preserve"> </w:t>
      </w:r>
      <w:r>
        <w:t>Procedures</w:t>
      </w:r>
      <w:bookmarkEnd w:id="72"/>
    </w:p>
    <w:p w14:paraId="59B70EC0" w14:textId="77777777" w:rsidR="001E3A52" w:rsidRDefault="00CB7029" w:rsidP="00BF320D">
      <w:r>
        <w:t>The</w:t>
      </w:r>
      <w:r>
        <w:rPr>
          <w:spacing w:val="-6"/>
        </w:rPr>
        <w:t xml:space="preserve"> </w:t>
      </w:r>
      <w:r>
        <w:t>provider</w:t>
      </w:r>
      <w:r>
        <w:rPr>
          <w:spacing w:val="-9"/>
        </w:rPr>
        <w:t xml:space="preserve"> </w:t>
      </w:r>
      <w:r>
        <w:t>shall</w:t>
      </w:r>
      <w:r>
        <w:rPr>
          <w:spacing w:val="-9"/>
        </w:rPr>
        <w:t xml:space="preserve"> </w:t>
      </w:r>
      <w:r>
        <w:t>have</w:t>
      </w:r>
      <w:r>
        <w:rPr>
          <w:spacing w:val="-11"/>
        </w:rPr>
        <w:t xml:space="preserve"> </w:t>
      </w:r>
      <w:r>
        <w:t>a</w:t>
      </w:r>
      <w:r>
        <w:rPr>
          <w:spacing w:val="-8"/>
        </w:rPr>
        <w:t xml:space="preserve"> </w:t>
      </w:r>
      <w:r>
        <w:t>written</w:t>
      </w:r>
      <w:r>
        <w:rPr>
          <w:spacing w:val="-8"/>
        </w:rPr>
        <w:t xml:space="preserve"> </w:t>
      </w:r>
      <w:r>
        <w:t>statement</w:t>
      </w:r>
      <w:r>
        <w:rPr>
          <w:spacing w:val="-7"/>
        </w:rPr>
        <w:t xml:space="preserve"> </w:t>
      </w:r>
      <w:r>
        <w:t>of</w:t>
      </w:r>
      <w:r>
        <w:rPr>
          <w:spacing w:val="-6"/>
        </w:rPr>
        <w:t xml:space="preserve"> </w:t>
      </w:r>
      <w:r>
        <w:t>the</w:t>
      </w:r>
      <w:r>
        <w:rPr>
          <w:spacing w:val="-6"/>
        </w:rPr>
        <w:t xml:space="preserve"> </w:t>
      </w:r>
      <w:r>
        <w:t>participant's</w:t>
      </w:r>
      <w:r>
        <w:rPr>
          <w:spacing w:val="-7"/>
        </w:rPr>
        <w:t xml:space="preserve"> </w:t>
      </w:r>
      <w:r>
        <w:t>Bill</w:t>
      </w:r>
      <w:r>
        <w:rPr>
          <w:spacing w:val="-7"/>
        </w:rPr>
        <w:t xml:space="preserve"> </w:t>
      </w:r>
      <w:r>
        <w:t>of</w:t>
      </w:r>
      <w:r>
        <w:rPr>
          <w:spacing w:val="-8"/>
        </w:rPr>
        <w:t xml:space="preserve"> </w:t>
      </w:r>
      <w:r>
        <w:t>Rights,</w:t>
      </w:r>
      <w:r>
        <w:rPr>
          <w:spacing w:val="-7"/>
        </w:rPr>
        <w:t xml:space="preserve"> </w:t>
      </w:r>
      <w:r>
        <w:t>which</w:t>
      </w:r>
      <w:r>
        <w:rPr>
          <w:spacing w:val="-6"/>
        </w:rPr>
        <w:t xml:space="preserve"> </w:t>
      </w:r>
      <w:r>
        <w:t>is</w:t>
      </w:r>
      <w:r>
        <w:rPr>
          <w:spacing w:val="-9"/>
        </w:rPr>
        <w:t xml:space="preserve"> </w:t>
      </w:r>
      <w:r>
        <w:t>to</w:t>
      </w:r>
      <w:r>
        <w:rPr>
          <w:spacing w:val="-7"/>
        </w:rPr>
        <w:t xml:space="preserve"> </w:t>
      </w:r>
      <w:r>
        <w:t>be</w:t>
      </w:r>
      <w:r>
        <w:rPr>
          <w:spacing w:val="-8"/>
        </w:rPr>
        <w:t xml:space="preserve"> </w:t>
      </w:r>
      <w:r>
        <w:t>given</w:t>
      </w:r>
      <w:r>
        <w:rPr>
          <w:spacing w:val="-6"/>
        </w:rPr>
        <w:t xml:space="preserve"> </w:t>
      </w:r>
      <w:r>
        <w:t>to each participant or parent(s)/responsible party(</w:t>
      </w:r>
      <w:proofErr w:type="spellStart"/>
      <w:r>
        <w:t>ies</w:t>
      </w:r>
      <w:proofErr w:type="spellEnd"/>
      <w:r>
        <w:t>) at the time service is initiated and which includes, at a minimum, the right to:</w:t>
      </w:r>
    </w:p>
    <w:p w14:paraId="5EBDD030" w14:textId="77777777" w:rsidR="001E3A52" w:rsidRDefault="00CB7029" w:rsidP="00BF320D">
      <w:pPr>
        <w:pStyle w:val="ListBullet"/>
        <w:rPr>
          <w:rFonts w:ascii="Symbol" w:hAnsi="Symbol"/>
        </w:rPr>
      </w:pPr>
      <w:r>
        <w:t>Be</w:t>
      </w:r>
      <w:r>
        <w:rPr>
          <w:spacing w:val="-1"/>
        </w:rPr>
        <w:t xml:space="preserve"> </w:t>
      </w:r>
      <w:r>
        <w:t>treated</w:t>
      </w:r>
      <w:r>
        <w:rPr>
          <w:spacing w:val="-3"/>
        </w:rPr>
        <w:t xml:space="preserve"> </w:t>
      </w:r>
      <w:r>
        <w:t>with</w:t>
      </w:r>
      <w:r>
        <w:rPr>
          <w:spacing w:val="-1"/>
        </w:rPr>
        <w:t xml:space="preserve"> </w:t>
      </w:r>
      <w:r>
        <w:t>respect</w:t>
      </w:r>
      <w:r>
        <w:rPr>
          <w:spacing w:val="-3"/>
        </w:rPr>
        <w:t xml:space="preserve"> </w:t>
      </w:r>
      <w:r>
        <w:t>and</w:t>
      </w:r>
      <w:r>
        <w:rPr>
          <w:spacing w:val="-2"/>
        </w:rPr>
        <w:t xml:space="preserve"> dignity</w:t>
      </w:r>
    </w:p>
    <w:p w14:paraId="32E8A59E" w14:textId="77777777" w:rsidR="001E3A52" w:rsidRDefault="00CB7029" w:rsidP="00BF320D">
      <w:pPr>
        <w:pStyle w:val="ListBullet"/>
        <w:rPr>
          <w:rFonts w:ascii="Symbol" w:hAnsi="Symbol"/>
        </w:rPr>
      </w:pPr>
      <w:r>
        <w:t>Have</w:t>
      </w:r>
      <w:r>
        <w:rPr>
          <w:spacing w:val="-4"/>
        </w:rPr>
        <w:t xml:space="preserve"> </w:t>
      </w:r>
      <w:r>
        <w:t>all</w:t>
      </w:r>
      <w:r>
        <w:rPr>
          <w:spacing w:val="-3"/>
        </w:rPr>
        <w:t xml:space="preserve"> </w:t>
      </w:r>
      <w:r>
        <w:t>personal</w:t>
      </w:r>
      <w:r>
        <w:rPr>
          <w:spacing w:val="-3"/>
        </w:rPr>
        <w:t xml:space="preserve"> </w:t>
      </w:r>
      <w:r>
        <w:t>and</w:t>
      </w:r>
      <w:r>
        <w:rPr>
          <w:spacing w:val="-4"/>
        </w:rPr>
        <w:t xml:space="preserve"> </w:t>
      </w:r>
      <w:r>
        <w:t>medical</w:t>
      </w:r>
      <w:r>
        <w:rPr>
          <w:spacing w:val="-3"/>
        </w:rPr>
        <w:t xml:space="preserve"> </w:t>
      </w:r>
      <w:r>
        <w:t>information</w:t>
      </w:r>
      <w:r>
        <w:rPr>
          <w:spacing w:val="-2"/>
        </w:rPr>
        <w:t xml:space="preserve"> </w:t>
      </w:r>
      <w:r>
        <w:t>kept</w:t>
      </w:r>
      <w:r>
        <w:rPr>
          <w:spacing w:val="-5"/>
        </w:rPr>
        <w:t xml:space="preserve"> </w:t>
      </w:r>
      <w:r>
        <w:rPr>
          <w:spacing w:val="-2"/>
        </w:rPr>
        <w:t>confidential</w:t>
      </w:r>
    </w:p>
    <w:p w14:paraId="2226729F" w14:textId="77777777" w:rsidR="001E3A52" w:rsidRDefault="00CB7029" w:rsidP="00BF320D">
      <w:pPr>
        <w:pStyle w:val="ListBullet"/>
        <w:rPr>
          <w:rFonts w:ascii="Symbol" w:hAnsi="Symbol"/>
        </w:rPr>
      </w:pPr>
      <w:r>
        <w:t>Have direction over the services provided, to the degree possible, within the service plan approved by BSHCN (for non-IEP services)</w:t>
      </w:r>
    </w:p>
    <w:p w14:paraId="3807F788" w14:textId="77777777" w:rsidR="001E3A52" w:rsidRDefault="00CB7029" w:rsidP="00BF320D">
      <w:pPr>
        <w:pStyle w:val="ListBullet"/>
        <w:rPr>
          <w:rFonts w:ascii="Symbol" w:hAnsi="Symbol"/>
        </w:rPr>
      </w:pPr>
      <w:r>
        <w:t>Know</w:t>
      </w:r>
      <w:r>
        <w:rPr>
          <w:spacing w:val="-4"/>
        </w:rPr>
        <w:t xml:space="preserve"> </w:t>
      </w:r>
      <w:r>
        <w:t>the</w:t>
      </w:r>
      <w:r>
        <w:rPr>
          <w:spacing w:val="-2"/>
        </w:rPr>
        <w:t xml:space="preserve"> </w:t>
      </w:r>
      <w:r>
        <w:t>provider's</w:t>
      </w:r>
      <w:r>
        <w:rPr>
          <w:spacing w:val="-5"/>
        </w:rPr>
        <w:t xml:space="preserve"> </w:t>
      </w:r>
      <w:r>
        <w:t>established</w:t>
      </w:r>
      <w:r>
        <w:rPr>
          <w:spacing w:val="-6"/>
        </w:rPr>
        <w:t xml:space="preserve"> </w:t>
      </w:r>
      <w:r>
        <w:t>grievance</w:t>
      </w:r>
      <w:r>
        <w:rPr>
          <w:spacing w:val="-2"/>
        </w:rPr>
        <w:t xml:space="preserve"> </w:t>
      </w:r>
      <w:r>
        <w:t>procedure,</w:t>
      </w:r>
      <w:r>
        <w:rPr>
          <w:spacing w:val="-6"/>
        </w:rPr>
        <w:t xml:space="preserve"> </w:t>
      </w:r>
      <w:r>
        <w:t>how</w:t>
      </w:r>
      <w:r>
        <w:rPr>
          <w:spacing w:val="-4"/>
        </w:rPr>
        <w:t xml:space="preserve"> </w:t>
      </w:r>
      <w:r>
        <w:t>to</w:t>
      </w:r>
      <w:r>
        <w:rPr>
          <w:spacing w:val="-6"/>
        </w:rPr>
        <w:t xml:space="preserve"> </w:t>
      </w:r>
      <w:r>
        <w:t>make</w:t>
      </w:r>
      <w:r>
        <w:rPr>
          <w:spacing w:val="-2"/>
        </w:rPr>
        <w:t xml:space="preserve"> </w:t>
      </w:r>
      <w:r>
        <w:t>a</w:t>
      </w:r>
      <w:r>
        <w:rPr>
          <w:spacing w:val="-4"/>
        </w:rPr>
        <w:t xml:space="preserve"> </w:t>
      </w:r>
      <w:r>
        <w:t>complaint</w:t>
      </w:r>
      <w:r>
        <w:rPr>
          <w:spacing w:val="-4"/>
        </w:rPr>
        <w:t xml:space="preserve"> </w:t>
      </w:r>
      <w:r>
        <w:t>about</w:t>
      </w:r>
      <w:r>
        <w:rPr>
          <w:spacing w:val="-4"/>
        </w:rPr>
        <w:t xml:space="preserve"> </w:t>
      </w:r>
      <w:r>
        <w:t>the service, and receive cooperation to reach a resolution, without fear of retribution</w:t>
      </w:r>
    </w:p>
    <w:p w14:paraId="24AFF7F8" w14:textId="77777777" w:rsidR="001E3A52" w:rsidRDefault="00CB7029" w:rsidP="00BF320D">
      <w:pPr>
        <w:pStyle w:val="ListBullet"/>
        <w:rPr>
          <w:rFonts w:ascii="Symbol" w:hAnsi="Symbol"/>
        </w:rPr>
      </w:pPr>
      <w:r>
        <w:t>Know</w:t>
      </w:r>
      <w:r>
        <w:rPr>
          <w:spacing w:val="-7"/>
        </w:rPr>
        <w:t xml:space="preserve"> </w:t>
      </w:r>
      <w:r>
        <w:t>the</w:t>
      </w:r>
      <w:r>
        <w:rPr>
          <w:spacing w:val="-2"/>
        </w:rPr>
        <w:t xml:space="preserve"> </w:t>
      </w:r>
      <w:r>
        <w:t>procedure</w:t>
      </w:r>
      <w:r>
        <w:rPr>
          <w:spacing w:val="-2"/>
        </w:rPr>
        <w:t xml:space="preserve"> </w:t>
      </w:r>
      <w:r>
        <w:t>to</w:t>
      </w:r>
      <w:r>
        <w:rPr>
          <w:spacing w:val="-6"/>
        </w:rPr>
        <w:t xml:space="preserve"> </w:t>
      </w:r>
      <w:r>
        <w:t>report</w:t>
      </w:r>
      <w:r>
        <w:rPr>
          <w:spacing w:val="-4"/>
        </w:rPr>
        <w:t xml:space="preserve"> </w:t>
      </w:r>
      <w:r>
        <w:t>abuse,</w:t>
      </w:r>
      <w:r>
        <w:rPr>
          <w:spacing w:val="-4"/>
        </w:rPr>
        <w:t xml:space="preserve"> </w:t>
      </w:r>
      <w:r>
        <w:t>neglect,</w:t>
      </w:r>
      <w:r>
        <w:rPr>
          <w:spacing w:val="-3"/>
        </w:rPr>
        <w:t xml:space="preserve"> </w:t>
      </w:r>
      <w:r>
        <w:t>and/or</w:t>
      </w:r>
      <w:r>
        <w:rPr>
          <w:spacing w:val="-5"/>
        </w:rPr>
        <w:t xml:space="preserve"> </w:t>
      </w:r>
      <w:r>
        <w:rPr>
          <w:spacing w:val="-2"/>
        </w:rPr>
        <w:t>exploitation</w:t>
      </w:r>
    </w:p>
    <w:p w14:paraId="0DC8BD96" w14:textId="77777777" w:rsidR="001E3A52" w:rsidRDefault="00CB7029" w:rsidP="00BF320D">
      <w:pPr>
        <w:pStyle w:val="ListBullet"/>
        <w:rPr>
          <w:rFonts w:ascii="Symbol" w:hAnsi="Symbol"/>
        </w:rPr>
      </w:pPr>
      <w:r>
        <w:t>Receive</w:t>
      </w:r>
      <w:r>
        <w:rPr>
          <w:spacing w:val="-7"/>
        </w:rPr>
        <w:t xml:space="preserve"> </w:t>
      </w:r>
      <w:r>
        <w:t>services</w:t>
      </w:r>
      <w:r>
        <w:rPr>
          <w:spacing w:val="-2"/>
        </w:rPr>
        <w:t xml:space="preserve"> </w:t>
      </w:r>
      <w:r>
        <w:t>without</w:t>
      </w:r>
      <w:r>
        <w:rPr>
          <w:spacing w:val="-3"/>
        </w:rPr>
        <w:t xml:space="preserve"> </w:t>
      </w:r>
      <w:r>
        <w:t>regard</w:t>
      </w:r>
      <w:r>
        <w:rPr>
          <w:spacing w:val="-4"/>
        </w:rPr>
        <w:t xml:space="preserve"> </w:t>
      </w:r>
      <w:r>
        <w:t>to</w:t>
      </w:r>
      <w:r>
        <w:rPr>
          <w:spacing w:val="-5"/>
        </w:rPr>
        <w:t xml:space="preserve"> </w:t>
      </w:r>
      <w:r>
        <w:t>race,</w:t>
      </w:r>
      <w:r>
        <w:rPr>
          <w:spacing w:val="-3"/>
        </w:rPr>
        <w:t xml:space="preserve"> </w:t>
      </w:r>
      <w:r>
        <w:t>creed,</w:t>
      </w:r>
      <w:r>
        <w:rPr>
          <w:spacing w:val="-5"/>
        </w:rPr>
        <w:t xml:space="preserve"> </w:t>
      </w:r>
      <w:r>
        <w:t>color,</w:t>
      </w:r>
      <w:r>
        <w:rPr>
          <w:spacing w:val="-3"/>
        </w:rPr>
        <w:t xml:space="preserve"> </w:t>
      </w:r>
      <w:r>
        <w:t>age,</w:t>
      </w:r>
      <w:r>
        <w:rPr>
          <w:spacing w:val="-4"/>
        </w:rPr>
        <w:t xml:space="preserve"> </w:t>
      </w:r>
      <w:r>
        <w:t>sex,</w:t>
      </w:r>
      <w:r>
        <w:rPr>
          <w:spacing w:val="-3"/>
        </w:rPr>
        <w:t xml:space="preserve"> </w:t>
      </w:r>
      <w:r>
        <w:t>or</w:t>
      </w:r>
      <w:r>
        <w:rPr>
          <w:spacing w:val="-4"/>
        </w:rPr>
        <w:t xml:space="preserve"> </w:t>
      </w:r>
      <w:r>
        <w:t>national</w:t>
      </w:r>
      <w:r>
        <w:rPr>
          <w:spacing w:val="-2"/>
        </w:rPr>
        <w:t xml:space="preserve"> origin</w:t>
      </w:r>
    </w:p>
    <w:p w14:paraId="691DEAD2" w14:textId="77777777" w:rsidR="001E3A52" w:rsidRDefault="00CB7029" w:rsidP="00BF320D">
      <w:pPr>
        <w:pStyle w:val="ListBullet"/>
        <w:rPr>
          <w:rFonts w:ascii="Symbol" w:hAnsi="Symbol"/>
        </w:rPr>
      </w:pPr>
      <w:r>
        <w:t>Receive</w:t>
      </w:r>
      <w:r>
        <w:rPr>
          <w:spacing w:val="-4"/>
        </w:rPr>
        <w:t xml:space="preserve"> </w:t>
      </w:r>
      <w:r>
        <w:t>a</w:t>
      </w:r>
      <w:r>
        <w:rPr>
          <w:spacing w:val="-4"/>
        </w:rPr>
        <w:t xml:space="preserve"> </w:t>
      </w:r>
      <w:r>
        <w:t>copy</w:t>
      </w:r>
      <w:r>
        <w:rPr>
          <w:spacing w:val="-3"/>
        </w:rPr>
        <w:t xml:space="preserve"> </w:t>
      </w:r>
      <w:r>
        <w:t>of</w:t>
      </w:r>
      <w:r>
        <w:rPr>
          <w:spacing w:val="-2"/>
        </w:rPr>
        <w:t xml:space="preserve"> </w:t>
      </w:r>
      <w:r>
        <w:t>the</w:t>
      </w:r>
      <w:r>
        <w:rPr>
          <w:spacing w:val="-2"/>
        </w:rPr>
        <w:t xml:space="preserve"> </w:t>
      </w:r>
      <w:r>
        <w:t>written</w:t>
      </w:r>
      <w:r>
        <w:rPr>
          <w:spacing w:val="-2"/>
        </w:rPr>
        <w:t xml:space="preserve"> </w:t>
      </w:r>
      <w:r>
        <w:t>statement</w:t>
      </w:r>
      <w:r>
        <w:rPr>
          <w:spacing w:val="-3"/>
        </w:rPr>
        <w:t xml:space="preserve"> </w:t>
      </w:r>
      <w:r>
        <w:t>of</w:t>
      </w:r>
      <w:r>
        <w:rPr>
          <w:spacing w:val="-2"/>
        </w:rPr>
        <w:t xml:space="preserve"> </w:t>
      </w:r>
      <w:r>
        <w:t>the</w:t>
      </w:r>
      <w:r>
        <w:rPr>
          <w:spacing w:val="-5"/>
        </w:rPr>
        <w:t xml:space="preserve"> </w:t>
      </w:r>
      <w:r>
        <w:t>participant’s</w:t>
      </w:r>
      <w:r>
        <w:rPr>
          <w:spacing w:val="-3"/>
        </w:rPr>
        <w:t xml:space="preserve"> </w:t>
      </w:r>
      <w:r>
        <w:t>Bill</w:t>
      </w:r>
      <w:r>
        <w:rPr>
          <w:spacing w:val="-3"/>
        </w:rPr>
        <w:t xml:space="preserve"> </w:t>
      </w:r>
      <w:r>
        <w:t>of</w:t>
      </w:r>
      <w:r>
        <w:rPr>
          <w:spacing w:val="-1"/>
        </w:rPr>
        <w:t xml:space="preserve"> </w:t>
      </w:r>
      <w:r>
        <w:rPr>
          <w:spacing w:val="-2"/>
        </w:rPr>
        <w:t>Rights</w:t>
      </w:r>
    </w:p>
    <w:p w14:paraId="3BC6777F" w14:textId="77777777" w:rsidR="001E3A52" w:rsidRDefault="00CB7029" w:rsidP="004A0702">
      <w:pPr>
        <w:pStyle w:val="Heading4"/>
      </w:pPr>
      <w:bookmarkStart w:id="73" w:name="Grievance_Procedure"/>
      <w:bookmarkStart w:id="74" w:name="_bookmark24"/>
      <w:bookmarkStart w:id="75" w:name="_Toc224633755"/>
      <w:bookmarkEnd w:id="73"/>
      <w:bookmarkEnd w:id="74"/>
      <w:r>
        <w:t>Grievance</w:t>
      </w:r>
      <w:r>
        <w:rPr>
          <w:spacing w:val="-16"/>
        </w:rPr>
        <w:t xml:space="preserve"> </w:t>
      </w:r>
      <w:r>
        <w:t>Procedure</w:t>
      </w:r>
      <w:bookmarkEnd w:id="75"/>
    </w:p>
    <w:p w14:paraId="47E30A9E" w14:textId="77777777" w:rsidR="001E3A52" w:rsidRDefault="00CB7029" w:rsidP="00BF320D">
      <w:r>
        <w:t>Providers shall have a written grievance policy which shall be provided to each participant or parent(s)/responsible party(</w:t>
      </w:r>
      <w:proofErr w:type="spellStart"/>
      <w:r>
        <w:t>ies</w:t>
      </w:r>
      <w:proofErr w:type="spellEnd"/>
      <w:r>
        <w:t xml:space="preserve">) upon initiation of services. The grievance policy must also include the phone number of BSHCN, (800) 451-0669, and the MHD Constituent Services Unit, (800) 392- </w:t>
      </w:r>
      <w:r>
        <w:rPr>
          <w:spacing w:val="-2"/>
        </w:rPr>
        <w:t>2161.</w:t>
      </w:r>
    </w:p>
    <w:p w14:paraId="6AAD87F3" w14:textId="77777777" w:rsidR="001E3A52" w:rsidRDefault="00CB7029" w:rsidP="004A0702">
      <w:pPr>
        <w:pStyle w:val="Heading4"/>
      </w:pPr>
      <w:bookmarkStart w:id="76" w:name="Child_Abuse_and_Neglect_Hotline"/>
      <w:bookmarkStart w:id="77" w:name="_bookmark25"/>
      <w:bookmarkStart w:id="78" w:name="_Toc224633756"/>
      <w:bookmarkEnd w:id="76"/>
      <w:bookmarkEnd w:id="77"/>
      <w:r>
        <w:t>Child</w:t>
      </w:r>
      <w:r>
        <w:rPr>
          <w:spacing w:val="-9"/>
        </w:rPr>
        <w:t xml:space="preserve"> </w:t>
      </w:r>
      <w:r>
        <w:t>Abuse</w:t>
      </w:r>
      <w:r>
        <w:rPr>
          <w:spacing w:val="-8"/>
        </w:rPr>
        <w:t xml:space="preserve"> </w:t>
      </w:r>
      <w:r>
        <w:t>and</w:t>
      </w:r>
      <w:r>
        <w:rPr>
          <w:spacing w:val="-8"/>
        </w:rPr>
        <w:t xml:space="preserve"> </w:t>
      </w:r>
      <w:r>
        <w:t>Neglect</w:t>
      </w:r>
      <w:r>
        <w:rPr>
          <w:spacing w:val="-8"/>
        </w:rPr>
        <w:t xml:space="preserve"> </w:t>
      </w:r>
      <w:r>
        <w:t>Hotline</w:t>
      </w:r>
      <w:bookmarkEnd w:id="78"/>
    </w:p>
    <w:p w14:paraId="1E455ACF" w14:textId="77777777" w:rsidR="001E3A52" w:rsidRDefault="00CB7029" w:rsidP="00BF320D">
      <w:r>
        <w:t xml:space="preserve">Providers must report all instances of possible child abuse, neglect, and exploitation (ANE) to the </w:t>
      </w:r>
      <w:hyperlink r:id="rId44" w:anchor="%3A%7E%3Atext%3DIf%20you%20suspect%20child%20abuse%2C735%2D2966%20(text)">
        <w:r w:rsidRPr="00BF320D">
          <w:rPr>
            <w:rStyle w:val="Hyperlink"/>
          </w:rPr>
          <w:t>Child Abuse and Neglect Hotline Unit</w:t>
        </w:r>
      </w:hyperlink>
      <w:r>
        <w:t xml:space="preserve">, either by calling the hotline toll-free at (800) 392-3738, or by completing an </w:t>
      </w:r>
      <w:hyperlink r:id="rId45">
        <w:r w:rsidRPr="00BF320D">
          <w:rPr>
            <w:rStyle w:val="Hyperlink"/>
          </w:rPr>
          <w:t>online report</w:t>
        </w:r>
      </w:hyperlink>
      <w:r>
        <w:t>. Any suspected abuse or</w:t>
      </w:r>
      <w:r>
        <w:rPr>
          <w:spacing w:val="-1"/>
        </w:rPr>
        <w:t xml:space="preserve"> </w:t>
      </w:r>
      <w:r>
        <w:t>neglect by a</w:t>
      </w:r>
      <w:r>
        <w:rPr>
          <w:spacing w:val="-1"/>
        </w:rPr>
        <w:t xml:space="preserve"> </w:t>
      </w:r>
      <w:r>
        <w:t>caretaker, including</w:t>
      </w:r>
      <w:r>
        <w:rPr>
          <w:spacing w:val="-3"/>
        </w:rPr>
        <w:t xml:space="preserve"> </w:t>
      </w:r>
      <w:r>
        <w:t xml:space="preserve">PDN staff, must be reported according to </w:t>
      </w:r>
      <w:hyperlink r:id="rId46">
        <w:r w:rsidRPr="00BF320D">
          <w:rPr>
            <w:rStyle w:val="Hyperlink"/>
          </w:rPr>
          <w:t>RSMo 210.110-210.189</w:t>
        </w:r>
      </w:hyperlink>
      <w:r>
        <w:t xml:space="preserve">, the Child Abuse Law. Failure to report by a mandatory reporter (PDN staff are considered mandatory reporters) is a violation of </w:t>
      </w:r>
      <w:hyperlink r:id="rId47">
        <w:r w:rsidRPr="00BF320D">
          <w:rPr>
            <w:rStyle w:val="Hyperlink"/>
          </w:rPr>
          <w:t>RSMo 210.115</w:t>
        </w:r>
      </w:hyperlink>
      <w:r>
        <w:rPr>
          <w:b/>
          <w:color w:val="153D63"/>
        </w:rPr>
        <w:t xml:space="preserve"> </w:t>
      </w:r>
      <w:r>
        <w:t>and can be subject to prosecution.</w:t>
      </w:r>
    </w:p>
    <w:p w14:paraId="65B96F65" w14:textId="785D8388" w:rsidR="001E3A52" w:rsidRPr="007A29D1" w:rsidRDefault="007A29D1" w:rsidP="00440CC7">
      <w:pPr>
        <w:pStyle w:val="Heading3"/>
      </w:pPr>
      <w:bookmarkStart w:id="79" w:name="2.5_Place_Of_Service"/>
      <w:bookmarkStart w:id="80" w:name="_bookmark26"/>
      <w:bookmarkStart w:id="81" w:name="_Toc224633345"/>
      <w:bookmarkStart w:id="82" w:name="_Toc224633757"/>
      <w:bookmarkEnd w:id="79"/>
      <w:bookmarkEnd w:id="80"/>
      <w:r>
        <w:t xml:space="preserve">2.5 </w:t>
      </w:r>
      <w:r w:rsidR="00CB7029" w:rsidRPr="007A29D1">
        <w:t xml:space="preserve">Place </w:t>
      </w:r>
      <w:r w:rsidR="00BF320D">
        <w:t>o</w:t>
      </w:r>
      <w:r w:rsidR="00CB7029" w:rsidRPr="007A29D1">
        <w:t>f Service</w:t>
      </w:r>
      <w:bookmarkEnd w:id="81"/>
      <w:bookmarkEnd w:id="82"/>
    </w:p>
    <w:p w14:paraId="15F35860" w14:textId="77777777" w:rsidR="001E3A52" w:rsidRDefault="00CB7029" w:rsidP="00BF320D">
      <w:r>
        <w:t>PDN services may be provided in the home or school. Home is defined as the home of the parent(s)/responsible</w:t>
      </w:r>
      <w:r>
        <w:rPr>
          <w:spacing w:val="-12"/>
        </w:rPr>
        <w:t xml:space="preserve"> </w:t>
      </w:r>
      <w:r>
        <w:t>party(</w:t>
      </w:r>
      <w:proofErr w:type="spellStart"/>
      <w:r>
        <w:t>ies</w:t>
      </w:r>
      <w:proofErr w:type="spellEnd"/>
      <w:r>
        <w:t>)</w:t>
      </w:r>
      <w:r>
        <w:rPr>
          <w:spacing w:val="-12"/>
        </w:rPr>
        <w:t xml:space="preserve"> </w:t>
      </w:r>
      <w:r>
        <w:t>or</w:t>
      </w:r>
      <w:r>
        <w:rPr>
          <w:spacing w:val="-12"/>
        </w:rPr>
        <w:t xml:space="preserve"> </w:t>
      </w:r>
      <w:r>
        <w:t>other</w:t>
      </w:r>
      <w:r>
        <w:rPr>
          <w:spacing w:val="-12"/>
        </w:rPr>
        <w:t xml:space="preserve"> </w:t>
      </w:r>
      <w:r>
        <w:t>caretaker.</w:t>
      </w:r>
      <w:r>
        <w:rPr>
          <w:spacing w:val="-14"/>
        </w:rPr>
        <w:t xml:space="preserve"> </w:t>
      </w:r>
      <w:r>
        <w:t>PDN</w:t>
      </w:r>
      <w:r>
        <w:rPr>
          <w:spacing w:val="-13"/>
        </w:rPr>
        <w:t xml:space="preserve"> </w:t>
      </w:r>
      <w:r>
        <w:t>services</w:t>
      </w:r>
      <w:r>
        <w:rPr>
          <w:spacing w:val="-13"/>
        </w:rPr>
        <w:t xml:space="preserve"> </w:t>
      </w:r>
      <w:r>
        <w:t>are</w:t>
      </w:r>
      <w:r>
        <w:rPr>
          <w:spacing w:val="-14"/>
        </w:rPr>
        <w:t xml:space="preserve"> </w:t>
      </w:r>
      <w:r>
        <w:t>not</w:t>
      </w:r>
      <w:r>
        <w:rPr>
          <w:spacing w:val="-13"/>
        </w:rPr>
        <w:t xml:space="preserve"> </w:t>
      </w:r>
      <w:r>
        <w:t>authorized</w:t>
      </w:r>
      <w:r>
        <w:rPr>
          <w:spacing w:val="-16"/>
        </w:rPr>
        <w:t xml:space="preserve"> </w:t>
      </w:r>
      <w:r>
        <w:t>for</w:t>
      </w:r>
      <w:r>
        <w:rPr>
          <w:spacing w:val="-12"/>
        </w:rPr>
        <w:t xml:space="preserve"> </w:t>
      </w:r>
      <w:r>
        <w:t>a</w:t>
      </w:r>
      <w:r>
        <w:rPr>
          <w:spacing w:val="-14"/>
        </w:rPr>
        <w:t xml:space="preserve"> </w:t>
      </w:r>
      <w:r>
        <w:t>participant while in a hospital receiving inpatient hospital services or residing in a skilled nursing facility, intermediate care facility, or any other institutional setting or health care facility, including Independent Supported Living (ISL) settings.</w:t>
      </w:r>
    </w:p>
    <w:p w14:paraId="339216D2" w14:textId="77777777" w:rsidR="001E3A52" w:rsidRDefault="00CB7029" w:rsidP="00BF320D">
      <w:r>
        <w:t>Participants who require and are authorized to receive PDN in the home may utilize their approved services outside the home during the hours when their normal life activities take them outside the home setting with the consent of the parent(s)/responsible party(</w:t>
      </w:r>
      <w:proofErr w:type="spellStart"/>
      <w:r>
        <w:t>ies</w:t>
      </w:r>
      <w:proofErr w:type="spellEnd"/>
      <w:r>
        <w:t xml:space="preserve">). Nurses may accompany </w:t>
      </w:r>
      <w:proofErr w:type="gramStart"/>
      <w:r>
        <w:t>participants, but</w:t>
      </w:r>
      <w:proofErr w:type="gramEnd"/>
      <w:r>
        <w:t xml:space="preserve"> may not drive. It is not permissible for PDN services to be authorized for activities outside the home unless the participant is </w:t>
      </w:r>
      <w:proofErr w:type="gramStart"/>
      <w:r>
        <w:t>actually receiving</w:t>
      </w:r>
      <w:proofErr w:type="gramEnd"/>
      <w:r>
        <w:t xml:space="preserve"> PDN services at home.</w:t>
      </w:r>
    </w:p>
    <w:p w14:paraId="068235C2" w14:textId="77777777" w:rsidR="001E3A52" w:rsidRDefault="00CB7029" w:rsidP="00BF320D">
      <w:r>
        <w:t>Normal</w:t>
      </w:r>
      <w:r>
        <w:rPr>
          <w:spacing w:val="-7"/>
        </w:rPr>
        <w:t xml:space="preserve"> </w:t>
      </w:r>
      <w:r>
        <w:t>life</w:t>
      </w:r>
      <w:r>
        <w:rPr>
          <w:spacing w:val="-8"/>
        </w:rPr>
        <w:t xml:space="preserve"> </w:t>
      </w:r>
      <w:r>
        <w:t>activities</w:t>
      </w:r>
      <w:r>
        <w:rPr>
          <w:spacing w:val="-9"/>
        </w:rPr>
        <w:t xml:space="preserve"> </w:t>
      </w:r>
      <w:r>
        <w:t>in</w:t>
      </w:r>
      <w:r>
        <w:rPr>
          <w:spacing w:val="-8"/>
        </w:rPr>
        <w:t xml:space="preserve"> </w:t>
      </w:r>
      <w:r>
        <w:t>the</w:t>
      </w:r>
      <w:r>
        <w:rPr>
          <w:spacing w:val="-8"/>
        </w:rPr>
        <w:t xml:space="preserve"> </w:t>
      </w:r>
      <w:r>
        <w:t>local</w:t>
      </w:r>
      <w:r>
        <w:rPr>
          <w:spacing w:val="-7"/>
        </w:rPr>
        <w:t xml:space="preserve"> </w:t>
      </w:r>
      <w:r>
        <w:t>community</w:t>
      </w:r>
      <w:r>
        <w:rPr>
          <w:spacing w:val="-7"/>
        </w:rPr>
        <w:t xml:space="preserve"> </w:t>
      </w:r>
      <w:r>
        <w:t>include</w:t>
      </w:r>
      <w:r>
        <w:rPr>
          <w:spacing w:val="-6"/>
        </w:rPr>
        <w:t xml:space="preserve"> </w:t>
      </w:r>
      <w:r>
        <w:t>those</w:t>
      </w:r>
      <w:r>
        <w:rPr>
          <w:spacing w:val="-6"/>
        </w:rPr>
        <w:t xml:space="preserve"> </w:t>
      </w:r>
      <w:r>
        <w:t>types</w:t>
      </w:r>
      <w:r>
        <w:rPr>
          <w:spacing w:val="-7"/>
        </w:rPr>
        <w:t xml:space="preserve"> </w:t>
      </w:r>
      <w:r>
        <w:t>of</w:t>
      </w:r>
      <w:r>
        <w:rPr>
          <w:spacing w:val="-6"/>
        </w:rPr>
        <w:t xml:space="preserve"> </w:t>
      </w:r>
      <w:r>
        <w:t>activities</w:t>
      </w:r>
      <w:r>
        <w:rPr>
          <w:spacing w:val="-7"/>
        </w:rPr>
        <w:t xml:space="preserve"> </w:t>
      </w:r>
      <w:r>
        <w:t>that</w:t>
      </w:r>
      <w:r>
        <w:rPr>
          <w:spacing w:val="-7"/>
        </w:rPr>
        <w:t xml:space="preserve"> </w:t>
      </w:r>
      <w:r>
        <w:t>do</w:t>
      </w:r>
      <w:r>
        <w:rPr>
          <w:spacing w:val="-10"/>
        </w:rPr>
        <w:t xml:space="preserve"> </w:t>
      </w:r>
      <w:r>
        <w:t>not</w:t>
      </w:r>
      <w:r>
        <w:rPr>
          <w:spacing w:val="-7"/>
        </w:rPr>
        <w:t xml:space="preserve"> </w:t>
      </w:r>
      <w:r>
        <w:t>require</w:t>
      </w:r>
      <w:r>
        <w:rPr>
          <w:spacing w:val="-11"/>
        </w:rPr>
        <w:t xml:space="preserve"> </w:t>
      </w:r>
      <w:r>
        <w:t xml:space="preserve">time away from the home overnight. This would </w:t>
      </w:r>
      <w:proofErr w:type="gramStart"/>
      <w:r>
        <w:t>include, but</w:t>
      </w:r>
      <w:proofErr w:type="gramEnd"/>
      <w:r>
        <w:t xml:space="preserve"> is not be limited to: attending day care, attending</w:t>
      </w:r>
      <w:r>
        <w:rPr>
          <w:spacing w:val="-14"/>
        </w:rPr>
        <w:t xml:space="preserve"> </w:t>
      </w:r>
      <w:r>
        <w:t>medical</w:t>
      </w:r>
      <w:r>
        <w:rPr>
          <w:spacing w:val="-12"/>
        </w:rPr>
        <w:t xml:space="preserve"> </w:t>
      </w:r>
      <w:r>
        <w:t>appointments,</w:t>
      </w:r>
      <w:r>
        <w:rPr>
          <w:spacing w:val="-15"/>
        </w:rPr>
        <w:t xml:space="preserve"> </w:t>
      </w:r>
      <w:r>
        <w:t>going</w:t>
      </w:r>
      <w:r>
        <w:rPr>
          <w:spacing w:val="-15"/>
        </w:rPr>
        <w:t xml:space="preserve"> </w:t>
      </w:r>
      <w:r>
        <w:t>shopping,</w:t>
      </w:r>
      <w:r>
        <w:rPr>
          <w:spacing w:val="-12"/>
        </w:rPr>
        <w:t xml:space="preserve"> </w:t>
      </w:r>
      <w:r>
        <w:t>attending</w:t>
      </w:r>
      <w:r>
        <w:rPr>
          <w:spacing w:val="-12"/>
        </w:rPr>
        <w:t xml:space="preserve"> </w:t>
      </w:r>
      <w:r>
        <w:t>religious</w:t>
      </w:r>
      <w:r>
        <w:rPr>
          <w:spacing w:val="-12"/>
        </w:rPr>
        <w:t xml:space="preserve"> </w:t>
      </w:r>
      <w:r>
        <w:t>services,</w:t>
      </w:r>
      <w:r>
        <w:rPr>
          <w:spacing w:val="-14"/>
        </w:rPr>
        <w:t xml:space="preserve"> </w:t>
      </w:r>
      <w:r>
        <w:t>going</w:t>
      </w:r>
      <w:r>
        <w:rPr>
          <w:spacing w:val="-12"/>
        </w:rPr>
        <w:t xml:space="preserve"> </w:t>
      </w:r>
      <w:r>
        <w:t>to</w:t>
      </w:r>
      <w:r>
        <w:rPr>
          <w:spacing w:val="-15"/>
        </w:rPr>
        <w:t xml:space="preserve"> </w:t>
      </w:r>
      <w:r>
        <w:t>a</w:t>
      </w:r>
      <w:r>
        <w:rPr>
          <w:spacing w:val="-13"/>
        </w:rPr>
        <w:t xml:space="preserve"> </w:t>
      </w:r>
      <w:r>
        <w:t>restaurant, going to family functions, and going to a movie or a sporting event.</w:t>
      </w:r>
    </w:p>
    <w:p w14:paraId="4C55012F" w14:textId="77777777" w:rsidR="001E3A52" w:rsidRDefault="00CB7029" w:rsidP="00BF320D">
      <w:proofErr w:type="gramStart"/>
      <w:r>
        <w:t>In the event that</w:t>
      </w:r>
      <w:proofErr w:type="gramEnd"/>
      <w:r>
        <w:t xml:space="preserve"> PDN services are required for overnight travel, BSHCN must authorize these services</w:t>
      </w:r>
      <w:r>
        <w:rPr>
          <w:spacing w:val="-9"/>
        </w:rPr>
        <w:t xml:space="preserve"> </w:t>
      </w:r>
      <w:r>
        <w:t>on</w:t>
      </w:r>
      <w:r>
        <w:rPr>
          <w:spacing w:val="-8"/>
        </w:rPr>
        <w:t xml:space="preserve"> </w:t>
      </w:r>
      <w:r>
        <w:t>an</w:t>
      </w:r>
      <w:r>
        <w:rPr>
          <w:spacing w:val="-8"/>
        </w:rPr>
        <w:t xml:space="preserve"> </w:t>
      </w:r>
      <w:r>
        <w:t>individual-basis,</w:t>
      </w:r>
      <w:r>
        <w:rPr>
          <w:spacing w:val="-10"/>
        </w:rPr>
        <w:t xml:space="preserve"> </w:t>
      </w:r>
      <w:r>
        <w:t>per</w:t>
      </w:r>
      <w:r>
        <w:rPr>
          <w:spacing w:val="-9"/>
        </w:rPr>
        <w:t xml:space="preserve"> </w:t>
      </w:r>
      <w:r>
        <w:t>trip.</w:t>
      </w:r>
      <w:r>
        <w:rPr>
          <w:spacing w:val="-10"/>
        </w:rPr>
        <w:t xml:space="preserve"> </w:t>
      </w:r>
      <w:proofErr w:type="gramStart"/>
      <w:r>
        <w:t>In</w:t>
      </w:r>
      <w:r>
        <w:rPr>
          <w:spacing w:val="-8"/>
        </w:rPr>
        <w:t xml:space="preserve"> </w:t>
      </w:r>
      <w:r>
        <w:t>the</w:t>
      </w:r>
      <w:r>
        <w:rPr>
          <w:spacing w:val="-8"/>
        </w:rPr>
        <w:t xml:space="preserve"> </w:t>
      </w:r>
      <w:r>
        <w:t>event</w:t>
      </w:r>
      <w:r>
        <w:rPr>
          <w:spacing w:val="-10"/>
        </w:rPr>
        <w:t xml:space="preserve"> </w:t>
      </w:r>
      <w:r>
        <w:t>that</w:t>
      </w:r>
      <w:proofErr w:type="gramEnd"/>
      <w:r>
        <w:rPr>
          <w:spacing w:val="-10"/>
        </w:rPr>
        <w:t xml:space="preserve"> </w:t>
      </w:r>
      <w:r>
        <w:t>PDN</w:t>
      </w:r>
      <w:r>
        <w:rPr>
          <w:spacing w:val="-10"/>
        </w:rPr>
        <w:t xml:space="preserve"> </w:t>
      </w:r>
      <w:r>
        <w:t>services</w:t>
      </w:r>
      <w:r>
        <w:rPr>
          <w:spacing w:val="-12"/>
        </w:rPr>
        <w:t xml:space="preserve"> </w:t>
      </w:r>
      <w:r>
        <w:t>are</w:t>
      </w:r>
      <w:r>
        <w:rPr>
          <w:spacing w:val="-8"/>
        </w:rPr>
        <w:t xml:space="preserve"> </w:t>
      </w:r>
      <w:r>
        <w:t>authorized</w:t>
      </w:r>
      <w:r>
        <w:rPr>
          <w:spacing w:val="-10"/>
        </w:rPr>
        <w:t xml:space="preserve"> </w:t>
      </w:r>
      <w:r>
        <w:t>for</w:t>
      </w:r>
      <w:r>
        <w:rPr>
          <w:spacing w:val="-9"/>
        </w:rPr>
        <w:t xml:space="preserve"> </w:t>
      </w:r>
      <w:r>
        <w:t>travel,</w:t>
      </w:r>
      <w:r>
        <w:rPr>
          <w:spacing w:val="-10"/>
        </w:rPr>
        <w:t xml:space="preserve"> </w:t>
      </w:r>
      <w:r>
        <w:t>the provider must ensure that the PDN staff has appropriate licensure for the states in which they will provide the PDN services.</w:t>
      </w:r>
    </w:p>
    <w:p w14:paraId="741B3A45" w14:textId="77777777" w:rsidR="001E3A52" w:rsidRDefault="00CB7029" w:rsidP="00BF320D">
      <w:r>
        <w:t>No additional hours of PDN services may be authorized for the exclusive use outside the home. Payment will be for the PDN services only and will not include travel expenses.</w:t>
      </w:r>
    </w:p>
    <w:p w14:paraId="53974CDF" w14:textId="77777777" w:rsidR="001E3A52" w:rsidRDefault="00CB7029" w:rsidP="00BF320D">
      <w:r>
        <w:t xml:space="preserve">BSHCN determines if services are </w:t>
      </w:r>
      <w:proofErr w:type="gramStart"/>
      <w:r>
        <w:t>medically-necessary</w:t>
      </w:r>
      <w:proofErr w:type="gramEnd"/>
      <w:r>
        <w:t xml:space="preserve"> and will be provided in accordance with the above</w:t>
      </w:r>
      <w:r>
        <w:rPr>
          <w:spacing w:val="-5"/>
        </w:rPr>
        <w:t xml:space="preserve"> </w:t>
      </w:r>
      <w:r>
        <w:t>policy.</w:t>
      </w:r>
      <w:r>
        <w:rPr>
          <w:spacing w:val="-6"/>
        </w:rPr>
        <w:t xml:space="preserve"> </w:t>
      </w:r>
      <w:r>
        <w:t>The</w:t>
      </w:r>
      <w:r>
        <w:rPr>
          <w:spacing w:val="-5"/>
        </w:rPr>
        <w:t xml:space="preserve"> </w:t>
      </w:r>
      <w:r>
        <w:t>provider</w:t>
      </w:r>
      <w:r>
        <w:rPr>
          <w:spacing w:val="-5"/>
        </w:rPr>
        <w:t xml:space="preserve"> </w:t>
      </w:r>
      <w:r>
        <w:t>must</w:t>
      </w:r>
      <w:r>
        <w:rPr>
          <w:spacing w:val="-6"/>
        </w:rPr>
        <w:t xml:space="preserve"> </w:t>
      </w:r>
      <w:r>
        <w:t>document</w:t>
      </w:r>
      <w:r>
        <w:rPr>
          <w:spacing w:val="-6"/>
        </w:rPr>
        <w:t xml:space="preserve"> </w:t>
      </w:r>
      <w:r>
        <w:t>in</w:t>
      </w:r>
      <w:r>
        <w:rPr>
          <w:spacing w:val="-5"/>
        </w:rPr>
        <w:t xml:space="preserve"> </w:t>
      </w:r>
      <w:r>
        <w:t>the</w:t>
      </w:r>
      <w:r>
        <w:rPr>
          <w:spacing w:val="-5"/>
        </w:rPr>
        <w:t xml:space="preserve"> </w:t>
      </w:r>
      <w:r>
        <w:t>participant’s</w:t>
      </w:r>
      <w:r>
        <w:rPr>
          <w:spacing w:val="-8"/>
        </w:rPr>
        <w:t xml:space="preserve"> </w:t>
      </w:r>
      <w:r>
        <w:t>record</w:t>
      </w:r>
      <w:r>
        <w:rPr>
          <w:spacing w:val="-6"/>
        </w:rPr>
        <w:t xml:space="preserve"> </w:t>
      </w:r>
      <w:r>
        <w:t>that</w:t>
      </w:r>
      <w:r>
        <w:rPr>
          <w:spacing w:val="-6"/>
        </w:rPr>
        <w:t xml:space="preserve"> </w:t>
      </w:r>
      <w:r>
        <w:t>services</w:t>
      </w:r>
      <w:r>
        <w:rPr>
          <w:spacing w:val="-5"/>
        </w:rPr>
        <w:t xml:space="preserve"> </w:t>
      </w:r>
      <w:r>
        <w:t>provided</w:t>
      </w:r>
      <w:r>
        <w:rPr>
          <w:spacing w:val="-6"/>
        </w:rPr>
        <w:t xml:space="preserve"> </w:t>
      </w:r>
      <w:r>
        <w:t>outside the home are approved by a BSHCN RN Service Coordinator.</w:t>
      </w:r>
    </w:p>
    <w:p w14:paraId="6E6CDEC0" w14:textId="77777777" w:rsidR="001E3A52" w:rsidRDefault="00CB7029" w:rsidP="00BF320D">
      <w:r>
        <w:t>Participants</w:t>
      </w:r>
      <w:r>
        <w:rPr>
          <w:spacing w:val="-4"/>
        </w:rPr>
        <w:t xml:space="preserve"> </w:t>
      </w:r>
      <w:r>
        <w:t>who</w:t>
      </w:r>
      <w:r>
        <w:rPr>
          <w:spacing w:val="-7"/>
        </w:rPr>
        <w:t xml:space="preserve"> </w:t>
      </w:r>
      <w:r>
        <w:t>require</w:t>
      </w:r>
      <w:r>
        <w:rPr>
          <w:spacing w:val="-3"/>
        </w:rPr>
        <w:t xml:space="preserve"> </w:t>
      </w:r>
      <w:r>
        <w:t>PDN</w:t>
      </w:r>
      <w:r>
        <w:rPr>
          <w:spacing w:val="-5"/>
        </w:rPr>
        <w:t xml:space="preserve"> </w:t>
      </w:r>
      <w:r>
        <w:t>in</w:t>
      </w:r>
      <w:r>
        <w:rPr>
          <w:spacing w:val="-3"/>
        </w:rPr>
        <w:t xml:space="preserve"> </w:t>
      </w:r>
      <w:r>
        <w:t>public</w:t>
      </w:r>
      <w:r>
        <w:rPr>
          <w:spacing w:val="-7"/>
        </w:rPr>
        <w:t xml:space="preserve"> </w:t>
      </w:r>
      <w:r>
        <w:t>school</w:t>
      </w:r>
      <w:r>
        <w:rPr>
          <w:spacing w:val="-4"/>
        </w:rPr>
        <w:t xml:space="preserve"> </w:t>
      </w:r>
      <w:r>
        <w:t>(Pre-Kindergarten</w:t>
      </w:r>
      <w:r>
        <w:rPr>
          <w:spacing w:val="-6"/>
        </w:rPr>
        <w:t xml:space="preserve"> </w:t>
      </w:r>
      <w:r>
        <w:t>(Pre-K)</w:t>
      </w:r>
      <w:r>
        <w:rPr>
          <w:spacing w:val="-4"/>
        </w:rPr>
        <w:t xml:space="preserve"> </w:t>
      </w:r>
      <w:r>
        <w:t>through</w:t>
      </w:r>
      <w:r>
        <w:rPr>
          <w:spacing w:val="-3"/>
        </w:rPr>
        <w:t xml:space="preserve"> </w:t>
      </w:r>
      <w:r>
        <w:t>Grade</w:t>
      </w:r>
      <w:r>
        <w:rPr>
          <w:spacing w:val="-3"/>
        </w:rPr>
        <w:t xml:space="preserve"> </w:t>
      </w:r>
      <w:r>
        <w:t>12)</w:t>
      </w:r>
      <w:r>
        <w:rPr>
          <w:spacing w:val="-4"/>
        </w:rPr>
        <w:t xml:space="preserve"> </w:t>
      </w:r>
      <w:r>
        <w:t>settings will utilize expanded school-based services.</w:t>
      </w:r>
    </w:p>
    <w:p w14:paraId="61AA607D" w14:textId="77777777" w:rsidR="001E3A52" w:rsidRDefault="00CB7029" w:rsidP="00BF320D">
      <w:r>
        <w:t>Refer</w:t>
      </w:r>
      <w:r>
        <w:rPr>
          <w:spacing w:val="-2"/>
        </w:rPr>
        <w:t xml:space="preserve"> </w:t>
      </w:r>
      <w:r>
        <w:t>to</w:t>
      </w:r>
      <w:r>
        <w:rPr>
          <w:spacing w:val="-4"/>
        </w:rPr>
        <w:t xml:space="preserve"> </w:t>
      </w:r>
      <w:hyperlink w:anchor="_bookmark66" w:history="1">
        <w:r w:rsidRPr="00BF320D">
          <w:rPr>
            <w:rStyle w:val="Hyperlink"/>
          </w:rPr>
          <w:t>Section 4.5</w:t>
        </w:r>
      </w:hyperlink>
      <w:r>
        <w:rPr>
          <w:b/>
          <w:color w:val="153D63"/>
          <w:spacing w:val="2"/>
        </w:rPr>
        <w:t xml:space="preserve"> </w:t>
      </w:r>
      <w:r>
        <w:t>of</w:t>
      </w:r>
      <w:r>
        <w:rPr>
          <w:spacing w:val="-5"/>
        </w:rPr>
        <w:t xml:space="preserve"> </w:t>
      </w:r>
      <w:r>
        <w:t>this</w:t>
      </w:r>
      <w:r>
        <w:rPr>
          <w:spacing w:val="-2"/>
        </w:rPr>
        <w:t xml:space="preserve"> </w:t>
      </w:r>
      <w:r>
        <w:t>manual</w:t>
      </w:r>
      <w:r>
        <w:rPr>
          <w:spacing w:val="-6"/>
        </w:rPr>
        <w:t xml:space="preserve"> </w:t>
      </w:r>
      <w:r>
        <w:t>for</w:t>
      </w:r>
      <w:r>
        <w:rPr>
          <w:spacing w:val="-4"/>
        </w:rPr>
        <w:t xml:space="preserve"> </w:t>
      </w:r>
      <w:r>
        <w:t>more</w:t>
      </w:r>
      <w:r>
        <w:rPr>
          <w:spacing w:val="-2"/>
        </w:rPr>
        <w:t xml:space="preserve"> </w:t>
      </w:r>
      <w:r>
        <w:t>information</w:t>
      </w:r>
      <w:r>
        <w:rPr>
          <w:spacing w:val="-1"/>
        </w:rPr>
        <w:t xml:space="preserve"> </w:t>
      </w:r>
      <w:r>
        <w:t>on</w:t>
      </w:r>
      <w:r>
        <w:rPr>
          <w:spacing w:val="-2"/>
        </w:rPr>
        <w:t xml:space="preserve"> </w:t>
      </w:r>
      <w:r>
        <w:t>place</w:t>
      </w:r>
      <w:r>
        <w:rPr>
          <w:spacing w:val="-1"/>
        </w:rPr>
        <w:t xml:space="preserve"> </w:t>
      </w:r>
      <w:r>
        <w:t>of</w:t>
      </w:r>
      <w:r>
        <w:rPr>
          <w:spacing w:val="-2"/>
        </w:rPr>
        <w:t xml:space="preserve"> </w:t>
      </w:r>
      <w:r>
        <w:t>service</w:t>
      </w:r>
      <w:r>
        <w:rPr>
          <w:spacing w:val="-1"/>
        </w:rPr>
        <w:t xml:space="preserve"> </w:t>
      </w:r>
      <w:r>
        <w:rPr>
          <w:spacing w:val="-2"/>
        </w:rPr>
        <w:t>(POS).</w:t>
      </w:r>
    </w:p>
    <w:p w14:paraId="6044753F" w14:textId="77777777" w:rsidR="001E3A52" w:rsidRDefault="00CB7029" w:rsidP="004A0702">
      <w:pPr>
        <w:pStyle w:val="Heading4"/>
      </w:pPr>
      <w:bookmarkStart w:id="83" w:name="Two_or_More_Participants_in_Same_Residen"/>
      <w:bookmarkStart w:id="84" w:name="_bookmark27"/>
      <w:bookmarkStart w:id="85" w:name="_Toc224633758"/>
      <w:bookmarkEnd w:id="83"/>
      <w:bookmarkEnd w:id="84"/>
      <w:r>
        <w:t>Two</w:t>
      </w:r>
      <w:r>
        <w:rPr>
          <w:spacing w:val="-7"/>
        </w:rPr>
        <w:t xml:space="preserve"> </w:t>
      </w:r>
      <w:r>
        <w:t>or</w:t>
      </w:r>
      <w:r>
        <w:rPr>
          <w:spacing w:val="-7"/>
        </w:rPr>
        <w:t xml:space="preserve"> </w:t>
      </w:r>
      <w:r>
        <w:t>More</w:t>
      </w:r>
      <w:r>
        <w:rPr>
          <w:spacing w:val="-7"/>
        </w:rPr>
        <w:t xml:space="preserve"> </w:t>
      </w:r>
      <w:r>
        <w:t>Participants</w:t>
      </w:r>
      <w:r>
        <w:rPr>
          <w:spacing w:val="-6"/>
        </w:rPr>
        <w:t xml:space="preserve"> </w:t>
      </w:r>
      <w:r>
        <w:t>in</w:t>
      </w:r>
      <w:r>
        <w:rPr>
          <w:spacing w:val="-8"/>
        </w:rPr>
        <w:t xml:space="preserve"> </w:t>
      </w:r>
      <w:r>
        <w:t>Same</w:t>
      </w:r>
      <w:r>
        <w:rPr>
          <w:spacing w:val="-7"/>
        </w:rPr>
        <w:t xml:space="preserve"> </w:t>
      </w:r>
      <w:r>
        <w:t>Residence</w:t>
      </w:r>
      <w:bookmarkEnd w:id="85"/>
    </w:p>
    <w:p w14:paraId="30E4DC20" w14:textId="77777777" w:rsidR="001E3A52" w:rsidRDefault="00CB7029" w:rsidP="00BF320D">
      <w:r>
        <w:t xml:space="preserve">When two (2) or more participants residing in the same residence require PDN services, and their skilled needs can be met by one (1) nurse, the total units billed must be divided between the participants receiving services and may not exceed the actual amount of time (in 15-minute units) the nurse was in the home. BSHCN staff only authorize the </w:t>
      </w:r>
      <w:proofErr w:type="gramStart"/>
      <w:r>
        <w:t>medically-necessary</w:t>
      </w:r>
      <w:proofErr w:type="gramEnd"/>
      <w:r>
        <w:t xml:space="preserve"> units of service required. Refer to </w:t>
      </w:r>
      <w:hyperlink w:anchor="_bookmark13" w:history="1">
        <w:r w:rsidRPr="00BF320D">
          <w:rPr>
            <w:rStyle w:val="Hyperlink"/>
          </w:rPr>
          <w:t>Section 2.2</w:t>
        </w:r>
      </w:hyperlink>
      <w:r>
        <w:rPr>
          <w:b/>
          <w:color w:val="153D63"/>
        </w:rPr>
        <w:t xml:space="preserve"> </w:t>
      </w:r>
      <w:r>
        <w:t>of this manual for more information.</w:t>
      </w:r>
    </w:p>
    <w:p w14:paraId="56DD85D9" w14:textId="5A1CBAA2" w:rsidR="001E3A52" w:rsidRPr="007A29D1" w:rsidRDefault="007A29D1" w:rsidP="00440CC7">
      <w:pPr>
        <w:pStyle w:val="Heading3"/>
      </w:pPr>
      <w:bookmarkStart w:id="86" w:name="2.6_Covered_Services"/>
      <w:bookmarkStart w:id="87" w:name="_bookmark28"/>
      <w:bookmarkStart w:id="88" w:name="_Toc224633346"/>
      <w:bookmarkStart w:id="89" w:name="_Toc224633759"/>
      <w:bookmarkEnd w:id="86"/>
      <w:bookmarkEnd w:id="87"/>
      <w:r>
        <w:t xml:space="preserve">2.6 </w:t>
      </w:r>
      <w:r w:rsidR="00CB7029" w:rsidRPr="007A29D1">
        <w:t>Covered Services</w:t>
      </w:r>
      <w:bookmarkEnd w:id="88"/>
      <w:bookmarkEnd w:id="89"/>
    </w:p>
    <w:p w14:paraId="0B64C7F4" w14:textId="77777777" w:rsidR="001E3A52" w:rsidRDefault="00CB7029" w:rsidP="00BF320D">
      <w:r>
        <w:t>PDN</w:t>
      </w:r>
      <w:r>
        <w:rPr>
          <w:spacing w:val="-3"/>
        </w:rPr>
        <w:t xml:space="preserve"> </w:t>
      </w:r>
      <w:r>
        <w:t>is</w:t>
      </w:r>
      <w:r>
        <w:rPr>
          <w:spacing w:val="-2"/>
        </w:rPr>
        <w:t xml:space="preserve"> </w:t>
      </w:r>
      <w:r>
        <w:t>the</w:t>
      </w:r>
      <w:r>
        <w:rPr>
          <w:spacing w:val="-1"/>
        </w:rPr>
        <w:t xml:space="preserve"> </w:t>
      </w:r>
      <w:r>
        <w:t>delivery</w:t>
      </w:r>
      <w:r>
        <w:rPr>
          <w:spacing w:val="-4"/>
        </w:rPr>
        <w:t xml:space="preserve"> </w:t>
      </w:r>
      <w:r>
        <w:t>of</w:t>
      </w:r>
      <w:r>
        <w:rPr>
          <w:spacing w:val="-4"/>
        </w:rPr>
        <w:t xml:space="preserve"> </w:t>
      </w:r>
      <w:r>
        <w:t>professional</w:t>
      </w:r>
      <w:r>
        <w:rPr>
          <w:spacing w:val="-2"/>
        </w:rPr>
        <w:t xml:space="preserve"> </w:t>
      </w:r>
      <w:r>
        <w:t>nursing</w:t>
      </w:r>
      <w:r>
        <w:rPr>
          <w:spacing w:val="-5"/>
        </w:rPr>
        <w:t xml:space="preserve"> </w:t>
      </w:r>
      <w:r>
        <w:t>services</w:t>
      </w:r>
      <w:r>
        <w:rPr>
          <w:spacing w:val="-2"/>
        </w:rPr>
        <w:t xml:space="preserve"> </w:t>
      </w:r>
      <w:r>
        <w:t>in</w:t>
      </w:r>
      <w:r>
        <w:rPr>
          <w:spacing w:val="-1"/>
        </w:rPr>
        <w:t xml:space="preserve"> </w:t>
      </w:r>
      <w:r>
        <w:t>the</w:t>
      </w:r>
      <w:r>
        <w:rPr>
          <w:spacing w:val="-4"/>
        </w:rPr>
        <w:t xml:space="preserve"> </w:t>
      </w:r>
      <w:r>
        <w:t>home</w:t>
      </w:r>
      <w:r>
        <w:rPr>
          <w:spacing w:val="-4"/>
        </w:rPr>
        <w:t xml:space="preserve"> </w:t>
      </w:r>
      <w:r>
        <w:t>or</w:t>
      </w:r>
      <w:r>
        <w:rPr>
          <w:spacing w:val="-4"/>
        </w:rPr>
        <w:t xml:space="preserve"> </w:t>
      </w:r>
      <w:r>
        <w:t>school</w:t>
      </w:r>
      <w:r>
        <w:rPr>
          <w:spacing w:val="-2"/>
        </w:rPr>
        <w:t xml:space="preserve"> </w:t>
      </w:r>
      <w:r>
        <w:t>on</w:t>
      </w:r>
      <w:r>
        <w:rPr>
          <w:spacing w:val="-4"/>
        </w:rPr>
        <w:t xml:space="preserve"> </w:t>
      </w:r>
      <w:r>
        <w:t>more</w:t>
      </w:r>
      <w:r>
        <w:rPr>
          <w:spacing w:val="-4"/>
        </w:rPr>
        <w:t xml:space="preserve"> </w:t>
      </w:r>
      <w:r>
        <w:t>than</w:t>
      </w:r>
      <w:r>
        <w:rPr>
          <w:spacing w:val="-4"/>
        </w:rPr>
        <w:t xml:space="preserve"> </w:t>
      </w:r>
      <w:r>
        <w:t>a</w:t>
      </w:r>
      <w:r>
        <w:rPr>
          <w:spacing w:val="-3"/>
        </w:rPr>
        <w:t xml:space="preserve"> </w:t>
      </w:r>
      <w:r>
        <w:t>part-time or</w:t>
      </w:r>
      <w:r>
        <w:rPr>
          <w:spacing w:val="-18"/>
        </w:rPr>
        <w:t xml:space="preserve"> </w:t>
      </w:r>
      <w:r>
        <w:t>intermittent</w:t>
      </w:r>
      <w:r>
        <w:rPr>
          <w:spacing w:val="-18"/>
        </w:rPr>
        <w:t xml:space="preserve"> </w:t>
      </w:r>
      <w:r>
        <w:t>basis.</w:t>
      </w:r>
      <w:r>
        <w:rPr>
          <w:spacing w:val="-18"/>
        </w:rPr>
        <w:t xml:space="preserve"> </w:t>
      </w:r>
      <w:r>
        <w:t>The</w:t>
      </w:r>
      <w:r>
        <w:rPr>
          <w:spacing w:val="-18"/>
        </w:rPr>
        <w:t xml:space="preserve"> </w:t>
      </w:r>
      <w:r>
        <w:t>service</w:t>
      </w:r>
      <w:r>
        <w:rPr>
          <w:spacing w:val="-18"/>
        </w:rPr>
        <w:t xml:space="preserve"> </w:t>
      </w:r>
      <w:r>
        <w:t>may</w:t>
      </w:r>
      <w:r>
        <w:rPr>
          <w:spacing w:val="-18"/>
        </w:rPr>
        <w:t xml:space="preserve"> </w:t>
      </w:r>
      <w:r>
        <w:t>be</w:t>
      </w:r>
      <w:r>
        <w:rPr>
          <w:spacing w:val="-18"/>
        </w:rPr>
        <w:t xml:space="preserve"> </w:t>
      </w:r>
      <w:r>
        <w:t>performed</w:t>
      </w:r>
      <w:r>
        <w:rPr>
          <w:spacing w:val="-18"/>
        </w:rPr>
        <w:t xml:space="preserve"> </w:t>
      </w:r>
      <w:r>
        <w:t>by</w:t>
      </w:r>
      <w:r>
        <w:rPr>
          <w:spacing w:val="-18"/>
        </w:rPr>
        <w:t xml:space="preserve"> </w:t>
      </w:r>
      <w:r>
        <w:t>a</w:t>
      </w:r>
      <w:r>
        <w:rPr>
          <w:spacing w:val="-18"/>
        </w:rPr>
        <w:t xml:space="preserve"> </w:t>
      </w:r>
      <w:r>
        <w:t>RN</w:t>
      </w:r>
      <w:r>
        <w:rPr>
          <w:spacing w:val="-18"/>
        </w:rPr>
        <w:t xml:space="preserve"> </w:t>
      </w:r>
      <w:r>
        <w:t>or</w:t>
      </w:r>
      <w:r>
        <w:rPr>
          <w:spacing w:val="-18"/>
        </w:rPr>
        <w:t xml:space="preserve"> </w:t>
      </w:r>
      <w:r>
        <w:t>LPN,</w:t>
      </w:r>
      <w:r>
        <w:rPr>
          <w:spacing w:val="-18"/>
        </w:rPr>
        <w:t xml:space="preserve"> </w:t>
      </w:r>
      <w:r>
        <w:t>according</w:t>
      </w:r>
      <w:r>
        <w:rPr>
          <w:spacing w:val="-18"/>
        </w:rPr>
        <w:t xml:space="preserve"> </w:t>
      </w:r>
      <w:r>
        <w:t>to</w:t>
      </w:r>
      <w:r>
        <w:rPr>
          <w:spacing w:val="-18"/>
        </w:rPr>
        <w:t xml:space="preserve"> </w:t>
      </w:r>
      <w:r>
        <w:t>the</w:t>
      </w:r>
      <w:r>
        <w:rPr>
          <w:spacing w:val="-18"/>
        </w:rPr>
        <w:t xml:space="preserve"> </w:t>
      </w:r>
      <w:r>
        <w:t>specific</w:t>
      </w:r>
      <w:r>
        <w:rPr>
          <w:spacing w:val="-18"/>
        </w:rPr>
        <w:t xml:space="preserve"> </w:t>
      </w:r>
      <w:r>
        <w:t>medical needs of the participant. The service must be delivered strictly according to the prior authorization letter sent to the provider agency, and the plan of care which specifies amount, frequency, and duration.</w:t>
      </w:r>
      <w:r>
        <w:rPr>
          <w:spacing w:val="-13"/>
        </w:rPr>
        <w:t xml:space="preserve"> </w:t>
      </w:r>
      <w:r>
        <w:t>Services</w:t>
      </w:r>
      <w:r>
        <w:rPr>
          <w:spacing w:val="-13"/>
        </w:rPr>
        <w:t xml:space="preserve"> </w:t>
      </w:r>
      <w:r>
        <w:t>are</w:t>
      </w:r>
      <w:r>
        <w:rPr>
          <w:spacing w:val="-12"/>
        </w:rPr>
        <w:t xml:space="preserve"> </w:t>
      </w:r>
      <w:r>
        <w:t>delivered</w:t>
      </w:r>
      <w:r>
        <w:rPr>
          <w:spacing w:val="-13"/>
        </w:rPr>
        <w:t xml:space="preserve"> </w:t>
      </w:r>
      <w:r>
        <w:t>under</w:t>
      </w:r>
      <w:r>
        <w:rPr>
          <w:spacing w:val="-12"/>
        </w:rPr>
        <w:t xml:space="preserve"> </w:t>
      </w:r>
      <w:r>
        <w:t>the</w:t>
      </w:r>
      <w:r>
        <w:rPr>
          <w:spacing w:val="-10"/>
        </w:rPr>
        <w:t xml:space="preserve"> </w:t>
      </w:r>
      <w:r>
        <w:t>direction</w:t>
      </w:r>
      <w:r>
        <w:rPr>
          <w:spacing w:val="-9"/>
        </w:rPr>
        <w:t xml:space="preserve"> </w:t>
      </w:r>
      <w:r>
        <w:t>of</w:t>
      </w:r>
      <w:r>
        <w:rPr>
          <w:spacing w:val="-12"/>
        </w:rPr>
        <w:t xml:space="preserve"> </w:t>
      </w:r>
      <w:r>
        <w:t>the</w:t>
      </w:r>
      <w:r>
        <w:rPr>
          <w:spacing w:val="-10"/>
        </w:rPr>
        <w:t xml:space="preserve"> </w:t>
      </w:r>
      <w:r>
        <w:t>participant’s</w:t>
      </w:r>
      <w:r>
        <w:rPr>
          <w:spacing w:val="-13"/>
        </w:rPr>
        <w:t xml:space="preserve"> </w:t>
      </w:r>
      <w:r>
        <w:t>physician.</w:t>
      </w:r>
      <w:r>
        <w:rPr>
          <w:spacing w:val="-13"/>
        </w:rPr>
        <w:t xml:space="preserve"> </w:t>
      </w:r>
      <w:r>
        <w:t>The</w:t>
      </w:r>
      <w:r>
        <w:rPr>
          <w:spacing w:val="-10"/>
        </w:rPr>
        <w:t xml:space="preserve"> </w:t>
      </w:r>
      <w:r>
        <w:t>MO</w:t>
      </w:r>
      <w:r>
        <w:rPr>
          <w:spacing w:val="-10"/>
        </w:rPr>
        <w:t xml:space="preserve"> </w:t>
      </w:r>
      <w:r>
        <w:t xml:space="preserve">HealthNet PDN Program allows a maximum of 448 units (112 hours) per week of PDN services. Refer to </w:t>
      </w:r>
      <w:hyperlink w:anchor="_bookmark34" w:history="1">
        <w:r w:rsidRPr="00BF320D">
          <w:rPr>
            <w:rStyle w:val="Hyperlink"/>
          </w:rPr>
          <w:t>Sections 2.9</w:t>
        </w:r>
      </w:hyperlink>
      <w:r>
        <w:rPr>
          <w:b/>
          <w:color w:val="153D63"/>
        </w:rPr>
        <w:t xml:space="preserve"> </w:t>
      </w:r>
      <w:r>
        <w:t xml:space="preserve">and </w:t>
      </w:r>
      <w:hyperlink w:anchor="_bookmark54" w:history="1">
        <w:r w:rsidRPr="00BF320D">
          <w:rPr>
            <w:rStyle w:val="Hyperlink"/>
          </w:rPr>
          <w:t>2.15</w:t>
        </w:r>
      </w:hyperlink>
      <w:r>
        <w:rPr>
          <w:b/>
          <w:color w:val="001F5F"/>
        </w:rPr>
        <w:t xml:space="preserve"> </w:t>
      </w:r>
      <w:r>
        <w:t>of this manual for more information.</w:t>
      </w:r>
    </w:p>
    <w:p w14:paraId="34578141" w14:textId="35536CB4" w:rsidR="001E3A52" w:rsidRPr="007A29D1" w:rsidRDefault="007A29D1" w:rsidP="00440CC7">
      <w:pPr>
        <w:pStyle w:val="Heading3"/>
      </w:pPr>
      <w:bookmarkStart w:id="90" w:name="2.7_Initiation_of_Private_Duty_Nursing_S"/>
      <w:bookmarkStart w:id="91" w:name="_bookmark29"/>
      <w:bookmarkStart w:id="92" w:name="_Toc224633347"/>
      <w:bookmarkStart w:id="93" w:name="_Toc224633760"/>
      <w:bookmarkEnd w:id="90"/>
      <w:bookmarkEnd w:id="91"/>
      <w:r>
        <w:t xml:space="preserve">2.7 </w:t>
      </w:r>
      <w:r w:rsidR="00CB7029" w:rsidRPr="007A29D1">
        <w:t>Initiation of Private Duty Nursing Services</w:t>
      </w:r>
      <w:bookmarkEnd w:id="92"/>
      <w:bookmarkEnd w:id="93"/>
    </w:p>
    <w:p w14:paraId="1C067B80" w14:textId="77777777" w:rsidR="001E3A52" w:rsidRDefault="00CB7029" w:rsidP="00BF320D">
      <w:r>
        <w:t>The BSHCN Regional Office that serves the area where the participant resides must be contacted prior</w:t>
      </w:r>
      <w:r>
        <w:rPr>
          <w:spacing w:val="-6"/>
        </w:rPr>
        <w:t xml:space="preserve"> </w:t>
      </w:r>
      <w:r>
        <w:t>to</w:t>
      </w:r>
      <w:r>
        <w:rPr>
          <w:spacing w:val="-10"/>
        </w:rPr>
        <w:t xml:space="preserve"> </w:t>
      </w:r>
      <w:r>
        <w:t>the</w:t>
      </w:r>
      <w:r>
        <w:rPr>
          <w:spacing w:val="-8"/>
        </w:rPr>
        <w:t xml:space="preserve"> </w:t>
      </w:r>
      <w:r>
        <w:t>initiation</w:t>
      </w:r>
      <w:r>
        <w:rPr>
          <w:spacing w:val="-8"/>
        </w:rPr>
        <w:t xml:space="preserve"> </w:t>
      </w:r>
      <w:r>
        <w:t>of</w:t>
      </w:r>
      <w:r>
        <w:rPr>
          <w:spacing w:val="-12"/>
        </w:rPr>
        <w:t xml:space="preserve"> </w:t>
      </w:r>
      <w:r>
        <w:t>non-IEP</w:t>
      </w:r>
      <w:r>
        <w:rPr>
          <w:spacing w:val="-9"/>
        </w:rPr>
        <w:t xml:space="preserve"> </w:t>
      </w:r>
      <w:r>
        <w:t>PDN</w:t>
      </w:r>
      <w:r>
        <w:rPr>
          <w:spacing w:val="-7"/>
        </w:rPr>
        <w:t xml:space="preserve"> </w:t>
      </w:r>
      <w:r>
        <w:t>services.</w:t>
      </w:r>
      <w:r>
        <w:rPr>
          <w:spacing w:val="-10"/>
        </w:rPr>
        <w:t xml:space="preserve"> </w:t>
      </w:r>
      <w:r>
        <w:t>For</w:t>
      </w:r>
      <w:r>
        <w:rPr>
          <w:spacing w:val="-6"/>
        </w:rPr>
        <w:t xml:space="preserve"> </w:t>
      </w:r>
      <w:r>
        <w:t>participants</w:t>
      </w:r>
      <w:r>
        <w:rPr>
          <w:spacing w:val="-9"/>
        </w:rPr>
        <w:t xml:space="preserve"> </w:t>
      </w:r>
      <w:r>
        <w:t>being</w:t>
      </w:r>
      <w:r>
        <w:rPr>
          <w:spacing w:val="-10"/>
        </w:rPr>
        <w:t xml:space="preserve"> </w:t>
      </w:r>
      <w:r>
        <w:t>discharged</w:t>
      </w:r>
      <w:r>
        <w:rPr>
          <w:spacing w:val="-10"/>
        </w:rPr>
        <w:t xml:space="preserve"> </w:t>
      </w:r>
      <w:r>
        <w:t>from</w:t>
      </w:r>
      <w:r>
        <w:rPr>
          <w:spacing w:val="-6"/>
        </w:rPr>
        <w:t xml:space="preserve"> </w:t>
      </w:r>
      <w:r>
        <w:t>a</w:t>
      </w:r>
      <w:r>
        <w:rPr>
          <w:spacing w:val="-10"/>
        </w:rPr>
        <w:t xml:space="preserve"> </w:t>
      </w:r>
      <w:r>
        <w:t>hospital</w:t>
      </w:r>
      <w:r>
        <w:rPr>
          <w:spacing w:val="-7"/>
        </w:rPr>
        <w:t xml:space="preserve"> </w:t>
      </w:r>
      <w:r>
        <w:t>and in need of PDN services, the hospital must contact the appropriate BSHCN Regional Office prior to the discharge planning meeting. BSHCN RN Service Coordinators participate in discharge planning to determine the need and to authorize appropriate services.</w:t>
      </w:r>
    </w:p>
    <w:p w14:paraId="3FBC8BA8" w14:textId="77777777" w:rsidR="001E3A52" w:rsidRDefault="00CB7029" w:rsidP="00BF320D">
      <w:r>
        <w:t>Practitioners</w:t>
      </w:r>
      <w:r>
        <w:rPr>
          <w:spacing w:val="-9"/>
        </w:rPr>
        <w:t xml:space="preserve"> </w:t>
      </w:r>
      <w:r>
        <w:t>who</w:t>
      </w:r>
      <w:r>
        <w:rPr>
          <w:spacing w:val="-10"/>
        </w:rPr>
        <w:t xml:space="preserve"> </w:t>
      </w:r>
      <w:r>
        <w:t>order</w:t>
      </w:r>
      <w:r>
        <w:rPr>
          <w:spacing w:val="-9"/>
        </w:rPr>
        <w:t xml:space="preserve"> </w:t>
      </w:r>
      <w:r>
        <w:t>PDN</w:t>
      </w:r>
      <w:r>
        <w:rPr>
          <w:spacing w:val="-10"/>
        </w:rPr>
        <w:t xml:space="preserve"> </w:t>
      </w:r>
      <w:r>
        <w:t>services</w:t>
      </w:r>
      <w:r>
        <w:rPr>
          <w:spacing w:val="-12"/>
        </w:rPr>
        <w:t xml:space="preserve"> </w:t>
      </w:r>
      <w:r>
        <w:t>for</w:t>
      </w:r>
      <w:r>
        <w:rPr>
          <w:spacing w:val="-9"/>
        </w:rPr>
        <w:t xml:space="preserve"> </w:t>
      </w:r>
      <w:r>
        <w:t>participants</w:t>
      </w:r>
      <w:r>
        <w:rPr>
          <w:spacing w:val="-9"/>
        </w:rPr>
        <w:t xml:space="preserve"> </w:t>
      </w:r>
      <w:r>
        <w:t>who</w:t>
      </w:r>
      <w:r>
        <w:rPr>
          <w:spacing w:val="-10"/>
        </w:rPr>
        <w:t xml:space="preserve"> </w:t>
      </w:r>
      <w:proofErr w:type="gramStart"/>
      <w:r>
        <w:t>are</w:t>
      </w:r>
      <w:r>
        <w:rPr>
          <w:spacing w:val="-8"/>
        </w:rPr>
        <w:t xml:space="preserve"> </w:t>
      </w:r>
      <w:r>
        <w:t>in</w:t>
      </w:r>
      <w:r>
        <w:rPr>
          <w:spacing w:val="-8"/>
        </w:rPr>
        <w:t xml:space="preserve"> </w:t>
      </w:r>
      <w:r>
        <w:t>need</w:t>
      </w:r>
      <w:r>
        <w:rPr>
          <w:spacing w:val="-10"/>
        </w:rPr>
        <w:t xml:space="preserve"> </w:t>
      </w:r>
      <w:r>
        <w:t>of</w:t>
      </w:r>
      <w:proofErr w:type="gramEnd"/>
      <w:r>
        <w:rPr>
          <w:spacing w:val="-9"/>
        </w:rPr>
        <w:t xml:space="preserve"> </w:t>
      </w:r>
      <w:r>
        <w:t>these</w:t>
      </w:r>
      <w:r>
        <w:rPr>
          <w:spacing w:val="-9"/>
        </w:rPr>
        <w:t xml:space="preserve"> </w:t>
      </w:r>
      <w:r>
        <w:t>services</w:t>
      </w:r>
      <w:r>
        <w:rPr>
          <w:spacing w:val="-9"/>
        </w:rPr>
        <w:t xml:space="preserve"> </w:t>
      </w:r>
      <w:r>
        <w:t>but</w:t>
      </w:r>
      <w:r>
        <w:rPr>
          <w:spacing w:val="-10"/>
        </w:rPr>
        <w:t xml:space="preserve"> </w:t>
      </w:r>
      <w:r>
        <w:t>have</w:t>
      </w:r>
      <w:r>
        <w:rPr>
          <w:spacing w:val="-9"/>
        </w:rPr>
        <w:t xml:space="preserve"> </w:t>
      </w:r>
      <w:r>
        <w:t>not been hospitalized should contact the appropriate BSHCN Regional Office for assessment and authorization of services.</w:t>
      </w:r>
    </w:p>
    <w:p w14:paraId="3F4681AD" w14:textId="77777777" w:rsidR="001E3A52" w:rsidRDefault="00CB7029" w:rsidP="00BF320D">
      <w:r>
        <w:t>PDN provider agencies who receive a request to provide services must contact the appropriate BSHCN Regional Office for assessment and authorization of services.</w:t>
      </w:r>
    </w:p>
    <w:p w14:paraId="0EE994EE" w14:textId="77777777" w:rsidR="001E3A52" w:rsidRDefault="00CB7029" w:rsidP="00BF320D">
      <w:r>
        <w:t xml:space="preserve">Reference the </w:t>
      </w:r>
      <w:hyperlink r:id="rId48">
        <w:r w:rsidRPr="00BF320D">
          <w:rPr>
            <w:rStyle w:val="Hyperlink"/>
          </w:rPr>
          <w:t>BSHCN Regional Office Map</w:t>
        </w:r>
      </w:hyperlink>
      <w:r>
        <w:rPr>
          <w:b/>
          <w:color w:val="153D63"/>
        </w:rPr>
        <w:t xml:space="preserve"> </w:t>
      </w:r>
      <w:r>
        <w:t xml:space="preserve">for regional office and Regional Coordinator </w:t>
      </w:r>
      <w:r>
        <w:rPr>
          <w:spacing w:val="-2"/>
        </w:rPr>
        <w:t>information.</w:t>
      </w:r>
    </w:p>
    <w:p w14:paraId="32032216" w14:textId="1EC6D15F" w:rsidR="001E3A52" w:rsidRPr="007A29D1" w:rsidRDefault="007A29D1" w:rsidP="00440CC7">
      <w:pPr>
        <w:pStyle w:val="Heading3"/>
      </w:pPr>
      <w:bookmarkStart w:id="94" w:name="2.8_Assessment_of_Need_for_Private_Duty_"/>
      <w:bookmarkStart w:id="95" w:name="_bookmark30"/>
      <w:bookmarkStart w:id="96" w:name="_Toc224633348"/>
      <w:bookmarkStart w:id="97" w:name="_Toc224633761"/>
      <w:bookmarkEnd w:id="94"/>
      <w:bookmarkEnd w:id="95"/>
      <w:r>
        <w:t xml:space="preserve">2.8 </w:t>
      </w:r>
      <w:r w:rsidR="00CB7029" w:rsidRPr="007A29D1">
        <w:t>Assessment of Need for Private Duty Nursing Services</w:t>
      </w:r>
      <w:bookmarkEnd w:id="96"/>
      <w:bookmarkEnd w:id="97"/>
    </w:p>
    <w:p w14:paraId="3D3F859A" w14:textId="77777777" w:rsidR="001E3A52" w:rsidRDefault="00CB7029" w:rsidP="00BF320D">
      <w:r>
        <w:t>For</w:t>
      </w:r>
      <w:r>
        <w:rPr>
          <w:spacing w:val="-4"/>
        </w:rPr>
        <w:t xml:space="preserve"> </w:t>
      </w:r>
      <w:r>
        <w:t>non-IEP</w:t>
      </w:r>
      <w:r>
        <w:rPr>
          <w:spacing w:val="-7"/>
        </w:rPr>
        <w:t xml:space="preserve"> </w:t>
      </w:r>
      <w:r>
        <w:t>services,</w:t>
      </w:r>
      <w:r>
        <w:rPr>
          <w:spacing w:val="-5"/>
        </w:rPr>
        <w:t xml:space="preserve"> </w:t>
      </w:r>
      <w:r>
        <w:t>the</w:t>
      </w:r>
      <w:r>
        <w:rPr>
          <w:spacing w:val="-4"/>
        </w:rPr>
        <w:t xml:space="preserve"> </w:t>
      </w:r>
      <w:r>
        <w:t>BSHCN</w:t>
      </w:r>
      <w:r>
        <w:rPr>
          <w:spacing w:val="-7"/>
        </w:rPr>
        <w:t xml:space="preserve"> </w:t>
      </w:r>
      <w:r>
        <w:t>RN</w:t>
      </w:r>
      <w:r>
        <w:rPr>
          <w:spacing w:val="-7"/>
        </w:rPr>
        <w:t xml:space="preserve"> </w:t>
      </w:r>
      <w:r>
        <w:t>Service</w:t>
      </w:r>
      <w:r>
        <w:rPr>
          <w:spacing w:val="-6"/>
        </w:rPr>
        <w:t xml:space="preserve"> </w:t>
      </w:r>
      <w:r>
        <w:t>Coordinators</w:t>
      </w:r>
      <w:r>
        <w:rPr>
          <w:spacing w:val="-4"/>
        </w:rPr>
        <w:t xml:space="preserve"> </w:t>
      </w:r>
      <w:r>
        <w:t>perform</w:t>
      </w:r>
      <w:r>
        <w:rPr>
          <w:spacing w:val="-4"/>
        </w:rPr>
        <w:t xml:space="preserve"> </w:t>
      </w:r>
      <w:r>
        <w:t>an</w:t>
      </w:r>
      <w:r>
        <w:rPr>
          <w:spacing w:val="-4"/>
        </w:rPr>
        <w:t xml:space="preserve"> </w:t>
      </w:r>
      <w:r>
        <w:t>assessment</w:t>
      </w:r>
      <w:r>
        <w:rPr>
          <w:spacing w:val="-5"/>
        </w:rPr>
        <w:t xml:space="preserve"> </w:t>
      </w:r>
      <w:r>
        <w:t>of</w:t>
      </w:r>
      <w:r>
        <w:rPr>
          <w:spacing w:val="-4"/>
        </w:rPr>
        <w:t xml:space="preserve"> </w:t>
      </w:r>
      <w:r>
        <w:t>the</w:t>
      </w:r>
      <w:r>
        <w:rPr>
          <w:spacing w:val="-4"/>
        </w:rPr>
        <w:t xml:space="preserve"> </w:t>
      </w:r>
      <w:r>
        <w:t>participant prior to the authorization of PDN services. The individual must require substantial and complex continuous (at least a four (4)-hour continuous block of time) nursing care by a licensed nurse. BSHCN uses an assessment tool to evaluate the technological, physical, and social/environmental factors that affect the participant’s skilled needs. Subsequent assessments are performed on a quarterly basis and provide documentation to support the authorized units.</w:t>
      </w:r>
    </w:p>
    <w:p w14:paraId="48F53618" w14:textId="77777777" w:rsidR="001E3A52" w:rsidRDefault="00CB7029" w:rsidP="004A0702">
      <w:pPr>
        <w:pStyle w:val="Heading4"/>
      </w:pPr>
      <w:bookmarkStart w:id="98" w:name="Technological_and_Physical_Factors"/>
      <w:bookmarkStart w:id="99" w:name="_bookmark31"/>
      <w:bookmarkStart w:id="100" w:name="_Toc224633762"/>
      <w:bookmarkEnd w:id="98"/>
      <w:bookmarkEnd w:id="99"/>
      <w:r>
        <w:t>Technological</w:t>
      </w:r>
      <w:r>
        <w:rPr>
          <w:spacing w:val="-12"/>
        </w:rPr>
        <w:t xml:space="preserve"> </w:t>
      </w:r>
      <w:r>
        <w:t>and</w:t>
      </w:r>
      <w:r>
        <w:rPr>
          <w:spacing w:val="-14"/>
        </w:rPr>
        <w:t xml:space="preserve"> </w:t>
      </w:r>
      <w:r>
        <w:t>Physical</w:t>
      </w:r>
      <w:r>
        <w:rPr>
          <w:spacing w:val="-11"/>
        </w:rPr>
        <w:t xml:space="preserve"> </w:t>
      </w:r>
      <w:r>
        <w:t>Factors</w:t>
      </w:r>
      <w:bookmarkEnd w:id="100"/>
    </w:p>
    <w:p w14:paraId="7ACC425F" w14:textId="77777777" w:rsidR="001E3A52" w:rsidRDefault="00CB7029" w:rsidP="00BF320D">
      <w:r>
        <w:t>Participants with advanced medical support needs include but are not limited to the following. The advanced</w:t>
      </w:r>
      <w:r>
        <w:rPr>
          <w:spacing w:val="9"/>
        </w:rPr>
        <w:t xml:space="preserve"> </w:t>
      </w:r>
      <w:r>
        <w:t>support</w:t>
      </w:r>
      <w:r>
        <w:rPr>
          <w:spacing w:val="9"/>
        </w:rPr>
        <w:t xml:space="preserve"> </w:t>
      </w:r>
      <w:r>
        <w:t>needs</w:t>
      </w:r>
      <w:r>
        <w:rPr>
          <w:spacing w:val="9"/>
        </w:rPr>
        <w:t xml:space="preserve"> </w:t>
      </w:r>
      <w:r>
        <w:t>are</w:t>
      </w:r>
      <w:r>
        <w:rPr>
          <w:spacing w:val="11"/>
        </w:rPr>
        <w:t xml:space="preserve"> </w:t>
      </w:r>
      <w:r>
        <w:t>life</w:t>
      </w:r>
      <w:r>
        <w:rPr>
          <w:spacing w:val="10"/>
        </w:rPr>
        <w:t xml:space="preserve"> </w:t>
      </w:r>
      <w:r>
        <w:t>threatening</w:t>
      </w:r>
      <w:r>
        <w:rPr>
          <w:spacing w:val="10"/>
        </w:rPr>
        <w:t xml:space="preserve"> </w:t>
      </w:r>
      <w:r>
        <w:t>and</w:t>
      </w:r>
      <w:r>
        <w:rPr>
          <w:spacing w:val="9"/>
        </w:rPr>
        <w:t xml:space="preserve"> </w:t>
      </w:r>
      <w:r>
        <w:t>may</w:t>
      </w:r>
      <w:r>
        <w:rPr>
          <w:spacing w:val="10"/>
        </w:rPr>
        <w:t xml:space="preserve"> </w:t>
      </w:r>
      <w:r>
        <w:t>require</w:t>
      </w:r>
      <w:r>
        <w:rPr>
          <w:spacing w:val="10"/>
        </w:rPr>
        <w:t xml:space="preserve"> </w:t>
      </w:r>
      <w:r>
        <w:t>attention</w:t>
      </w:r>
      <w:r>
        <w:rPr>
          <w:spacing w:val="10"/>
        </w:rPr>
        <w:t xml:space="preserve"> </w:t>
      </w:r>
      <w:r>
        <w:t>around</w:t>
      </w:r>
      <w:r>
        <w:rPr>
          <w:spacing w:val="10"/>
        </w:rPr>
        <w:t xml:space="preserve"> </w:t>
      </w:r>
      <w:r>
        <w:t>the</w:t>
      </w:r>
      <w:r>
        <w:rPr>
          <w:spacing w:val="10"/>
        </w:rPr>
        <w:t xml:space="preserve"> </w:t>
      </w:r>
      <w:r>
        <w:t>clock</w:t>
      </w:r>
      <w:r>
        <w:rPr>
          <w:spacing w:val="10"/>
        </w:rPr>
        <w:t xml:space="preserve"> </w:t>
      </w:r>
      <w:r>
        <w:t>with</w:t>
      </w:r>
      <w:r>
        <w:rPr>
          <w:spacing w:val="8"/>
        </w:rPr>
        <w:t xml:space="preserve"> </w:t>
      </w:r>
      <w:r>
        <w:rPr>
          <w:spacing w:val="-5"/>
        </w:rPr>
        <w:t>one</w:t>
      </w:r>
    </w:p>
    <w:p w14:paraId="091B2603" w14:textId="77777777" w:rsidR="001E3A52" w:rsidRDefault="00CB7029" w:rsidP="00BF320D">
      <w:r>
        <w:t>(1)</w:t>
      </w:r>
      <w:r>
        <w:rPr>
          <w:spacing w:val="-2"/>
        </w:rPr>
        <w:t xml:space="preserve"> </w:t>
      </w:r>
      <w:r>
        <w:t>or</w:t>
      </w:r>
      <w:r>
        <w:rPr>
          <w:spacing w:val="-1"/>
        </w:rPr>
        <w:t xml:space="preserve"> </w:t>
      </w:r>
      <w:r>
        <w:t>more</w:t>
      </w:r>
      <w:r>
        <w:rPr>
          <w:spacing w:val="-1"/>
        </w:rPr>
        <w:t xml:space="preserve"> </w:t>
      </w:r>
      <w:r>
        <w:t>of</w:t>
      </w:r>
      <w:r>
        <w:rPr>
          <w:spacing w:val="-1"/>
        </w:rPr>
        <w:t xml:space="preserve"> </w:t>
      </w:r>
      <w:r>
        <w:t>the</w:t>
      </w:r>
      <w:r>
        <w:rPr>
          <w:spacing w:val="-4"/>
        </w:rPr>
        <w:t xml:space="preserve"> </w:t>
      </w:r>
      <w:r>
        <w:t>following</w:t>
      </w:r>
      <w:r>
        <w:rPr>
          <w:spacing w:val="-3"/>
        </w:rPr>
        <w:t xml:space="preserve"> </w:t>
      </w:r>
      <w:r>
        <w:t>categories</w:t>
      </w:r>
      <w:r>
        <w:rPr>
          <w:spacing w:val="-2"/>
        </w:rPr>
        <w:t xml:space="preserve"> </w:t>
      </w:r>
      <w:r>
        <w:t>present.</w:t>
      </w:r>
      <w:r>
        <w:rPr>
          <w:spacing w:val="-3"/>
        </w:rPr>
        <w:t xml:space="preserve"> </w:t>
      </w:r>
      <w:r>
        <w:t>The</w:t>
      </w:r>
      <w:r>
        <w:rPr>
          <w:spacing w:val="-1"/>
        </w:rPr>
        <w:t xml:space="preserve"> </w:t>
      </w:r>
      <w:r>
        <w:t>constancy</w:t>
      </w:r>
      <w:r>
        <w:rPr>
          <w:spacing w:val="-2"/>
        </w:rPr>
        <w:t xml:space="preserve"> </w:t>
      </w:r>
      <w:r>
        <w:t>or</w:t>
      </w:r>
      <w:r>
        <w:rPr>
          <w:spacing w:val="-1"/>
        </w:rPr>
        <w:t xml:space="preserve"> </w:t>
      </w:r>
      <w:r>
        <w:t>level</w:t>
      </w:r>
      <w:r>
        <w:rPr>
          <w:spacing w:val="-5"/>
        </w:rPr>
        <w:t xml:space="preserve"> </w:t>
      </w:r>
      <w:r>
        <w:t>of</w:t>
      </w:r>
      <w:r>
        <w:rPr>
          <w:spacing w:val="-1"/>
        </w:rPr>
        <w:t xml:space="preserve"> </w:t>
      </w:r>
      <w:r>
        <w:t>care</w:t>
      </w:r>
      <w:r>
        <w:rPr>
          <w:spacing w:val="-1"/>
        </w:rPr>
        <w:t xml:space="preserve"> </w:t>
      </w:r>
      <w:r>
        <w:t>exceeds</w:t>
      </w:r>
      <w:r>
        <w:rPr>
          <w:spacing w:val="-2"/>
        </w:rPr>
        <w:t xml:space="preserve"> </w:t>
      </w:r>
      <w:r>
        <w:t>the</w:t>
      </w:r>
      <w:r>
        <w:rPr>
          <w:spacing w:val="-1"/>
        </w:rPr>
        <w:t xml:space="preserve"> </w:t>
      </w:r>
      <w:r>
        <w:t>family's ability to care for the patient at home.</w:t>
      </w:r>
    </w:p>
    <w:p w14:paraId="718DF011" w14:textId="77777777" w:rsidR="001E3A52" w:rsidRDefault="00CB7029" w:rsidP="00BF320D">
      <w:pPr>
        <w:pStyle w:val="ListBullet"/>
      </w:pPr>
      <w:r>
        <w:t>Intravenous</w:t>
      </w:r>
      <w:r>
        <w:rPr>
          <w:spacing w:val="-3"/>
        </w:rPr>
        <w:t xml:space="preserve"> </w:t>
      </w:r>
      <w:r>
        <w:t>(IV)</w:t>
      </w:r>
      <w:r>
        <w:rPr>
          <w:spacing w:val="-2"/>
        </w:rPr>
        <w:t xml:space="preserve"> </w:t>
      </w:r>
      <w:r>
        <w:t>Drug</w:t>
      </w:r>
      <w:r>
        <w:rPr>
          <w:spacing w:val="-5"/>
        </w:rPr>
        <w:t xml:space="preserve"> </w:t>
      </w:r>
      <w:r>
        <w:rPr>
          <w:spacing w:val="-2"/>
        </w:rPr>
        <w:t>Therapy</w:t>
      </w:r>
    </w:p>
    <w:p w14:paraId="6D3FB81B" w14:textId="77777777" w:rsidR="001E3A52" w:rsidRDefault="00CB7029" w:rsidP="00BF320D">
      <w:pPr>
        <w:pStyle w:val="ListBullet"/>
      </w:pPr>
      <w:r>
        <w:t>Parenteral</w:t>
      </w:r>
      <w:r>
        <w:rPr>
          <w:spacing w:val="-2"/>
        </w:rPr>
        <w:t xml:space="preserve"> Nutrition</w:t>
      </w:r>
    </w:p>
    <w:p w14:paraId="4086CE6F" w14:textId="77777777" w:rsidR="001E3A52" w:rsidRDefault="00CB7029" w:rsidP="00BF320D">
      <w:pPr>
        <w:pStyle w:val="ListBullet"/>
      </w:pPr>
      <w:r>
        <w:t>Tracheostomy</w:t>
      </w:r>
      <w:r>
        <w:rPr>
          <w:spacing w:val="-9"/>
        </w:rPr>
        <w:t xml:space="preserve"> </w:t>
      </w:r>
      <w:r>
        <w:rPr>
          <w:spacing w:val="-4"/>
        </w:rPr>
        <w:t>Care</w:t>
      </w:r>
    </w:p>
    <w:p w14:paraId="0EAA3E16" w14:textId="77777777" w:rsidR="001E3A52" w:rsidRDefault="00CB7029" w:rsidP="00BF320D">
      <w:pPr>
        <w:pStyle w:val="ListBullet"/>
      </w:pPr>
      <w:r>
        <w:t>Oxygen</w:t>
      </w:r>
      <w:r>
        <w:rPr>
          <w:spacing w:val="-3"/>
        </w:rPr>
        <w:t xml:space="preserve"> </w:t>
      </w:r>
      <w:r>
        <w:rPr>
          <w:spacing w:val="-2"/>
        </w:rPr>
        <w:t>Supplementation/Monitoring</w:t>
      </w:r>
    </w:p>
    <w:p w14:paraId="341C8997" w14:textId="77777777" w:rsidR="001E3A52" w:rsidRDefault="00CB7029" w:rsidP="00BF320D">
      <w:pPr>
        <w:pStyle w:val="ListBullet"/>
      </w:pPr>
      <w:r>
        <w:t>Enteral</w:t>
      </w:r>
      <w:r>
        <w:rPr>
          <w:spacing w:val="-3"/>
        </w:rPr>
        <w:t xml:space="preserve"> </w:t>
      </w:r>
      <w:r>
        <w:rPr>
          <w:spacing w:val="-2"/>
        </w:rPr>
        <w:t>Feedings</w:t>
      </w:r>
    </w:p>
    <w:p w14:paraId="45D73727" w14:textId="77777777" w:rsidR="001E3A52" w:rsidRDefault="00CB7029" w:rsidP="00BF320D">
      <w:pPr>
        <w:pStyle w:val="ListBullet"/>
      </w:pPr>
      <w:r>
        <w:t>Peritoneal</w:t>
      </w:r>
      <w:r>
        <w:rPr>
          <w:spacing w:val="-2"/>
        </w:rPr>
        <w:t xml:space="preserve"> Dialysis</w:t>
      </w:r>
    </w:p>
    <w:p w14:paraId="6C6BB014" w14:textId="77777777" w:rsidR="001E3A52" w:rsidRDefault="00CB7029" w:rsidP="00BF320D">
      <w:pPr>
        <w:pStyle w:val="ListBullet"/>
      </w:pPr>
      <w:r>
        <w:t>Ventilator</w:t>
      </w:r>
      <w:r>
        <w:rPr>
          <w:spacing w:val="-2"/>
        </w:rPr>
        <w:t xml:space="preserve"> Dependency</w:t>
      </w:r>
    </w:p>
    <w:p w14:paraId="7A4ED218" w14:textId="77777777" w:rsidR="001E3A52" w:rsidRDefault="00CB7029" w:rsidP="00BF320D">
      <w:r>
        <w:t>The participant should have a related diagnosis requiring ventilator support. These include but are not limited to:</w:t>
      </w:r>
    </w:p>
    <w:p w14:paraId="3CDED309" w14:textId="77777777" w:rsidR="001E3A52" w:rsidRDefault="00CB7029" w:rsidP="00BF320D">
      <w:pPr>
        <w:pStyle w:val="ListBullet"/>
      </w:pPr>
      <w:r>
        <w:t>Neuromuscular</w:t>
      </w:r>
      <w:r>
        <w:rPr>
          <w:spacing w:val="-8"/>
        </w:rPr>
        <w:t xml:space="preserve"> </w:t>
      </w:r>
      <w:r>
        <w:t>disease</w:t>
      </w:r>
      <w:r>
        <w:rPr>
          <w:spacing w:val="-5"/>
        </w:rPr>
        <w:t xml:space="preserve"> </w:t>
      </w:r>
      <w:r>
        <w:t>involving</w:t>
      </w:r>
      <w:r>
        <w:rPr>
          <w:spacing w:val="-4"/>
        </w:rPr>
        <w:t xml:space="preserve"> </w:t>
      </w:r>
      <w:r>
        <w:t>the</w:t>
      </w:r>
      <w:r>
        <w:rPr>
          <w:spacing w:val="-5"/>
        </w:rPr>
        <w:t xml:space="preserve"> </w:t>
      </w:r>
      <w:r>
        <w:t>respiratory</w:t>
      </w:r>
      <w:r>
        <w:rPr>
          <w:spacing w:val="-5"/>
        </w:rPr>
        <w:t xml:space="preserve"> </w:t>
      </w:r>
      <w:r>
        <w:rPr>
          <w:spacing w:val="-2"/>
        </w:rPr>
        <w:t>muscles</w:t>
      </w:r>
    </w:p>
    <w:p w14:paraId="4B52E4E6" w14:textId="77777777" w:rsidR="001E3A52" w:rsidRDefault="00CB7029" w:rsidP="00BF320D">
      <w:pPr>
        <w:pStyle w:val="ListBullet"/>
      </w:pPr>
      <w:r>
        <w:t>Brainstem</w:t>
      </w:r>
      <w:r>
        <w:rPr>
          <w:spacing w:val="-5"/>
        </w:rPr>
        <w:t xml:space="preserve"> </w:t>
      </w:r>
      <w:r>
        <w:t>respiratory</w:t>
      </w:r>
      <w:r>
        <w:rPr>
          <w:spacing w:val="-6"/>
        </w:rPr>
        <w:t xml:space="preserve"> </w:t>
      </w:r>
      <w:r>
        <w:t>center</w:t>
      </w:r>
      <w:r>
        <w:rPr>
          <w:spacing w:val="-4"/>
        </w:rPr>
        <w:t xml:space="preserve"> </w:t>
      </w:r>
      <w:r>
        <w:rPr>
          <w:spacing w:val="-2"/>
        </w:rPr>
        <w:t>dysfunction</w:t>
      </w:r>
    </w:p>
    <w:p w14:paraId="46242339" w14:textId="77777777" w:rsidR="001E3A52" w:rsidRDefault="00CB7029" w:rsidP="00BF320D">
      <w:pPr>
        <w:pStyle w:val="ListBullet"/>
      </w:pPr>
      <w:r>
        <w:t>Severe</w:t>
      </w:r>
      <w:r>
        <w:rPr>
          <w:spacing w:val="-2"/>
        </w:rPr>
        <w:t xml:space="preserve"> </w:t>
      </w:r>
      <w:r>
        <w:t>thoracic</w:t>
      </w:r>
      <w:r>
        <w:rPr>
          <w:spacing w:val="-4"/>
        </w:rPr>
        <w:t xml:space="preserve"> </w:t>
      </w:r>
      <w:r>
        <w:t>cage</w:t>
      </w:r>
      <w:r>
        <w:rPr>
          <w:spacing w:val="-1"/>
        </w:rPr>
        <w:t xml:space="preserve"> </w:t>
      </w:r>
      <w:r>
        <w:rPr>
          <w:spacing w:val="-2"/>
        </w:rPr>
        <w:t>abnormalities</w:t>
      </w:r>
    </w:p>
    <w:p w14:paraId="7368091C" w14:textId="77777777" w:rsidR="001E3A52" w:rsidRDefault="00CB7029" w:rsidP="00BF320D">
      <w:pPr>
        <w:pStyle w:val="ListBullet"/>
      </w:pPr>
      <w:r>
        <w:t>Intrinsic</w:t>
      </w:r>
      <w:r>
        <w:rPr>
          <w:spacing w:val="-2"/>
        </w:rPr>
        <w:t xml:space="preserve"> </w:t>
      </w:r>
      <w:r>
        <w:t>lung</w:t>
      </w:r>
      <w:r>
        <w:rPr>
          <w:spacing w:val="-2"/>
        </w:rPr>
        <w:t xml:space="preserve"> disease</w:t>
      </w:r>
    </w:p>
    <w:p w14:paraId="79327B58" w14:textId="77777777" w:rsidR="001E3A52" w:rsidRDefault="00CB7029" w:rsidP="00BF320D">
      <w:pPr>
        <w:pStyle w:val="ListBullet"/>
      </w:pPr>
      <w:r>
        <w:t>Lung disease associated with cardiovascular disorders Each</w:t>
      </w:r>
      <w:r>
        <w:rPr>
          <w:spacing w:val="-3"/>
        </w:rPr>
        <w:t xml:space="preserve"> </w:t>
      </w:r>
      <w:r>
        <w:t>patient</w:t>
      </w:r>
      <w:r>
        <w:rPr>
          <w:spacing w:val="-6"/>
        </w:rPr>
        <w:t xml:space="preserve"> </w:t>
      </w:r>
      <w:r>
        <w:t>must</w:t>
      </w:r>
      <w:r>
        <w:rPr>
          <w:spacing w:val="-4"/>
        </w:rPr>
        <w:t xml:space="preserve"> </w:t>
      </w:r>
      <w:r>
        <w:t>be</w:t>
      </w:r>
      <w:r>
        <w:rPr>
          <w:spacing w:val="-3"/>
        </w:rPr>
        <w:t xml:space="preserve"> </w:t>
      </w:r>
      <w:r>
        <w:t>stable</w:t>
      </w:r>
      <w:r>
        <w:rPr>
          <w:spacing w:val="-3"/>
        </w:rPr>
        <w:t xml:space="preserve"> </w:t>
      </w:r>
      <w:r>
        <w:t>from</w:t>
      </w:r>
      <w:r>
        <w:rPr>
          <w:spacing w:val="-3"/>
        </w:rPr>
        <w:t xml:space="preserve"> </w:t>
      </w:r>
      <w:r>
        <w:t>a</w:t>
      </w:r>
      <w:r>
        <w:rPr>
          <w:spacing w:val="-4"/>
        </w:rPr>
        <w:t xml:space="preserve"> </w:t>
      </w:r>
      <w:r>
        <w:t>cardiovascular</w:t>
      </w:r>
      <w:r>
        <w:rPr>
          <w:spacing w:val="-3"/>
        </w:rPr>
        <w:t xml:space="preserve"> </w:t>
      </w:r>
      <w:r>
        <w:t>point</w:t>
      </w:r>
      <w:r>
        <w:rPr>
          <w:spacing w:val="-4"/>
        </w:rPr>
        <w:t xml:space="preserve"> </w:t>
      </w:r>
      <w:r>
        <w:t>of</w:t>
      </w:r>
      <w:r>
        <w:rPr>
          <w:spacing w:val="-5"/>
        </w:rPr>
        <w:t xml:space="preserve"> </w:t>
      </w:r>
      <w:r>
        <w:t>view.</w:t>
      </w:r>
    </w:p>
    <w:p w14:paraId="20B2C8B2" w14:textId="77777777" w:rsidR="001E3A52" w:rsidRDefault="00CB7029" w:rsidP="00BF320D">
      <w:r>
        <w:t>The advanced medical support needs may</w:t>
      </w:r>
      <w:r>
        <w:rPr>
          <w:spacing w:val="20"/>
        </w:rPr>
        <w:t xml:space="preserve"> </w:t>
      </w:r>
      <w:r>
        <w:t>be related, but are not limited to any</w:t>
      </w:r>
      <w:r>
        <w:rPr>
          <w:spacing w:val="20"/>
        </w:rPr>
        <w:t xml:space="preserve"> </w:t>
      </w:r>
      <w:r>
        <w:t>of</w:t>
      </w:r>
      <w:r>
        <w:rPr>
          <w:spacing w:val="20"/>
        </w:rPr>
        <w:t xml:space="preserve"> </w:t>
      </w:r>
      <w:r>
        <w:t>the following</w:t>
      </w:r>
      <w:r>
        <w:rPr>
          <w:spacing w:val="40"/>
        </w:rPr>
        <w:t xml:space="preserve"> </w:t>
      </w:r>
      <w:r>
        <w:rPr>
          <w:spacing w:val="-2"/>
        </w:rPr>
        <w:t>diagnoses:</w:t>
      </w:r>
    </w:p>
    <w:p w14:paraId="05CA1388" w14:textId="77777777" w:rsidR="001E3A52" w:rsidRDefault="00CB7029" w:rsidP="00BF320D">
      <w:pPr>
        <w:pStyle w:val="ListBullet"/>
      </w:pPr>
      <w:r>
        <w:t>Severe</w:t>
      </w:r>
      <w:r>
        <w:rPr>
          <w:spacing w:val="-8"/>
        </w:rPr>
        <w:t xml:space="preserve"> </w:t>
      </w:r>
      <w:r>
        <w:t>neuromuscular,</w:t>
      </w:r>
      <w:r>
        <w:rPr>
          <w:spacing w:val="-7"/>
        </w:rPr>
        <w:t xml:space="preserve"> </w:t>
      </w:r>
      <w:r>
        <w:t>respiratory,</w:t>
      </w:r>
      <w:r>
        <w:rPr>
          <w:spacing w:val="-5"/>
        </w:rPr>
        <w:t xml:space="preserve"> </w:t>
      </w:r>
      <w:r>
        <w:t>or</w:t>
      </w:r>
      <w:r>
        <w:rPr>
          <w:spacing w:val="-3"/>
        </w:rPr>
        <w:t xml:space="preserve"> </w:t>
      </w:r>
      <w:r>
        <w:t>cardiovascular</w:t>
      </w:r>
      <w:r>
        <w:rPr>
          <w:spacing w:val="-3"/>
        </w:rPr>
        <w:t xml:space="preserve"> </w:t>
      </w:r>
      <w:r>
        <w:rPr>
          <w:spacing w:val="-2"/>
        </w:rPr>
        <w:t>disease</w:t>
      </w:r>
    </w:p>
    <w:p w14:paraId="345C0B18" w14:textId="77777777" w:rsidR="001E3A52" w:rsidRDefault="00CB7029" w:rsidP="00BF320D">
      <w:pPr>
        <w:pStyle w:val="ListBullet"/>
      </w:pPr>
      <w:r>
        <w:t>Chronic</w:t>
      </w:r>
      <w:r>
        <w:rPr>
          <w:spacing w:val="-8"/>
        </w:rPr>
        <w:t xml:space="preserve"> </w:t>
      </w:r>
      <w:r>
        <w:t>liver</w:t>
      </w:r>
      <w:r>
        <w:rPr>
          <w:spacing w:val="-3"/>
        </w:rPr>
        <w:t xml:space="preserve"> </w:t>
      </w:r>
      <w:r>
        <w:t>or</w:t>
      </w:r>
      <w:r>
        <w:rPr>
          <w:spacing w:val="-4"/>
        </w:rPr>
        <w:t xml:space="preserve"> </w:t>
      </w:r>
      <w:r>
        <w:t>gastrointestinal</w:t>
      </w:r>
      <w:r>
        <w:rPr>
          <w:spacing w:val="-5"/>
        </w:rPr>
        <w:t xml:space="preserve"> </w:t>
      </w:r>
      <w:r>
        <w:t>disorders</w:t>
      </w:r>
      <w:r>
        <w:rPr>
          <w:spacing w:val="-4"/>
        </w:rPr>
        <w:t xml:space="preserve"> </w:t>
      </w:r>
      <w:r>
        <w:t>with</w:t>
      </w:r>
      <w:r>
        <w:rPr>
          <w:spacing w:val="-4"/>
        </w:rPr>
        <w:t xml:space="preserve"> </w:t>
      </w:r>
      <w:r>
        <w:t>associated</w:t>
      </w:r>
      <w:r>
        <w:rPr>
          <w:spacing w:val="-5"/>
        </w:rPr>
        <w:t xml:space="preserve"> </w:t>
      </w:r>
      <w:r>
        <w:t>nutritional</w:t>
      </w:r>
      <w:r>
        <w:rPr>
          <w:spacing w:val="-4"/>
        </w:rPr>
        <w:t xml:space="preserve"> </w:t>
      </w:r>
      <w:r>
        <w:rPr>
          <w:spacing w:val="-2"/>
        </w:rPr>
        <w:t>compromise</w:t>
      </w:r>
    </w:p>
    <w:p w14:paraId="4A226485" w14:textId="77777777" w:rsidR="001E3A52" w:rsidRDefault="00CB7029" w:rsidP="00BF320D">
      <w:pPr>
        <w:pStyle w:val="ListBullet"/>
      </w:pPr>
      <w:r>
        <w:t>Multiple</w:t>
      </w:r>
      <w:r>
        <w:rPr>
          <w:spacing w:val="40"/>
        </w:rPr>
        <w:t xml:space="preserve"> </w:t>
      </w:r>
      <w:r>
        <w:t>congenital</w:t>
      </w:r>
      <w:r>
        <w:rPr>
          <w:spacing w:val="40"/>
        </w:rPr>
        <w:t xml:space="preserve"> </w:t>
      </w:r>
      <w:r>
        <w:t>anomalies</w:t>
      </w:r>
      <w:r>
        <w:rPr>
          <w:spacing w:val="40"/>
        </w:rPr>
        <w:t xml:space="preserve"> </w:t>
      </w:r>
      <w:r>
        <w:t>or</w:t>
      </w:r>
      <w:r>
        <w:rPr>
          <w:spacing w:val="40"/>
        </w:rPr>
        <w:t xml:space="preserve"> </w:t>
      </w:r>
      <w:r>
        <w:t>malignancies</w:t>
      </w:r>
      <w:r>
        <w:rPr>
          <w:spacing w:val="40"/>
        </w:rPr>
        <w:t xml:space="preserve"> </w:t>
      </w:r>
      <w:r>
        <w:t>with</w:t>
      </w:r>
      <w:r>
        <w:rPr>
          <w:spacing w:val="40"/>
        </w:rPr>
        <w:t xml:space="preserve"> </w:t>
      </w:r>
      <w:r>
        <w:t>severe</w:t>
      </w:r>
      <w:r>
        <w:rPr>
          <w:spacing w:val="40"/>
        </w:rPr>
        <w:t xml:space="preserve"> </w:t>
      </w:r>
      <w:r>
        <w:t>involvement</w:t>
      </w:r>
      <w:r>
        <w:rPr>
          <w:spacing w:val="40"/>
        </w:rPr>
        <w:t xml:space="preserve"> </w:t>
      </w:r>
      <w:r>
        <w:t>of</w:t>
      </w:r>
      <w:r>
        <w:rPr>
          <w:spacing w:val="40"/>
        </w:rPr>
        <w:t xml:space="preserve"> </w:t>
      </w:r>
      <w:r>
        <w:t>vital</w:t>
      </w:r>
      <w:r>
        <w:rPr>
          <w:spacing w:val="40"/>
        </w:rPr>
        <w:t xml:space="preserve"> </w:t>
      </w:r>
      <w:r>
        <w:t xml:space="preserve">body </w:t>
      </w:r>
      <w:r>
        <w:rPr>
          <w:spacing w:val="-2"/>
        </w:rPr>
        <w:t>functions</w:t>
      </w:r>
    </w:p>
    <w:p w14:paraId="24772320" w14:textId="77777777" w:rsidR="001E3A52" w:rsidRDefault="00CB7029" w:rsidP="00BF320D">
      <w:pPr>
        <w:pStyle w:val="ListBullet"/>
      </w:pPr>
      <w:r>
        <w:t>Serious</w:t>
      </w:r>
      <w:r>
        <w:rPr>
          <w:spacing w:val="-5"/>
        </w:rPr>
        <w:t xml:space="preserve"> </w:t>
      </w:r>
      <w:r>
        <w:t>infections</w:t>
      </w:r>
      <w:r>
        <w:rPr>
          <w:spacing w:val="-3"/>
        </w:rPr>
        <w:t xml:space="preserve"> </w:t>
      </w:r>
      <w:r>
        <w:t>that</w:t>
      </w:r>
      <w:r>
        <w:rPr>
          <w:spacing w:val="-4"/>
        </w:rPr>
        <w:t xml:space="preserve"> </w:t>
      </w:r>
      <w:r>
        <w:t>require</w:t>
      </w:r>
      <w:r>
        <w:rPr>
          <w:spacing w:val="-2"/>
        </w:rPr>
        <w:t xml:space="preserve"> </w:t>
      </w:r>
      <w:r>
        <w:t>prolonged</w:t>
      </w:r>
      <w:r>
        <w:rPr>
          <w:spacing w:val="-3"/>
        </w:rPr>
        <w:t xml:space="preserve"> </w:t>
      </w:r>
      <w:r>
        <w:rPr>
          <w:spacing w:val="-2"/>
        </w:rPr>
        <w:t>treatment</w:t>
      </w:r>
    </w:p>
    <w:p w14:paraId="098B502E" w14:textId="7662E3C1" w:rsidR="001E3A52" w:rsidRDefault="00CB7029" w:rsidP="00BF320D">
      <w:pPr>
        <w:pStyle w:val="ListBullet"/>
      </w:pPr>
      <w:r>
        <w:rPr>
          <w:spacing w:val="-2"/>
        </w:rPr>
        <w:t>Severe</w:t>
      </w:r>
      <w:r>
        <w:tab/>
      </w:r>
      <w:r>
        <w:rPr>
          <w:spacing w:val="-2"/>
        </w:rPr>
        <w:t>immune</w:t>
      </w:r>
      <w:r>
        <w:tab/>
      </w:r>
      <w:r>
        <w:rPr>
          <w:spacing w:val="-2"/>
        </w:rPr>
        <w:t>deficiency</w:t>
      </w:r>
      <w:r>
        <w:tab/>
      </w:r>
      <w:r>
        <w:rPr>
          <w:spacing w:val="-2"/>
        </w:rPr>
        <w:t>diseases</w:t>
      </w:r>
      <w:r>
        <w:tab/>
      </w:r>
      <w:r>
        <w:rPr>
          <w:spacing w:val="-4"/>
        </w:rPr>
        <w:t>and</w:t>
      </w:r>
      <w:r>
        <w:tab/>
      </w:r>
      <w:r>
        <w:rPr>
          <w:spacing w:val="-2"/>
        </w:rPr>
        <w:t>metabolic</w:t>
      </w:r>
      <w:r>
        <w:tab/>
      </w:r>
      <w:r>
        <w:rPr>
          <w:spacing w:val="-2"/>
        </w:rPr>
        <w:t>diseases,</w:t>
      </w:r>
      <w:r w:rsidR="00BF320D">
        <w:t xml:space="preserve"> </w:t>
      </w:r>
      <w:r>
        <w:rPr>
          <w:spacing w:val="-2"/>
        </w:rPr>
        <w:t>including</w:t>
      </w:r>
      <w:r w:rsidR="00BF320D">
        <w:t xml:space="preserve"> </w:t>
      </w:r>
      <w:proofErr w:type="gramStart"/>
      <w:r>
        <w:rPr>
          <w:spacing w:val="-2"/>
        </w:rPr>
        <w:t xml:space="preserve">Acquired </w:t>
      </w:r>
      <w:r>
        <w:t>Immunodeficiency Syndrome</w:t>
      </w:r>
      <w:proofErr w:type="gramEnd"/>
      <w:r>
        <w:t xml:space="preserve"> (AIDS)</w:t>
      </w:r>
    </w:p>
    <w:p w14:paraId="408FA81D" w14:textId="77777777" w:rsidR="001E3A52" w:rsidRDefault="00CB7029" w:rsidP="004A0702">
      <w:pPr>
        <w:pStyle w:val="Heading4"/>
      </w:pPr>
      <w:bookmarkStart w:id="101" w:name="Social/Environmental_Factors"/>
      <w:bookmarkStart w:id="102" w:name="_bookmark32"/>
      <w:bookmarkStart w:id="103" w:name="_Toc224633763"/>
      <w:bookmarkEnd w:id="101"/>
      <w:bookmarkEnd w:id="102"/>
      <w:r>
        <w:t>Social/Environmental</w:t>
      </w:r>
      <w:r>
        <w:rPr>
          <w:spacing w:val="12"/>
        </w:rPr>
        <w:t xml:space="preserve"> </w:t>
      </w:r>
      <w:r>
        <w:t>Factors</w:t>
      </w:r>
      <w:bookmarkEnd w:id="103"/>
    </w:p>
    <w:p w14:paraId="1354A0AC" w14:textId="77777777" w:rsidR="001E3A52" w:rsidRDefault="00CB7029" w:rsidP="00BF320D">
      <w:r>
        <w:t>Major</w:t>
      </w:r>
      <w:r>
        <w:rPr>
          <w:spacing w:val="-11"/>
        </w:rPr>
        <w:t xml:space="preserve"> </w:t>
      </w:r>
      <w:r>
        <w:t>commitments</w:t>
      </w:r>
      <w:r>
        <w:rPr>
          <w:spacing w:val="-12"/>
        </w:rPr>
        <w:t xml:space="preserve"> </w:t>
      </w:r>
      <w:r>
        <w:t>on</w:t>
      </w:r>
      <w:r>
        <w:rPr>
          <w:spacing w:val="-13"/>
        </w:rPr>
        <w:t xml:space="preserve"> </w:t>
      </w:r>
      <w:r>
        <w:t>the</w:t>
      </w:r>
      <w:r>
        <w:rPr>
          <w:spacing w:val="-11"/>
        </w:rPr>
        <w:t xml:space="preserve"> </w:t>
      </w:r>
      <w:r>
        <w:t>part</w:t>
      </w:r>
      <w:r>
        <w:rPr>
          <w:spacing w:val="-12"/>
        </w:rPr>
        <w:t xml:space="preserve"> </w:t>
      </w:r>
      <w:r>
        <w:t>of</w:t>
      </w:r>
      <w:r>
        <w:rPr>
          <w:spacing w:val="-11"/>
        </w:rPr>
        <w:t xml:space="preserve"> </w:t>
      </w:r>
      <w:r>
        <w:t>the</w:t>
      </w:r>
      <w:r>
        <w:rPr>
          <w:spacing w:val="-11"/>
        </w:rPr>
        <w:t xml:space="preserve"> </w:t>
      </w:r>
      <w:r>
        <w:t>participant’s</w:t>
      </w:r>
      <w:r>
        <w:rPr>
          <w:spacing w:val="-12"/>
        </w:rPr>
        <w:t xml:space="preserve"> </w:t>
      </w:r>
      <w:r>
        <w:t>family</w:t>
      </w:r>
      <w:r>
        <w:rPr>
          <w:spacing w:val="-11"/>
        </w:rPr>
        <w:t xml:space="preserve"> </w:t>
      </w:r>
      <w:r>
        <w:t>and</w:t>
      </w:r>
      <w:r>
        <w:rPr>
          <w:spacing w:val="-12"/>
        </w:rPr>
        <w:t xml:space="preserve"> </w:t>
      </w:r>
      <w:r>
        <w:t>community</w:t>
      </w:r>
      <w:r>
        <w:rPr>
          <w:spacing w:val="-11"/>
        </w:rPr>
        <w:t xml:space="preserve"> </w:t>
      </w:r>
      <w:r>
        <w:t>are</w:t>
      </w:r>
      <w:r>
        <w:rPr>
          <w:spacing w:val="-11"/>
        </w:rPr>
        <w:t xml:space="preserve"> </w:t>
      </w:r>
      <w:r>
        <w:t>necessary</w:t>
      </w:r>
      <w:r>
        <w:rPr>
          <w:spacing w:val="-11"/>
        </w:rPr>
        <w:t xml:space="preserve"> </w:t>
      </w:r>
      <w:r>
        <w:t>to</w:t>
      </w:r>
      <w:r>
        <w:rPr>
          <w:spacing w:val="-12"/>
        </w:rPr>
        <w:t xml:space="preserve"> </w:t>
      </w:r>
      <w:r>
        <w:t>meet</w:t>
      </w:r>
      <w:r>
        <w:rPr>
          <w:spacing w:val="-12"/>
        </w:rPr>
        <w:t xml:space="preserve"> </w:t>
      </w:r>
      <w:r>
        <w:t>the participant’s extraordinary needs and to ensure the participant can be maintained safely at home. The intention of the program is to support, not replace, the parent(s)/responsible party(</w:t>
      </w:r>
      <w:proofErr w:type="spellStart"/>
      <w:r>
        <w:t>ies</w:t>
      </w:r>
      <w:proofErr w:type="spellEnd"/>
      <w:r>
        <w:t>).</w:t>
      </w:r>
    </w:p>
    <w:p w14:paraId="30A4B456" w14:textId="77777777" w:rsidR="001E3A52" w:rsidRDefault="00CB7029" w:rsidP="00BF320D">
      <w:pPr>
        <w:rPr>
          <w:rFonts w:ascii="Times New Roman"/>
          <w:sz w:val="24"/>
        </w:rPr>
      </w:pPr>
      <w:r>
        <w:t>Specific</w:t>
      </w:r>
      <w:r>
        <w:rPr>
          <w:spacing w:val="-6"/>
        </w:rPr>
        <w:t xml:space="preserve"> </w:t>
      </w:r>
      <w:r>
        <w:t>components</w:t>
      </w:r>
      <w:r>
        <w:rPr>
          <w:spacing w:val="-4"/>
        </w:rPr>
        <w:t xml:space="preserve"> </w:t>
      </w:r>
      <w:r>
        <w:rPr>
          <w:spacing w:val="-2"/>
        </w:rPr>
        <w:t>include</w:t>
      </w:r>
      <w:r>
        <w:rPr>
          <w:rFonts w:ascii="Times New Roman"/>
          <w:spacing w:val="-2"/>
          <w:sz w:val="24"/>
        </w:rPr>
        <w:t>:</w:t>
      </w:r>
    </w:p>
    <w:p w14:paraId="39A71684" w14:textId="77777777" w:rsidR="001E3A52" w:rsidRDefault="00CB7029" w:rsidP="00BF320D">
      <w:pPr>
        <w:pStyle w:val="ListBullet"/>
      </w:pPr>
      <w:r>
        <w:t>Caregiver—demonstrates interest and ability in the care of the patient related to tracheostomy care, ventilator management, drug administration, feeding needs, and developmental stimulation</w:t>
      </w:r>
    </w:p>
    <w:p w14:paraId="5A17A689" w14:textId="77777777" w:rsidR="001E3A52" w:rsidRDefault="00CB7029" w:rsidP="00BF320D">
      <w:pPr>
        <w:pStyle w:val="ListBullet"/>
      </w:pPr>
      <w:r>
        <w:t>Family</w:t>
      </w:r>
      <w:r>
        <w:rPr>
          <w:spacing w:val="-2"/>
        </w:rPr>
        <w:t xml:space="preserve"> composition</w:t>
      </w:r>
    </w:p>
    <w:p w14:paraId="585CB4C7" w14:textId="77777777" w:rsidR="001E3A52" w:rsidRDefault="00CB7029" w:rsidP="00BF320D">
      <w:pPr>
        <w:pStyle w:val="ListBullet"/>
      </w:pPr>
      <w:r>
        <w:t>Primary</w:t>
      </w:r>
      <w:r>
        <w:rPr>
          <w:spacing w:val="-3"/>
        </w:rPr>
        <w:t xml:space="preserve"> </w:t>
      </w:r>
      <w:r>
        <w:rPr>
          <w:spacing w:val="-2"/>
        </w:rPr>
        <w:t>caregivers</w:t>
      </w:r>
    </w:p>
    <w:p w14:paraId="77901C6B" w14:textId="77777777" w:rsidR="001E3A52" w:rsidRDefault="00CB7029" w:rsidP="00BF320D">
      <w:pPr>
        <w:pStyle w:val="ListBullet"/>
      </w:pPr>
      <w:r>
        <w:rPr>
          <w:spacing w:val="-2"/>
        </w:rPr>
        <w:t>Support</w:t>
      </w:r>
      <w:r>
        <w:rPr>
          <w:spacing w:val="-5"/>
        </w:rPr>
        <w:t xml:space="preserve"> </w:t>
      </w:r>
      <w:r>
        <w:rPr>
          <w:spacing w:val="-2"/>
        </w:rPr>
        <w:t>System—adequate</w:t>
      </w:r>
      <w:r>
        <w:rPr>
          <w:spacing w:val="-3"/>
        </w:rPr>
        <w:t xml:space="preserve"> </w:t>
      </w:r>
      <w:r>
        <w:rPr>
          <w:spacing w:val="-2"/>
        </w:rPr>
        <w:t>family</w:t>
      </w:r>
      <w:r>
        <w:rPr>
          <w:spacing w:val="-6"/>
        </w:rPr>
        <w:t xml:space="preserve"> </w:t>
      </w:r>
      <w:r>
        <w:rPr>
          <w:spacing w:val="-2"/>
        </w:rPr>
        <w:t>and/or</w:t>
      </w:r>
      <w:r>
        <w:rPr>
          <w:spacing w:val="-3"/>
        </w:rPr>
        <w:t xml:space="preserve"> </w:t>
      </w:r>
      <w:r>
        <w:rPr>
          <w:spacing w:val="-2"/>
        </w:rPr>
        <w:t>community</w:t>
      </w:r>
      <w:r>
        <w:rPr>
          <w:spacing w:val="-7"/>
        </w:rPr>
        <w:t xml:space="preserve"> </w:t>
      </w:r>
      <w:r>
        <w:rPr>
          <w:spacing w:val="-2"/>
        </w:rPr>
        <w:t>support</w:t>
      </w:r>
      <w:r>
        <w:rPr>
          <w:spacing w:val="-4"/>
        </w:rPr>
        <w:t xml:space="preserve"> </w:t>
      </w:r>
      <w:r>
        <w:rPr>
          <w:spacing w:val="-2"/>
        </w:rPr>
        <w:t>beyond</w:t>
      </w:r>
      <w:r>
        <w:rPr>
          <w:spacing w:val="-4"/>
        </w:rPr>
        <w:t xml:space="preserve"> </w:t>
      </w:r>
      <w:r>
        <w:rPr>
          <w:spacing w:val="-2"/>
        </w:rPr>
        <w:t>the</w:t>
      </w:r>
      <w:r>
        <w:rPr>
          <w:spacing w:val="-3"/>
        </w:rPr>
        <w:t xml:space="preserve"> </w:t>
      </w:r>
      <w:r>
        <w:rPr>
          <w:spacing w:val="-2"/>
        </w:rPr>
        <w:t>immediate</w:t>
      </w:r>
      <w:r>
        <w:rPr>
          <w:spacing w:val="-3"/>
        </w:rPr>
        <w:t xml:space="preserve"> </w:t>
      </w:r>
      <w:r>
        <w:rPr>
          <w:spacing w:val="-2"/>
        </w:rPr>
        <w:t>family</w:t>
      </w:r>
    </w:p>
    <w:p w14:paraId="6E9F24D0" w14:textId="77777777" w:rsidR="001E3A52" w:rsidRDefault="00CB7029" w:rsidP="00BF320D">
      <w:pPr>
        <w:pStyle w:val="ListBullet"/>
      </w:pPr>
      <w:r>
        <w:t>Community Support—sufficient resources within the community including emergency medical services, educational and vocational programs, and other support programs</w:t>
      </w:r>
    </w:p>
    <w:p w14:paraId="6A5427C9" w14:textId="77777777" w:rsidR="001E3A52" w:rsidRDefault="00CB7029" w:rsidP="00BF320D">
      <w:pPr>
        <w:pStyle w:val="ListBullet"/>
      </w:pPr>
      <w:r>
        <w:t>Identified</w:t>
      </w:r>
      <w:r>
        <w:rPr>
          <w:spacing w:val="-7"/>
        </w:rPr>
        <w:t xml:space="preserve"> </w:t>
      </w:r>
      <w:r>
        <w:rPr>
          <w:spacing w:val="-2"/>
        </w:rPr>
        <w:t>stressors</w:t>
      </w:r>
    </w:p>
    <w:p w14:paraId="39873D56" w14:textId="77777777" w:rsidR="001E3A52" w:rsidRDefault="00CB7029" w:rsidP="00BF320D">
      <w:pPr>
        <w:pStyle w:val="ListBullet"/>
      </w:pPr>
      <w:r>
        <w:t>Financial</w:t>
      </w:r>
      <w:r>
        <w:rPr>
          <w:spacing w:val="-2"/>
        </w:rPr>
        <w:t xml:space="preserve"> status</w:t>
      </w:r>
    </w:p>
    <w:p w14:paraId="1448D4A0" w14:textId="77777777" w:rsidR="001E3A52" w:rsidRDefault="00CB7029" w:rsidP="00BF320D">
      <w:pPr>
        <w:pStyle w:val="ListBullet"/>
      </w:pPr>
      <w:r>
        <w:t>Transportation</w:t>
      </w:r>
      <w:r>
        <w:rPr>
          <w:spacing w:val="-8"/>
        </w:rPr>
        <w:t xml:space="preserve"> </w:t>
      </w:r>
      <w:r>
        <w:rPr>
          <w:spacing w:val="-2"/>
        </w:rPr>
        <w:t>requirements</w:t>
      </w:r>
    </w:p>
    <w:p w14:paraId="4911C36F" w14:textId="77777777" w:rsidR="001E3A52" w:rsidRDefault="00CB7029" w:rsidP="00BF320D">
      <w:pPr>
        <w:pStyle w:val="ListBullet"/>
      </w:pPr>
      <w:r>
        <w:t>Adequate</w:t>
      </w:r>
      <w:r>
        <w:rPr>
          <w:spacing w:val="-3"/>
        </w:rPr>
        <w:t xml:space="preserve"> </w:t>
      </w:r>
      <w:r>
        <w:t>physical</w:t>
      </w:r>
      <w:r>
        <w:rPr>
          <w:spacing w:val="-4"/>
        </w:rPr>
        <w:t xml:space="preserve"> </w:t>
      </w:r>
      <w:r>
        <w:t>environment</w:t>
      </w:r>
      <w:r>
        <w:rPr>
          <w:spacing w:val="-4"/>
        </w:rPr>
        <w:t xml:space="preserve"> </w:t>
      </w:r>
      <w:r>
        <w:t>within</w:t>
      </w:r>
      <w:r>
        <w:rPr>
          <w:spacing w:val="-3"/>
        </w:rPr>
        <w:t xml:space="preserve"> </w:t>
      </w:r>
      <w:r>
        <w:t>the</w:t>
      </w:r>
      <w:r>
        <w:rPr>
          <w:spacing w:val="-5"/>
        </w:rPr>
        <w:t xml:space="preserve"> </w:t>
      </w:r>
      <w:r>
        <w:rPr>
          <w:spacing w:val="-4"/>
        </w:rPr>
        <w:t>home</w:t>
      </w:r>
    </w:p>
    <w:p w14:paraId="498353D6" w14:textId="77777777" w:rsidR="001E3A52" w:rsidRDefault="00CB7029" w:rsidP="00BF320D">
      <w:pPr>
        <w:pStyle w:val="ListBullet"/>
      </w:pPr>
      <w:bookmarkStart w:id="104" w:name="Private_Duty_Nursing_Acceptance_Form"/>
      <w:bookmarkStart w:id="105" w:name="_bookmark33"/>
      <w:bookmarkEnd w:id="104"/>
      <w:bookmarkEnd w:id="105"/>
      <w:r>
        <w:t>Stable</w:t>
      </w:r>
      <w:r>
        <w:rPr>
          <w:spacing w:val="-2"/>
        </w:rPr>
        <w:t xml:space="preserve"> </w:t>
      </w:r>
      <w:r>
        <w:t>parent</w:t>
      </w:r>
      <w:r>
        <w:rPr>
          <w:spacing w:val="-4"/>
        </w:rPr>
        <w:t xml:space="preserve"> </w:t>
      </w:r>
      <w:r>
        <w:t>or</w:t>
      </w:r>
      <w:r>
        <w:rPr>
          <w:spacing w:val="-1"/>
        </w:rPr>
        <w:t xml:space="preserve"> </w:t>
      </w:r>
      <w:r>
        <w:t>parent</w:t>
      </w:r>
      <w:r>
        <w:rPr>
          <w:spacing w:val="-5"/>
        </w:rPr>
        <w:t xml:space="preserve"> </w:t>
      </w:r>
      <w:r>
        <w:rPr>
          <w:spacing w:val="-2"/>
        </w:rPr>
        <w:t>figure</w:t>
      </w:r>
    </w:p>
    <w:p w14:paraId="4E3422C4" w14:textId="77777777" w:rsidR="001E3A52" w:rsidRDefault="00CB7029" w:rsidP="004A0702">
      <w:pPr>
        <w:pStyle w:val="Heading4"/>
      </w:pPr>
      <w:bookmarkStart w:id="106" w:name="_Toc224633764"/>
      <w:r>
        <w:t>Private</w:t>
      </w:r>
      <w:r>
        <w:rPr>
          <w:spacing w:val="-11"/>
        </w:rPr>
        <w:t xml:space="preserve"> </w:t>
      </w:r>
      <w:r>
        <w:t>Duty</w:t>
      </w:r>
      <w:r>
        <w:rPr>
          <w:spacing w:val="-9"/>
        </w:rPr>
        <w:t xml:space="preserve"> </w:t>
      </w:r>
      <w:r>
        <w:t>Nursing</w:t>
      </w:r>
      <w:r>
        <w:rPr>
          <w:spacing w:val="-11"/>
        </w:rPr>
        <w:t xml:space="preserve"> </w:t>
      </w:r>
      <w:r>
        <w:t>Acceptance</w:t>
      </w:r>
      <w:r>
        <w:rPr>
          <w:spacing w:val="-10"/>
        </w:rPr>
        <w:t xml:space="preserve"> </w:t>
      </w:r>
      <w:r>
        <w:rPr>
          <w:spacing w:val="-4"/>
        </w:rPr>
        <w:t>Form</w:t>
      </w:r>
      <w:bookmarkEnd w:id="106"/>
    </w:p>
    <w:p w14:paraId="412693DE" w14:textId="77777777" w:rsidR="001E3A52" w:rsidRDefault="00CB7029" w:rsidP="00BF320D">
      <w:r>
        <w:t>The</w:t>
      </w:r>
      <w:r>
        <w:rPr>
          <w:spacing w:val="-7"/>
        </w:rPr>
        <w:t xml:space="preserve"> </w:t>
      </w:r>
      <w:hyperlink r:id="rId49">
        <w:r w:rsidRPr="00BF320D">
          <w:rPr>
            <w:rStyle w:val="Hyperlink"/>
          </w:rPr>
          <w:t>Private Duty Nursing Acceptance Form</w:t>
        </w:r>
      </w:hyperlink>
      <w:r>
        <w:rPr>
          <w:b/>
          <w:color w:val="153D63"/>
          <w:spacing w:val="-3"/>
        </w:rPr>
        <w:t xml:space="preserve"> </w:t>
      </w:r>
      <w:r>
        <w:t>is</w:t>
      </w:r>
      <w:r>
        <w:rPr>
          <w:spacing w:val="-8"/>
        </w:rPr>
        <w:t xml:space="preserve"> </w:t>
      </w:r>
      <w:r>
        <w:t>an</w:t>
      </w:r>
      <w:r>
        <w:rPr>
          <w:spacing w:val="-7"/>
        </w:rPr>
        <w:t xml:space="preserve"> </w:t>
      </w:r>
      <w:r>
        <w:t>informational</w:t>
      </w:r>
      <w:r>
        <w:rPr>
          <w:spacing w:val="-10"/>
        </w:rPr>
        <w:t xml:space="preserve"> </w:t>
      </w:r>
      <w:r>
        <w:t>form</w:t>
      </w:r>
      <w:r>
        <w:rPr>
          <w:spacing w:val="-7"/>
        </w:rPr>
        <w:t xml:space="preserve"> </w:t>
      </w:r>
      <w:r>
        <w:t>that</w:t>
      </w:r>
      <w:r>
        <w:rPr>
          <w:spacing w:val="-8"/>
        </w:rPr>
        <w:t xml:space="preserve"> </w:t>
      </w:r>
      <w:r>
        <w:t>defines</w:t>
      </w:r>
      <w:r>
        <w:rPr>
          <w:spacing w:val="-8"/>
        </w:rPr>
        <w:t xml:space="preserve"> </w:t>
      </w:r>
      <w:r>
        <w:t>PDN</w:t>
      </w:r>
      <w:r>
        <w:rPr>
          <w:spacing w:val="-8"/>
        </w:rPr>
        <w:t xml:space="preserve"> </w:t>
      </w:r>
      <w:r>
        <w:t>services, the role of BSHCN, the responsibility of the parent(s)/responsible party(</w:t>
      </w:r>
      <w:proofErr w:type="spellStart"/>
      <w:r>
        <w:t>ies</w:t>
      </w:r>
      <w:proofErr w:type="spellEnd"/>
      <w:r>
        <w:t xml:space="preserve">) and the circumstances under which PDN services are not covered. This </w:t>
      </w:r>
      <w:hyperlink r:id="rId50">
        <w:r w:rsidRPr="00BF320D">
          <w:rPr>
            <w:rStyle w:val="Hyperlink"/>
          </w:rPr>
          <w:t>Private Duty Nursing Acceptance Form</w:t>
        </w:r>
      </w:hyperlink>
      <w:r>
        <w:rPr>
          <w:b/>
          <w:color w:val="153D63"/>
        </w:rPr>
        <w:t xml:space="preserve"> </w:t>
      </w:r>
      <w:r>
        <w:t>must be signed by the parent(s)/responsible party(</w:t>
      </w:r>
      <w:proofErr w:type="spellStart"/>
      <w:r>
        <w:t>ies</w:t>
      </w:r>
      <w:proofErr w:type="spellEnd"/>
      <w:r>
        <w:t>) of the participant who is to receive non-IEP PDN services to acknowledge receipt of information and discussion regarding the requirements of the PDN</w:t>
      </w:r>
      <w:r>
        <w:rPr>
          <w:spacing w:val="-9"/>
        </w:rPr>
        <w:t xml:space="preserve"> </w:t>
      </w:r>
      <w:r>
        <w:t>Program.</w:t>
      </w:r>
      <w:r>
        <w:rPr>
          <w:spacing w:val="-9"/>
        </w:rPr>
        <w:t xml:space="preserve"> </w:t>
      </w:r>
      <w:r>
        <w:t>The</w:t>
      </w:r>
      <w:r>
        <w:rPr>
          <w:spacing w:val="-7"/>
        </w:rPr>
        <w:t xml:space="preserve"> </w:t>
      </w:r>
      <w:r>
        <w:t>signature</w:t>
      </w:r>
      <w:r>
        <w:rPr>
          <w:spacing w:val="-7"/>
        </w:rPr>
        <w:t xml:space="preserve"> </w:t>
      </w:r>
      <w:r>
        <w:t>is</w:t>
      </w:r>
      <w:r>
        <w:rPr>
          <w:spacing w:val="-8"/>
        </w:rPr>
        <w:t xml:space="preserve"> </w:t>
      </w:r>
      <w:r>
        <w:t>obtained</w:t>
      </w:r>
      <w:r>
        <w:rPr>
          <w:spacing w:val="-9"/>
        </w:rPr>
        <w:t xml:space="preserve"> </w:t>
      </w:r>
      <w:r>
        <w:t>by</w:t>
      </w:r>
      <w:r>
        <w:rPr>
          <w:spacing w:val="-8"/>
        </w:rPr>
        <w:t xml:space="preserve"> </w:t>
      </w:r>
      <w:r>
        <w:t>the</w:t>
      </w:r>
      <w:r>
        <w:rPr>
          <w:spacing w:val="-10"/>
        </w:rPr>
        <w:t xml:space="preserve"> </w:t>
      </w:r>
      <w:r>
        <w:t>BSHCN</w:t>
      </w:r>
      <w:r>
        <w:rPr>
          <w:spacing w:val="-11"/>
        </w:rPr>
        <w:t xml:space="preserve"> </w:t>
      </w:r>
      <w:r>
        <w:t>RN</w:t>
      </w:r>
      <w:r>
        <w:rPr>
          <w:spacing w:val="-9"/>
        </w:rPr>
        <w:t xml:space="preserve"> </w:t>
      </w:r>
      <w:r>
        <w:t>Service</w:t>
      </w:r>
      <w:r>
        <w:rPr>
          <w:spacing w:val="-8"/>
        </w:rPr>
        <w:t xml:space="preserve"> </w:t>
      </w:r>
      <w:r>
        <w:t>Coordinator</w:t>
      </w:r>
      <w:r>
        <w:rPr>
          <w:spacing w:val="-8"/>
        </w:rPr>
        <w:t xml:space="preserve"> </w:t>
      </w:r>
      <w:r>
        <w:t>during</w:t>
      </w:r>
      <w:r>
        <w:rPr>
          <w:spacing w:val="-9"/>
        </w:rPr>
        <w:t xml:space="preserve"> </w:t>
      </w:r>
      <w:r>
        <w:t>the</w:t>
      </w:r>
      <w:r>
        <w:rPr>
          <w:spacing w:val="-7"/>
        </w:rPr>
        <w:t xml:space="preserve"> </w:t>
      </w:r>
      <w:r>
        <w:t>initial</w:t>
      </w:r>
      <w:r>
        <w:rPr>
          <w:spacing w:val="-8"/>
        </w:rPr>
        <w:t xml:space="preserve"> </w:t>
      </w:r>
      <w:r>
        <w:t>and annual assessment process.</w:t>
      </w:r>
    </w:p>
    <w:p w14:paraId="00037D40" w14:textId="0CEE0599" w:rsidR="001E3A52" w:rsidRPr="007A29D1" w:rsidRDefault="007A29D1" w:rsidP="00440CC7">
      <w:pPr>
        <w:pStyle w:val="Heading3"/>
      </w:pPr>
      <w:bookmarkStart w:id="107" w:name="2.9_Prior_Authorization"/>
      <w:bookmarkStart w:id="108" w:name="_bookmark34"/>
      <w:bookmarkStart w:id="109" w:name="_Toc224633349"/>
      <w:bookmarkStart w:id="110" w:name="_Toc224633765"/>
      <w:bookmarkEnd w:id="107"/>
      <w:bookmarkEnd w:id="108"/>
      <w:r>
        <w:t xml:space="preserve">2.9 </w:t>
      </w:r>
      <w:r w:rsidR="00CB7029" w:rsidRPr="007A29D1">
        <w:t>Prior Authorization</w:t>
      </w:r>
      <w:bookmarkEnd w:id="109"/>
      <w:bookmarkEnd w:id="110"/>
    </w:p>
    <w:p w14:paraId="20E8AC4F" w14:textId="646006C9" w:rsidR="001E3A52" w:rsidRDefault="00CB7029" w:rsidP="00BF320D">
      <w:r>
        <w:t>All PDN services must be authorized before services are initiated.</w:t>
      </w:r>
      <w:r w:rsidR="00BF320D">
        <w:t xml:space="preserve"> </w:t>
      </w:r>
      <w:r>
        <w:t xml:space="preserve">This section does not apply to school-based IEP services. Refer to </w:t>
      </w:r>
      <w:hyperlink w:anchor="_bookmark54" w:history="1">
        <w:r w:rsidRPr="00BF320D">
          <w:rPr>
            <w:rStyle w:val="Hyperlink"/>
          </w:rPr>
          <w:t>Section 2.15</w:t>
        </w:r>
      </w:hyperlink>
      <w:r>
        <w:rPr>
          <w:b/>
          <w:color w:val="001F5F"/>
        </w:rPr>
        <w:t xml:space="preserve"> </w:t>
      </w:r>
      <w:r>
        <w:t>of this manual for information regarding school- based IEP services.</w:t>
      </w:r>
    </w:p>
    <w:p w14:paraId="1927250D" w14:textId="77777777" w:rsidR="001E3A52" w:rsidRDefault="00CB7029" w:rsidP="00BF320D">
      <w:r>
        <w:t>BSHCN nursing staff approve and sign the completed Prior Authorization Request form for PDN services based on their assessment of the participant. The frequency, amount, and duration of services are based on the information obtained during the assessment of the participant. BSHCN staff</w:t>
      </w:r>
      <w:r>
        <w:rPr>
          <w:spacing w:val="15"/>
        </w:rPr>
        <w:t xml:space="preserve"> </w:t>
      </w:r>
      <w:r>
        <w:t>will</w:t>
      </w:r>
      <w:r>
        <w:rPr>
          <w:spacing w:val="15"/>
        </w:rPr>
        <w:t xml:space="preserve"> </w:t>
      </w:r>
      <w:r>
        <w:t>only</w:t>
      </w:r>
      <w:r>
        <w:rPr>
          <w:spacing w:val="15"/>
        </w:rPr>
        <w:t xml:space="preserve"> </w:t>
      </w:r>
      <w:r>
        <w:t>prior</w:t>
      </w:r>
      <w:r>
        <w:rPr>
          <w:spacing w:val="14"/>
        </w:rPr>
        <w:t xml:space="preserve"> </w:t>
      </w:r>
      <w:r>
        <w:t>authorize</w:t>
      </w:r>
      <w:r>
        <w:rPr>
          <w:spacing w:val="16"/>
        </w:rPr>
        <w:t xml:space="preserve"> </w:t>
      </w:r>
      <w:r>
        <w:t>services</w:t>
      </w:r>
      <w:r>
        <w:rPr>
          <w:spacing w:val="15"/>
        </w:rPr>
        <w:t xml:space="preserve"> </w:t>
      </w:r>
      <w:r>
        <w:t>of</w:t>
      </w:r>
      <w:r>
        <w:rPr>
          <w:spacing w:val="16"/>
        </w:rPr>
        <w:t xml:space="preserve"> </w:t>
      </w:r>
      <w:r>
        <w:t>at</w:t>
      </w:r>
      <w:r>
        <w:rPr>
          <w:spacing w:val="14"/>
        </w:rPr>
        <w:t xml:space="preserve"> </w:t>
      </w:r>
      <w:r>
        <w:t>least</w:t>
      </w:r>
      <w:r>
        <w:rPr>
          <w:spacing w:val="14"/>
        </w:rPr>
        <w:t xml:space="preserve"> </w:t>
      </w:r>
      <w:r>
        <w:t>a</w:t>
      </w:r>
      <w:r>
        <w:rPr>
          <w:spacing w:val="14"/>
        </w:rPr>
        <w:t xml:space="preserve"> </w:t>
      </w:r>
      <w:r>
        <w:t>four</w:t>
      </w:r>
      <w:r>
        <w:rPr>
          <w:spacing w:val="16"/>
        </w:rPr>
        <w:t xml:space="preserve"> </w:t>
      </w:r>
      <w:r>
        <w:t>(4)-hour</w:t>
      </w:r>
      <w:r>
        <w:rPr>
          <w:spacing w:val="15"/>
        </w:rPr>
        <w:t xml:space="preserve"> </w:t>
      </w:r>
      <w:r>
        <w:t>continuous</w:t>
      </w:r>
      <w:r>
        <w:rPr>
          <w:spacing w:val="14"/>
        </w:rPr>
        <w:t xml:space="preserve"> </w:t>
      </w:r>
      <w:r>
        <w:t>block</w:t>
      </w:r>
      <w:r>
        <w:rPr>
          <w:spacing w:val="15"/>
        </w:rPr>
        <w:t xml:space="preserve"> </w:t>
      </w:r>
      <w:r>
        <w:t>of</w:t>
      </w:r>
      <w:r>
        <w:rPr>
          <w:spacing w:val="15"/>
        </w:rPr>
        <w:t xml:space="preserve"> </w:t>
      </w:r>
      <w:r>
        <w:t>time</w:t>
      </w:r>
      <w:r>
        <w:rPr>
          <w:spacing w:val="15"/>
        </w:rPr>
        <w:t xml:space="preserve"> </w:t>
      </w:r>
      <w:r>
        <w:t>of</w:t>
      </w:r>
      <w:r>
        <w:rPr>
          <w:spacing w:val="15"/>
        </w:rPr>
        <w:t xml:space="preserve"> </w:t>
      </w:r>
      <w:r>
        <w:rPr>
          <w:spacing w:val="-5"/>
        </w:rPr>
        <w:t>PDN</w:t>
      </w:r>
    </w:p>
    <w:p w14:paraId="5CFF624C" w14:textId="77777777" w:rsidR="001E3A52" w:rsidRDefault="00CB7029" w:rsidP="00BF320D">
      <w:r>
        <w:t>care per day. BSHCN only prior authorizes those services that are required to educate the parent(s)/responsible party(</w:t>
      </w:r>
      <w:proofErr w:type="spellStart"/>
      <w:r>
        <w:t>ies</w:t>
      </w:r>
      <w:proofErr w:type="spellEnd"/>
      <w:r>
        <w:t>) in the</w:t>
      </w:r>
      <w:r>
        <w:rPr>
          <w:spacing w:val="-2"/>
        </w:rPr>
        <w:t xml:space="preserve"> </w:t>
      </w:r>
      <w:proofErr w:type="gramStart"/>
      <w:r>
        <w:t>medically-necessary</w:t>
      </w:r>
      <w:proofErr w:type="gramEnd"/>
      <w:r>
        <w:t xml:space="preserve"> care of the participant</w:t>
      </w:r>
      <w:r>
        <w:rPr>
          <w:spacing w:val="-1"/>
        </w:rPr>
        <w:t xml:space="preserve"> </w:t>
      </w:r>
      <w:r>
        <w:t>or to</w:t>
      </w:r>
      <w:r>
        <w:rPr>
          <w:spacing w:val="-1"/>
        </w:rPr>
        <w:t xml:space="preserve"> </w:t>
      </w:r>
      <w:r>
        <w:t>provide</w:t>
      </w:r>
      <w:r>
        <w:rPr>
          <w:spacing w:val="-2"/>
        </w:rPr>
        <w:t xml:space="preserve"> </w:t>
      </w:r>
      <w:r>
        <w:t>the needed care to stabilize/maintain the participant’s condition.</w:t>
      </w:r>
    </w:p>
    <w:p w14:paraId="4C6AE6D9" w14:textId="77777777" w:rsidR="001E3A52" w:rsidRDefault="00CB7029" w:rsidP="00BF320D">
      <w:r>
        <w:t>NOTE:</w:t>
      </w:r>
      <w:r>
        <w:rPr>
          <w:spacing w:val="80"/>
          <w:w w:val="150"/>
        </w:rPr>
        <w:t xml:space="preserve"> </w:t>
      </w:r>
      <w:r>
        <w:t>MHD does not consider time spent waiting for a school bus to bring the participant home, or</w:t>
      </w:r>
      <w:r>
        <w:rPr>
          <w:spacing w:val="-12"/>
        </w:rPr>
        <w:t xml:space="preserve"> </w:t>
      </w:r>
      <w:r>
        <w:t>time</w:t>
      </w:r>
      <w:r>
        <w:rPr>
          <w:spacing w:val="-12"/>
        </w:rPr>
        <w:t xml:space="preserve"> </w:t>
      </w:r>
      <w:r>
        <w:t>spent</w:t>
      </w:r>
      <w:r>
        <w:rPr>
          <w:spacing w:val="-14"/>
        </w:rPr>
        <w:t xml:space="preserve"> </w:t>
      </w:r>
      <w:r>
        <w:t>waiting</w:t>
      </w:r>
      <w:r>
        <w:rPr>
          <w:spacing w:val="-14"/>
        </w:rPr>
        <w:t xml:space="preserve"> </w:t>
      </w:r>
      <w:r>
        <w:t>for</w:t>
      </w:r>
      <w:r>
        <w:rPr>
          <w:spacing w:val="-12"/>
        </w:rPr>
        <w:t xml:space="preserve"> </w:t>
      </w:r>
      <w:r>
        <w:t>a</w:t>
      </w:r>
      <w:r>
        <w:rPr>
          <w:spacing w:val="-14"/>
        </w:rPr>
        <w:t xml:space="preserve"> </w:t>
      </w:r>
      <w:r>
        <w:t>parent</w:t>
      </w:r>
      <w:r>
        <w:rPr>
          <w:spacing w:val="-14"/>
        </w:rPr>
        <w:t xml:space="preserve"> </w:t>
      </w:r>
      <w:r>
        <w:t>to</w:t>
      </w:r>
      <w:r>
        <w:rPr>
          <w:spacing w:val="-14"/>
        </w:rPr>
        <w:t xml:space="preserve"> </w:t>
      </w:r>
      <w:r>
        <w:t>bring</w:t>
      </w:r>
      <w:r>
        <w:rPr>
          <w:spacing w:val="-14"/>
        </w:rPr>
        <w:t xml:space="preserve"> </w:t>
      </w:r>
      <w:r>
        <w:t>the</w:t>
      </w:r>
      <w:r>
        <w:rPr>
          <w:spacing w:val="-12"/>
        </w:rPr>
        <w:t xml:space="preserve"> </w:t>
      </w:r>
      <w:r>
        <w:t>participant</w:t>
      </w:r>
      <w:r>
        <w:rPr>
          <w:spacing w:val="-14"/>
        </w:rPr>
        <w:t xml:space="preserve"> </w:t>
      </w:r>
      <w:r>
        <w:t>home,</w:t>
      </w:r>
      <w:r>
        <w:rPr>
          <w:spacing w:val="-14"/>
        </w:rPr>
        <w:t xml:space="preserve"> </w:t>
      </w:r>
      <w:r>
        <w:t>as</w:t>
      </w:r>
      <w:r>
        <w:rPr>
          <w:spacing w:val="-13"/>
        </w:rPr>
        <w:t xml:space="preserve"> </w:t>
      </w:r>
      <w:r>
        <w:t>a</w:t>
      </w:r>
      <w:r>
        <w:rPr>
          <w:spacing w:val="-14"/>
        </w:rPr>
        <w:t xml:space="preserve"> </w:t>
      </w:r>
      <w:r>
        <w:t>delivery</w:t>
      </w:r>
      <w:r>
        <w:rPr>
          <w:spacing w:val="-13"/>
        </w:rPr>
        <w:t xml:space="preserve"> </w:t>
      </w:r>
      <w:r>
        <w:t>of</w:t>
      </w:r>
      <w:r>
        <w:rPr>
          <w:spacing w:val="-12"/>
        </w:rPr>
        <w:t xml:space="preserve"> </w:t>
      </w:r>
      <w:r>
        <w:t>professional</w:t>
      </w:r>
      <w:r>
        <w:rPr>
          <w:spacing w:val="-13"/>
        </w:rPr>
        <w:t xml:space="preserve"> </w:t>
      </w:r>
      <w:r>
        <w:t>nursing services; therefore, units of time for these purposes are not covered as a MO HealthNet service.</w:t>
      </w:r>
    </w:p>
    <w:p w14:paraId="3C26DDE9" w14:textId="77777777" w:rsidR="001E3A52" w:rsidRDefault="00CB7029" w:rsidP="00BF320D">
      <w:r>
        <w:t>It is the policy</w:t>
      </w:r>
      <w:r>
        <w:rPr>
          <w:spacing w:val="-2"/>
        </w:rPr>
        <w:t xml:space="preserve"> </w:t>
      </w:r>
      <w:r>
        <w:t>of</w:t>
      </w:r>
      <w:r>
        <w:rPr>
          <w:spacing w:val="-1"/>
        </w:rPr>
        <w:t xml:space="preserve"> </w:t>
      </w:r>
      <w:r>
        <w:t>MHD</w:t>
      </w:r>
      <w:r>
        <w:rPr>
          <w:spacing w:val="-5"/>
        </w:rPr>
        <w:t xml:space="preserve"> </w:t>
      </w:r>
      <w:r>
        <w:t>and BSHCN that 448</w:t>
      </w:r>
      <w:r>
        <w:rPr>
          <w:spacing w:val="-1"/>
        </w:rPr>
        <w:t xml:space="preserve"> </w:t>
      </w:r>
      <w:r>
        <w:t>units (112</w:t>
      </w:r>
      <w:r>
        <w:rPr>
          <w:spacing w:val="-1"/>
        </w:rPr>
        <w:t xml:space="preserve"> </w:t>
      </w:r>
      <w:r>
        <w:t>hours) per</w:t>
      </w:r>
      <w:r>
        <w:rPr>
          <w:spacing w:val="-1"/>
        </w:rPr>
        <w:t xml:space="preserve"> </w:t>
      </w:r>
      <w:r>
        <w:t>week is</w:t>
      </w:r>
      <w:r>
        <w:rPr>
          <w:spacing w:val="-2"/>
        </w:rPr>
        <w:t xml:space="preserve"> </w:t>
      </w:r>
      <w:r>
        <w:t>the</w:t>
      </w:r>
      <w:r>
        <w:rPr>
          <w:spacing w:val="-1"/>
        </w:rPr>
        <w:t xml:space="preserve"> </w:t>
      </w:r>
      <w:r>
        <w:t>maximum amount of PDN services that may be authorized. Exceptions to the policy can be</w:t>
      </w:r>
      <w:r>
        <w:rPr>
          <w:spacing w:val="-1"/>
        </w:rPr>
        <w:t xml:space="preserve"> </w:t>
      </w:r>
      <w:r>
        <w:t>made on a short-term,</w:t>
      </w:r>
      <w:r>
        <w:rPr>
          <w:spacing w:val="-2"/>
        </w:rPr>
        <w:t xml:space="preserve"> </w:t>
      </w:r>
      <w:r>
        <w:t xml:space="preserve">case- by-case basis not to exceed three (3) consecutive weeks or with the notification of the BSHCN Regional Coordinator and approval of the HCY Program Manager when there is documentation to support this need. More than 112 hours of PDN services per week may be authorized in unique circumstances such as post-hospitalization for a child </w:t>
      </w:r>
      <w:proofErr w:type="gramStart"/>
      <w:r>
        <w:t>newly-requiring</w:t>
      </w:r>
      <w:proofErr w:type="gramEnd"/>
      <w:r>
        <w:t xml:space="preserve"> a ventilator, or a baby/infant discharged from the hospital with extreme medical complexities.</w:t>
      </w:r>
    </w:p>
    <w:p w14:paraId="3A1C0DA2" w14:textId="77777777" w:rsidR="001E3A52" w:rsidRDefault="00CB7029" w:rsidP="00BF320D">
      <w:r>
        <w:t>PDN services are authorized as a total number of units per month, based on weekly hours, which are determined by the assessed medical needs of the participant. Participants or their responsible parties</w:t>
      </w:r>
      <w:r>
        <w:rPr>
          <w:spacing w:val="-7"/>
        </w:rPr>
        <w:t xml:space="preserve"> </w:t>
      </w:r>
      <w:r>
        <w:t>may</w:t>
      </w:r>
      <w:r>
        <w:rPr>
          <w:spacing w:val="-7"/>
        </w:rPr>
        <w:t xml:space="preserve"> </w:t>
      </w:r>
      <w:r>
        <w:t>schedule</w:t>
      </w:r>
      <w:r>
        <w:rPr>
          <w:spacing w:val="-6"/>
        </w:rPr>
        <w:t xml:space="preserve"> </w:t>
      </w:r>
      <w:r>
        <w:t>services</w:t>
      </w:r>
      <w:r>
        <w:rPr>
          <w:spacing w:val="-7"/>
        </w:rPr>
        <w:t xml:space="preserve"> </w:t>
      </w:r>
      <w:r>
        <w:t>through</w:t>
      </w:r>
      <w:r>
        <w:rPr>
          <w:spacing w:val="-6"/>
        </w:rPr>
        <w:t xml:space="preserve"> </w:t>
      </w:r>
      <w:r>
        <w:t>their</w:t>
      </w:r>
      <w:r>
        <w:rPr>
          <w:spacing w:val="-6"/>
        </w:rPr>
        <w:t xml:space="preserve"> </w:t>
      </w:r>
      <w:r>
        <w:t>providers</w:t>
      </w:r>
      <w:r>
        <w:rPr>
          <w:spacing w:val="-7"/>
        </w:rPr>
        <w:t xml:space="preserve"> </w:t>
      </w:r>
      <w:r>
        <w:t>to</w:t>
      </w:r>
      <w:r>
        <w:rPr>
          <w:spacing w:val="-7"/>
        </w:rPr>
        <w:t xml:space="preserve"> </w:t>
      </w:r>
      <w:r>
        <w:t>meet</w:t>
      </w:r>
      <w:r>
        <w:rPr>
          <w:spacing w:val="-7"/>
        </w:rPr>
        <w:t xml:space="preserve"> </w:t>
      </w:r>
      <w:r>
        <w:t>their</w:t>
      </w:r>
      <w:r>
        <w:rPr>
          <w:spacing w:val="-6"/>
        </w:rPr>
        <w:t xml:space="preserve"> </w:t>
      </w:r>
      <w:r>
        <w:t>needs</w:t>
      </w:r>
      <w:r>
        <w:rPr>
          <w:spacing w:val="-7"/>
        </w:rPr>
        <w:t xml:space="preserve"> </w:t>
      </w:r>
      <w:r>
        <w:t>throughout</w:t>
      </w:r>
      <w:r>
        <w:rPr>
          <w:spacing w:val="-7"/>
        </w:rPr>
        <w:t xml:space="preserve"> </w:t>
      </w:r>
      <w:r>
        <w:t>the</w:t>
      </w:r>
      <w:r>
        <w:rPr>
          <w:spacing w:val="-6"/>
        </w:rPr>
        <w:t xml:space="preserve"> </w:t>
      </w:r>
      <w:r>
        <w:t>week</w:t>
      </w:r>
      <w:r>
        <w:rPr>
          <w:spacing w:val="-9"/>
        </w:rPr>
        <w:t xml:space="preserve"> </w:t>
      </w:r>
      <w:r>
        <w:t>and must</w:t>
      </w:r>
      <w:r>
        <w:rPr>
          <w:spacing w:val="-12"/>
        </w:rPr>
        <w:t xml:space="preserve"> </w:t>
      </w:r>
      <w:r>
        <w:t>stay</w:t>
      </w:r>
      <w:r>
        <w:rPr>
          <w:spacing w:val="-11"/>
        </w:rPr>
        <w:t xml:space="preserve"> </w:t>
      </w:r>
      <w:r>
        <w:t>within</w:t>
      </w:r>
      <w:r>
        <w:rPr>
          <w:spacing w:val="-11"/>
        </w:rPr>
        <w:t xml:space="preserve"> </w:t>
      </w:r>
      <w:r>
        <w:t>the</w:t>
      </w:r>
      <w:r>
        <w:rPr>
          <w:spacing w:val="-11"/>
        </w:rPr>
        <w:t xml:space="preserve"> </w:t>
      </w:r>
      <w:r>
        <w:t>authorized</w:t>
      </w:r>
      <w:r>
        <w:rPr>
          <w:spacing w:val="-12"/>
        </w:rPr>
        <w:t xml:space="preserve"> </w:t>
      </w:r>
      <w:r>
        <w:t>number</w:t>
      </w:r>
      <w:r>
        <w:rPr>
          <w:spacing w:val="-11"/>
        </w:rPr>
        <w:t xml:space="preserve"> </w:t>
      </w:r>
      <w:r>
        <w:t>of</w:t>
      </w:r>
      <w:r>
        <w:rPr>
          <w:spacing w:val="-14"/>
        </w:rPr>
        <w:t xml:space="preserve"> </w:t>
      </w:r>
      <w:r>
        <w:t>monthly</w:t>
      </w:r>
      <w:r>
        <w:rPr>
          <w:spacing w:val="-12"/>
        </w:rPr>
        <w:t xml:space="preserve"> </w:t>
      </w:r>
      <w:r>
        <w:t>units.</w:t>
      </w:r>
      <w:r>
        <w:rPr>
          <w:spacing w:val="-12"/>
        </w:rPr>
        <w:t xml:space="preserve"> </w:t>
      </w:r>
      <w:r>
        <w:t>Requested</w:t>
      </w:r>
      <w:r>
        <w:rPr>
          <w:spacing w:val="-12"/>
        </w:rPr>
        <w:t xml:space="preserve"> </w:t>
      </w:r>
      <w:r>
        <w:t>increases</w:t>
      </w:r>
      <w:r>
        <w:rPr>
          <w:spacing w:val="-12"/>
        </w:rPr>
        <w:t xml:space="preserve"> </w:t>
      </w:r>
      <w:r>
        <w:t>in</w:t>
      </w:r>
      <w:r>
        <w:rPr>
          <w:spacing w:val="-11"/>
        </w:rPr>
        <w:t xml:space="preserve"> </w:t>
      </w:r>
      <w:r>
        <w:t>authorizations</w:t>
      </w:r>
      <w:r>
        <w:rPr>
          <w:spacing w:val="-12"/>
        </w:rPr>
        <w:t xml:space="preserve"> </w:t>
      </w:r>
      <w:r>
        <w:t>due to</w:t>
      </w:r>
      <w:r>
        <w:rPr>
          <w:spacing w:val="-12"/>
        </w:rPr>
        <w:t xml:space="preserve"> </w:t>
      </w:r>
      <w:r>
        <w:t>misutilization</w:t>
      </w:r>
      <w:r>
        <w:rPr>
          <w:spacing w:val="-11"/>
        </w:rPr>
        <w:t xml:space="preserve"> </w:t>
      </w:r>
      <w:r>
        <w:t>of</w:t>
      </w:r>
      <w:r>
        <w:rPr>
          <w:spacing w:val="-11"/>
        </w:rPr>
        <w:t xml:space="preserve"> </w:t>
      </w:r>
      <w:r>
        <w:t>the</w:t>
      </w:r>
      <w:r>
        <w:rPr>
          <w:spacing w:val="-11"/>
        </w:rPr>
        <w:t xml:space="preserve"> </w:t>
      </w:r>
      <w:r>
        <w:t>authorized</w:t>
      </w:r>
      <w:r>
        <w:rPr>
          <w:spacing w:val="-12"/>
        </w:rPr>
        <w:t xml:space="preserve"> </w:t>
      </w:r>
      <w:r>
        <w:t>monthly</w:t>
      </w:r>
      <w:r>
        <w:rPr>
          <w:spacing w:val="-11"/>
        </w:rPr>
        <w:t xml:space="preserve"> </w:t>
      </w:r>
      <w:r>
        <w:t>units</w:t>
      </w:r>
      <w:r>
        <w:rPr>
          <w:spacing w:val="-14"/>
        </w:rPr>
        <w:t xml:space="preserve"> </w:t>
      </w:r>
      <w:r>
        <w:t>will</w:t>
      </w:r>
      <w:r>
        <w:rPr>
          <w:spacing w:val="-12"/>
        </w:rPr>
        <w:t xml:space="preserve"> </w:t>
      </w:r>
      <w:r>
        <w:t>not</w:t>
      </w:r>
      <w:r>
        <w:rPr>
          <w:spacing w:val="-12"/>
        </w:rPr>
        <w:t xml:space="preserve"> </w:t>
      </w:r>
      <w:r>
        <w:t>be</w:t>
      </w:r>
      <w:r>
        <w:rPr>
          <w:spacing w:val="-11"/>
        </w:rPr>
        <w:t xml:space="preserve"> </w:t>
      </w:r>
      <w:r>
        <w:t>approved</w:t>
      </w:r>
      <w:r>
        <w:rPr>
          <w:spacing w:val="-12"/>
        </w:rPr>
        <w:t xml:space="preserve"> </w:t>
      </w:r>
      <w:r>
        <w:t>by</w:t>
      </w:r>
      <w:r>
        <w:rPr>
          <w:spacing w:val="-14"/>
        </w:rPr>
        <w:t xml:space="preserve"> </w:t>
      </w:r>
      <w:r>
        <w:t>BSHCN.</w:t>
      </w:r>
      <w:r>
        <w:rPr>
          <w:spacing w:val="-12"/>
        </w:rPr>
        <w:t xml:space="preserve"> </w:t>
      </w:r>
      <w:r>
        <w:t>Participants</w:t>
      </w:r>
      <w:r>
        <w:rPr>
          <w:spacing w:val="-12"/>
        </w:rPr>
        <w:t xml:space="preserve"> </w:t>
      </w:r>
      <w:r>
        <w:t>or</w:t>
      </w:r>
      <w:r>
        <w:rPr>
          <w:spacing w:val="-11"/>
        </w:rPr>
        <w:t xml:space="preserve"> </w:t>
      </w:r>
      <w:r>
        <w:t>their responsible parties must contact their BSHCN RN Service Coordinator to report any changes that could</w:t>
      </w:r>
      <w:r>
        <w:rPr>
          <w:spacing w:val="-6"/>
        </w:rPr>
        <w:t xml:space="preserve"> </w:t>
      </w:r>
      <w:r>
        <w:t>necessitate</w:t>
      </w:r>
      <w:r>
        <w:rPr>
          <w:spacing w:val="-5"/>
        </w:rPr>
        <w:t xml:space="preserve"> </w:t>
      </w:r>
      <w:r>
        <w:t>a</w:t>
      </w:r>
      <w:r>
        <w:rPr>
          <w:spacing w:val="-7"/>
        </w:rPr>
        <w:t xml:space="preserve"> </w:t>
      </w:r>
      <w:r>
        <w:t>change</w:t>
      </w:r>
      <w:r>
        <w:rPr>
          <w:spacing w:val="-5"/>
        </w:rPr>
        <w:t xml:space="preserve"> </w:t>
      </w:r>
      <w:r>
        <w:t>in</w:t>
      </w:r>
      <w:r>
        <w:rPr>
          <w:spacing w:val="-7"/>
        </w:rPr>
        <w:t xml:space="preserve"> </w:t>
      </w:r>
      <w:r>
        <w:t>monthly</w:t>
      </w:r>
      <w:r>
        <w:rPr>
          <w:spacing w:val="-5"/>
        </w:rPr>
        <w:t xml:space="preserve"> </w:t>
      </w:r>
      <w:r>
        <w:t>authorized</w:t>
      </w:r>
      <w:r>
        <w:rPr>
          <w:spacing w:val="-6"/>
        </w:rPr>
        <w:t xml:space="preserve"> </w:t>
      </w:r>
      <w:r>
        <w:t>services.</w:t>
      </w:r>
      <w:r>
        <w:rPr>
          <w:spacing w:val="-7"/>
        </w:rPr>
        <w:t xml:space="preserve"> </w:t>
      </w:r>
      <w:r>
        <w:t>Refer</w:t>
      </w:r>
      <w:r>
        <w:rPr>
          <w:spacing w:val="-5"/>
        </w:rPr>
        <w:t xml:space="preserve"> </w:t>
      </w:r>
      <w:r>
        <w:t>to</w:t>
      </w:r>
      <w:r>
        <w:rPr>
          <w:spacing w:val="-6"/>
        </w:rPr>
        <w:t xml:space="preserve"> </w:t>
      </w:r>
      <w:r>
        <w:t>the</w:t>
      </w:r>
      <w:r>
        <w:rPr>
          <w:spacing w:val="-5"/>
        </w:rPr>
        <w:t xml:space="preserve"> </w:t>
      </w:r>
      <w:hyperlink r:id="rId51">
        <w:r w:rsidRPr="00BF320D">
          <w:rPr>
            <w:rStyle w:val="Hyperlink"/>
          </w:rPr>
          <w:t>BSHCN Regional Map</w:t>
        </w:r>
      </w:hyperlink>
      <w:r>
        <w:rPr>
          <w:b/>
          <w:color w:val="153D63"/>
          <w:spacing w:val="-2"/>
        </w:rPr>
        <w:t xml:space="preserve"> </w:t>
      </w:r>
      <w:r>
        <w:t>for Regional Coordinators’ contact information.</w:t>
      </w:r>
    </w:p>
    <w:p w14:paraId="6143DF75" w14:textId="77777777" w:rsidR="001E3A52" w:rsidRDefault="00CB7029" w:rsidP="00BF320D">
      <w:r>
        <w:t>Once BSHCN staff have discussed the approved services with the PDN provider and have received the</w:t>
      </w:r>
      <w:r>
        <w:rPr>
          <w:spacing w:val="-1"/>
        </w:rPr>
        <w:t xml:space="preserve"> </w:t>
      </w:r>
      <w:r>
        <w:t>approved</w:t>
      </w:r>
      <w:r>
        <w:rPr>
          <w:spacing w:val="-5"/>
        </w:rPr>
        <w:t xml:space="preserve"> </w:t>
      </w:r>
      <w:r>
        <w:t>plan</w:t>
      </w:r>
      <w:r>
        <w:rPr>
          <w:spacing w:val="-4"/>
        </w:rPr>
        <w:t xml:space="preserve"> </w:t>
      </w:r>
      <w:r>
        <w:t>of</w:t>
      </w:r>
      <w:r>
        <w:rPr>
          <w:spacing w:val="-4"/>
        </w:rPr>
        <w:t xml:space="preserve"> </w:t>
      </w:r>
      <w:r>
        <w:t>care</w:t>
      </w:r>
      <w:r>
        <w:rPr>
          <w:spacing w:val="-4"/>
        </w:rPr>
        <w:t xml:space="preserve"> </w:t>
      </w:r>
      <w:r>
        <w:t>from</w:t>
      </w:r>
      <w:r>
        <w:rPr>
          <w:spacing w:val="-1"/>
        </w:rPr>
        <w:t xml:space="preserve"> </w:t>
      </w:r>
      <w:r>
        <w:t>the</w:t>
      </w:r>
      <w:r>
        <w:rPr>
          <w:spacing w:val="-4"/>
        </w:rPr>
        <w:t xml:space="preserve"> </w:t>
      </w:r>
      <w:r>
        <w:t>provider</w:t>
      </w:r>
      <w:r>
        <w:rPr>
          <w:spacing w:val="-1"/>
        </w:rPr>
        <w:t xml:space="preserve"> </w:t>
      </w:r>
      <w:r>
        <w:t>agency</w:t>
      </w:r>
      <w:r>
        <w:rPr>
          <w:spacing w:val="-4"/>
        </w:rPr>
        <w:t xml:space="preserve"> </w:t>
      </w:r>
      <w:r>
        <w:t>(practitioner-signed</w:t>
      </w:r>
      <w:r>
        <w:rPr>
          <w:spacing w:val="-3"/>
        </w:rPr>
        <w:t xml:space="preserve"> </w:t>
      </w:r>
      <w:r>
        <w:t>or</w:t>
      </w:r>
      <w:r>
        <w:rPr>
          <w:spacing w:val="-4"/>
        </w:rPr>
        <w:t xml:space="preserve"> </w:t>
      </w:r>
      <w:r>
        <w:t>verbal</w:t>
      </w:r>
      <w:r>
        <w:rPr>
          <w:spacing w:val="-2"/>
        </w:rPr>
        <w:t xml:space="preserve"> </w:t>
      </w:r>
      <w:r>
        <w:t>orders),</w:t>
      </w:r>
      <w:r>
        <w:rPr>
          <w:spacing w:val="-3"/>
        </w:rPr>
        <w:t xml:space="preserve"> </w:t>
      </w:r>
      <w:r>
        <w:t>the</w:t>
      </w:r>
      <w:r>
        <w:rPr>
          <w:spacing w:val="-6"/>
        </w:rPr>
        <w:t xml:space="preserve"> </w:t>
      </w:r>
      <w:r>
        <w:t>Prior Authorization Request form is forwarded to MO HealthNet’s fiscal agent for entry into the MO HealthNet system. The prior authorization letter is sent to the provider agency, notifying them of the units approved, and for what time periods</w:t>
      </w:r>
      <w:r>
        <w:rPr>
          <w:rFonts w:ascii="Times New Roman" w:hAnsi="Times New Roman"/>
          <w:sz w:val="24"/>
        </w:rPr>
        <w:t xml:space="preserve">. </w:t>
      </w:r>
      <w:r>
        <w:t xml:space="preserve">The provider must deliver the service exactly as </w:t>
      </w:r>
      <w:r>
        <w:rPr>
          <w:spacing w:val="-2"/>
        </w:rPr>
        <w:t>authorized.</w:t>
      </w:r>
    </w:p>
    <w:p w14:paraId="03E08305" w14:textId="77777777" w:rsidR="001E3A52" w:rsidRDefault="00CB7029" w:rsidP="00BF320D">
      <w:r>
        <w:t>Providers</w:t>
      </w:r>
      <w:r>
        <w:rPr>
          <w:spacing w:val="-18"/>
        </w:rPr>
        <w:t xml:space="preserve"> </w:t>
      </w:r>
      <w:r>
        <w:t>who</w:t>
      </w:r>
      <w:r>
        <w:rPr>
          <w:spacing w:val="-18"/>
        </w:rPr>
        <w:t xml:space="preserve"> </w:t>
      </w:r>
      <w:r>
        <w:t>have</w:t>
      </w:r>
      <w:r>
        <w:rPr>
          <w:spacing w:val="-18"/>
        </w:rPr>
        <w:t xml:space="preserve"> </w:t>
      </w:r>
      <w:r>
        <w:t>questions</w:t>
      </w:r>
      <w:r>
        <w:rPr>
          <w:spacing w:val="-18"/>
        </w:rPr>
        <w:t xml:space="preserve"> </w:t>
      </w:r>
      <w:r>
        <w:t>about</w:t>
      </w:r>
      <w:r>
        <w:rPr>
          <w:spacing w:val="-18"/>
        </w:rPr>
        <w:t xml:space="preserve"> </w:t>
      </w:r>
      <w:r>
        <w:t>the</w:t>
      </w:r>
      <w:r>
        <w:rPr>
          <w:spacing w:val="-18"/>
        </w:rPr>
        <w:t xml:space="preserve"> </w:t>
      </w:r>
      <w:r>
        <w:t>current</w:t>
      </w:r>
      <w:r>
        <w:rPr>
          <w:spacing w:val="-18"/>
        </w:rPr>
        <w:t xml:space="preserve"> </w:t>
      </w:r>
      <w:r>
        <w:t>status</w:t>
      </w:r>
      <w:r>
        <w:rPr>
          <w:spacing w:val="-18"/>
        </w:rPr>
        <w:t xml:space="preserve"> </w:t>
      </w:r>
      <w:r>
        <w:t>of</w:t>
      </w:r>
      <w:r>
        <w:rPr>
          <w:spacing w:val="-18"/>
        </w:rPr>
        <w:t xml:space="preserve"> </w:t>
      </w:r>
      <w:r>
        <w:t>a</w:t>
      </w:r>
      <w:r>
        <w:rPr>
          <w:spacing w:val="-18"/>
        </w:rPr>
        <w:t xml:space="preserve"> </w:t>
      </w:r>
      <w:r>
        <w:t>PA</w:t>
      </w:r>
      <w:r>
        <w:rPr>
          <w:spacing w:val="-18"/>
        </w:rPr>
        <w:t xml:space="preserve"> </w:t>
      </w:r>
      <w:r>
        <w:t>may</w:t>
      </w:r>
      <w:r>
        <w:rPr>
          <w:spacing w:val="-18"/>
        </w:rPr>
        <w:t xml:space="preserve"> </w:t>
      </w:r>
      <w:r>
        <w:t>contact</w:t>
      </w:r>
      <w:r>
        <w:rPr>
          <w:spacing w:val="-18"/>
        </w:rPr>
        <w:t xml:space="preserve"> </w:t>
      </w:r>
      <w:r>
        <w:t>Provider</w:t>
      </w:r>
      <w:r>
        <w:rPr>
          <w:spacing w:val="-18"/>
        </w:rPr>
        <w:t xml:space="preserve"> </w:t>
      </w:r>
      <w:r>
        <w:t xml:space="preserve">Communications at (573) 751-2896, toll-free at (833) 222-7916, or via </w:t>
      </w:r>
      <w:hyperlink r:id="rId52">
        <w:r w:rsidRPr="00BF320D">
          <w:rPr>
            <w:rStyle w:val="Hyperlink"/>
          </w:rPr>
          <w:t>eMOMED</w:t>
        </w:r>
      </w:hyperlink>
      <w:r>
        <w:t>.</w:t>
      </w:r>
    </w:p>
    <w:p w14:paraId="570EFF6D" w14:textId="77777777" w:rsidR="001E3A52" w:rsidRDefault="00CB7029" w:rsidP="00BF320D">
      <w:r>
        <w:t>If</w:t>
      </w:r>
      <w:r>
        <w:rPr>
          <w:spacing w:val="-10"/>
        </w:rPr>
        <w:t xml:space="preserve"> </w:t>
      </w:r>
      <w:r>
        <w:t>there</w:t>
      </w:r>
      <w:r>
        <w:rPr>
          <w:spacing w:val="-10"/>
        </w:rPr>
        <w:t xml:space="preserve"> </w:t>
      </w:r>
      <w:r>
        <w:t>are</w:t>
      </w:r>
      <w:r>
        <w:rPr>
          <w:spacing w:val="-10"/>
        </w:rPr>
        <w:t xml:space="preserve"> </w:t>
      </w:r>
      <w:r>
        <w:t>any</w:t>
      </w:r>
      <w:r>
        <w:rPr>
          <w:spacing w:val="-10"/>
        </w:rPr>
        <w:t xml:space="preserve"> </w:t>
      </w:r>
      <w:r>
        <w:t>changes</w:t>
      </w:r>
      <w:r>
        <w:rPr>
          <w:spacing w:val="-11"/>
        </w:rPr>
        <w:t xml:space="preserve"> </w:t>
      </w:r>
      <w:r>
        <w:t>in</w:t>
      </w:r>
      <w:r>
        <w:rPr>
          <w:spacing w:val="-10"/>
        </w:rPr>
        <w:t xml:space="preserve"> </w:t>
      </w:r>
      <w:r>
        <w:t>the</w:t>
      </w:r>
      <w:r>
        <w:rPr>
          <w:spacing w:val="-10"/>
        </w:rPr>
        <w:t xml:space="preserve"> </w:t>
      </w:r>
      <w:r>
        <w:t>participant’s</w:t>
      </w:r>
      <w:r>
        <w:rPr>
          <w:spacing w:val="-13"/>
        </w:rPr>
        <w:t xml:space="preserve"> </w:t>
      </w:r>
      <w:r>
        <w:t>needs</w:t>
      </w:r>
      <w:r>
        <w:rPr>
          <w:spacing w:val="-11"/>
        </w:rPr>
        <w:t xml:space="preserve"> </w:t>
      </w:r>
      <w:r>
        <w:t>that</w:t>
      </w:r>
      <w:r>
        <w:rPr>
          <w:spacing w:val="-11"/>
        </w:rPr>
        <w:t xml:space="preserve"> </w:t>
      </w:r>
      <w:r>
        <w:t>warrant</w:t>
      </w:r>
      <w:r>
        <w:rPr>
          <w:spacing w:val="-11"/>
        </w:rPr>
        <w:t xml:space="preserve"> </w:t>
      </w:r>
      <w:r>
        <w:t>revisions</w:t>
      </w:r>
      <w:r>
        <w:rPr>
          <w:spacing w:val="-11"/>
        </w:rPr>
        <w:t xml:space="preserve"> </w:t>
      </w:r>
      <w:r>
        <w:t>to</w:t>
      </w:r>
      <w:r>
        <w:rPr>
          <w:spacing w:val="-11"/>
        </w:rPr>
        <w:t xml:space="preserve"> </w:t>
      </w:r>
      <w:r>
        <w:t>the</w:t>
      </w:r>
      <w:r>
        <w:rPr>
          <w:spacing w:val="-10"/>
        </w:rPr>
        <w:t xml:space="preserve"> </w:t>
      </w:r>
      <w:r>
        <w:t>original</w:t>
      </w:r>
      <w:r>
        <w:rPr>
          <w:spacing w:val="-11"/>
        </w:rPr>
        <w:t xml:space="preserve"> </w:t>
      </w:r>
      <w:r>
        <w:t>plan</w:t>
      </w:r>
      <w:r>
        <w:rPr>
          <w:spacing w:val="-10"/>
        </w:rPr>
        <w:t xml:space="preserve"> </w:t>
      </w:r>
      <w:r>
        <w:t>of</w:t>
      </w:r>
      <w:r>
        <w:rPr>
          <w:spacing w:val="-12"/>
        </w:rPr>
        <w:t xml:space="preserve"> </w:t>
      </w:r>
      <w:r>
        <w:t xml:space="preserve">care, the provider agency or the parent(s)/responsible party must notify BSHCN staff for review/reassessment to determine if the </w:t>
      </w:r>
      <w:proofErr w:type="gramStart"/>
      <w:r>
        <w:t>previously-approved</w:t>
      </w:r>
      <w:proofErr w:type="gramEnd"/>
      <w:r>
        <w:t xml:space="preserve"> authorization should be amended. After review/assessment, the BSHCN RN Service Coordinator initiates authorization changes based on the participant’s needs. The provider agency is responsible for sending a nurse-signed order to BSHCN and the ordering practitioner, based on the change in authorization.</w:t>
      </w:r>
    </w:p>
    <w:p w14:paraId="7569E3AB" w14:textId="77777777" w:rsidR="001E3A52" w:rsidRDefault="00CB7029" w:rsidP="00BF320D">
      <w:r>
        <w:t>For verbal orders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w:t>
      </w:r>
    </w:p>
    <w:p w14:paraId="6B1A99A9" w14:textId="77777777" w:rsidR="001E3A52" w:rsidRDefault="00CB7029" w:rsidP="00BF320D">
      <w:r>
        <w:t>MO HealthNet claims for services that do not agree with the most recently approved or changed authorization may be denied by the fiscal agent when the claim is processed.</w:t>
      </w:r>
    </w:p>
    <w:p w14:paraId="7685E67F" w14:textId="00CEC2F8" w:rsidR="001E3A52" w:rsidRPr="007A29D1" w:rsidRDefault="007A29D1" w:rsidP="00440CC7">
      <w:pPr>
        <w:pStyle w:val="Heading3"/>
      </w:pPr>
      <w:bookmarkStart w:id="111" w:name="2.10_Plan_of_Care"/>
      <w:bookmarkStart w:id="112" w:name="_bookmark35"/>
      <w:bookmarkStart w:id="113" w:name="_Toc224633350"/>
      <w:bookmarkStart w:id="114" w:name="_Toc224633766"/>
      <w:bookmarkEnd w:id="111"/>
      <w:bookmarkEnd w:id="112"/>
      <w:r>
        <w:t xml:space="preserve">2.10 </w:t>
      </w:r>
      <w:r w:rsidR="00CB7029" w:rsidRPr="007A29D1">
        <w:t>Plan of Care</w:t>
      </w:r>
      <w:bookmarkEnd w:id="113"/>
      <w:bookmarkEnd w:id="114"/>
    </w:p>
    <w:p w14:paraId="39276D03" w14:textId="15216399" w:rsidR="001E3A52" w:rsidRPr="00BF320D" w:rsidRDefault="00CB7029" w:rsidP="00BF320D">
      <w:pPr>
        <w:rPr>
          <w:b/>
        </w:rPr>
      </w:pPr>
      <w:r>
        <w:t>The</w:t>
      </w:r>
      <w:r>
        <w:rPr>
          <w:spacing w:val="-4"/>
        </w:rPr>
        <w:t xml:space="preserve"> </w:t>
      </w:r>
      <w:r>
        <w:t>term</w:t>
      </w:r>
      <w:r>
        <w:rPr>
          <w:spacing w:val="-4"/>
        </w:rPr>
        <w:t xml:space="preserve"> </w:t>
      </w:r>
      <w:r>
        <w:t>‘plan</w:t>
      </w:r>
      <w:r>
        <w:rPr>
          <w:spacing w:val="-4"/>
        </w:rPr>
        <w:t xml:space="preserve"> </w:t>
      </w:r>
      <w:r>
        <w:t>of</w:t>
      </w:r>
      <w:r>
        <w:rPr>
          <w:spacing w:val="-4"/>
        </w:rPr>
        <w:t xml:space="preserve"> </w:t>
      </w:r>
      <w:r>
        <w:t>care’</w:t>
      </w:r>
      <w:r>
        <w:rPr>
          <w:spacing w:val="-5"/>
        </w:rPr>
        <w:t xml:space="preserve"> </w:t>
      </w:r>
      <w:r>
        <w:t>refers</w:t>
      </w:r>
      <w:r>
        <w:rPr>
          <w:spacing w:val="-4"/>
        </w:rPr>
        <w:t xml:space="preserve"> </w:t>
      </w:r>
      <w:r>
        <w:t>to</w:t>
      </w:r>
      <w:r>
        <w:rPr>
          <w:spacing w:val="-5"/>
        </w:rPr>
        <w:t xml:space="preserve"> </w:t>
      </w:r>
      <w:r>
        <w:t>the</w:t>
      </w:r>
      <w:r>
        <w:rPr>
          <w:spacing w:val="-4"/>
        </w:rPr>
        <w:t xml:space="preserve"> </w:t>
      </w:r>
      <w:r>
        <w:t>medical</w:t>
      </w:r>
      <w:r>
        <w:rPr>
          <w:spacing w:val="-5"/>
        </w:rPr>
        <w:t xml:space="preserve"> </w:t>
      </w:r>
      <w:r>
        <w:t>treatment</w:t>
      </w:r>
      <w:r>
        <w:rPr>
          <w:spacing w:val="-5"/>
        </w:rPr>
        <w:t xml:space="preserve"> </w:t>
      </w:r>
      <w:r>
        <w:t>plan</w:t>
      </w:r>
      <w:r>
        <w:rPr>
          <w:spacing w:val="-4"/>
        </w:rPr>
        <w:t xml:space="preserve"> </w:t>
      </w:r>
      <w:r>
        <w:t>established</w:t>
      </w:r>
      <w:r>
        <w:rPr>
          <w:spacing w:val="-7"/>
        </w:rPr>
        <w:t xml:space="preserve"> </w:t>
      </w:r>
      <w:r>
        <w:t>by</w:t>
      </w:r>
      <w:r>
        <w:rPr>
          <w:spacing w:val="-4"/>
        </w:rPr>
        <w:t xml:space="preserve"> </w:t>
      </w:r>
      <w:r>
        <w:t>the</w:t>
      </w:r>
      <w:r>
        <w:rPr>
          <w:spacing w:val="-4"/>
        </w:rPr>
        <w:t xml:space="preserve"> </w:t>
      </w:r>
      <w:r>
        <w:t>ordering</w:t>
      </w:r>
      <w:r>
        <w:rPr>
          <w:spacing w:val="-5"/>
        </w:rPr>
        <w:t xml:space="preserve"> </w:t>
      </w:r>
      <w:r>
        <w:t>practitioner with the assistance of the home health care nurse or medical home health professional. Provider agencies</w:t>
      </w:r>
      <w:r>
        <w:rPr>
          <w:spacing w:val="-10"/>
        </w:rPr>
        <w:t xml:space="preserve"> </w:t>
      </w:r>
      <w:r>
        <w:t>may</w:t>
      </w:r>
      <w:r>
        <w:rPr>
          <w:spacing w:val="-10"/>
        </w:rPr>
        <w:t xml:space="preserve"> </w:t>
      </w:r>
      <w:r>
        <w:t>use</w:t>
      </w:r>
      <w:r>
        <w:rPr>
          <w:spacing w:val="-7"/>
        </w:rPr>
        <w:t xml:space="preserve"> </w:t>
      </w:r>
      <w:r>
        <w:t>a</w:t>
      </w:r>
      <w:r>
        <w:rPr>
          <w:spacing w:val="-9"/>
        </w:rPr>
        <w:t xml:space="preserve"> </w:t>
      </w:r>
      <w:r>
        <w:t>standardized</w:t>
      </w:r>
      <w:r>
        <w:rPr>
          <w:spacing w:val="-8"/>
        </w:rPr>
        <w:t xml:space="preserve"> </w:t>
      </w:r>
      <w:r>
        <w:t>plan</w:t>
      </w:r>
      <w:r>
        <w:rPr>
          <w:spacing w:val="-7"/>
        </w:rPr>
        <w:t xml:space="preserve"> </w:t>
      </w:r>
      <w:r>
        <w:t>of</w:t>
      </w:r>
      <w:r>
        <w:rPr>
          <w:spacing w:val="-9"/>
        </w:rPr>
        <w:t xml:space="preserve"> </w:t>
      </w:r>
      <w:r>
        <w:t>care</w:t>
      </w:r>
      <w:r>
        <w:rPr>
          <w:spacing w:val="-9"/>
        </w:rPr>
        <w:t xml:space="preserve"> </w:t>
      </w:r>
      <w:proofErr w:type="gramStart"/>
      <w:r>
        <w:t>form</w:t>
      </w:r>
      <w:proofErr w:type="gramEnd"/>
      <w:r>
        <w:rPr>
          <w:spacing w:val="-7"/>
        </w:rPr>
        <w:t xml:space="preserve"> </w:t>
      </w:r>
      <w:r>
        <w:t>or</w:t>
      </w:r>
      <w:r>
        <w:rPr>
          <w:spacing w:val="-7"/>
        </w:rPr>
        <w:t xml:space="preserve"> </w:t>
      </w:r>
      <w:r>
        <w:t>they</w:t>
      </w:r>
      <w:r>
        <w:rPr>
          <w:spacing w:val="-10"/>
        </w:rPr>
        <w:t xml:space="preserve"> </w:t>
      </w:r>
      <w:r>
        <w:t>may</w:t>
      </w:r>
      <w:r>
        <w:rPr>
          <w:spacing w:val="-8"/>
        </w:rPr>
        <w:t xml:space="preserve"> </w:t>
      </w:r>
      <w:r>
        <w:t>develop</w:t>
      </w:r>
      <w:r>
        <w:rPr>
          <w:spacing w:val="-9"/>
        </w:rPr>
        <w:t xml:space="preserve"> </w:t>
      </w:r>
      <w:r>
        <w:t>their</w:t>
      </w:r>
      <w:r>
        <w:rPr>
          <w:spacing w:val="-7"/>
        </w:rPr>
        <w:t xml:space="preserve"> </w:t>
      </w:r>
      <w:r>
        <w:t>own</w:t>
      </w:r>
      <w:r>
        <w:rPr>
          <w:spacing w:val="-7"/>
        </w:rPr>
        <w:t xml:space="preserve"> </w:t>
      </w:r>
      <w:r>
        <w:t>plan</w:t>
      </w:r>
      <w:r>
        <w:rPr>
          <w:spacing w:val="-9"/>
        </w:rPr>
        <w:t xml:space="preserve"> </w:t>
      </w:r>
      <w:r>
        <w:t>of</w:t>
      </w:r>
      <w:r>
        <w:rPr>
          <w:spacing w:val="-7"/>
        </w:rPr>
        <w:t xml:space="preserve"> </w:t>
      </w:r>
      <w:r>
        <w:t>care</w:t>
      </w:r>
      <w:r>
        <w:rPr>
          <w:spacing w:val="-9"/>
        </w:rPr>
        <w:t xml:space="preserve"> </w:t>
      </w:r>
      <w:r>
        <w:t xml:space="preserve">form as long as the form contains all the required information. Refer to </w:t>
      </w:r>
      <w:hyperlink w:anchor="_bookmark59" w:history="1">
        <w:r w:rsidRPr="00BF320D">
          <w:rPr>
            <w:rStyle w:val="Hyperlink"/>
          </w:rPr>
          <w:t>Section 3.2</w:t>
        </w:r>
      </w:hyperlink>
      <w:r>
        <w:rPr>
          <w:b/>
          <w:color w:val="153D63"/>
        </w:rPr>
        <w:t xml:space="preserve"> </w:t>
      </w:r>
      <w:r>
        <w:t xml:space="preserve">of this manual for more information regarding plan of care form requirements for non-IEP services. Refer to </w:t>
      </w:r>
      <w:hyperlink w:anchor="_bookmark54" w:history="1">
        <w:r w:rsidRPr="00BF320D">
          <w:rPr>
            <w:rStyle w:val="Hyperlink"/>
          </w:rPr>
          <w:t>Section</w:t>
        </w:r>
      </w:hyperlink>
      <w:r w:rsidR="00BF320D" w:rsidRPr="00BF320D">
        <w:rPr>
          <w:rStyle w:val="Hyperlink"/>
        </w:rPr>
        <w:t xml:space="preserve"> </w:t>
      </w:r>
      <w:hyperlink w:anchor="_bookmark54" w:history="1">
        <w:r w:rsidRPr="00BF320D">
          <w:rPr>
            <w:rStyle w:val="Hyperlink"/>
          </w:rPr>
          <w:t>2.15</w:t>
        </w:r>
      </w:hyperlink>
      <w:r>
        <w:rPr>
          <w:b/>
          <w:color w:val="001F5F"/>
        </w:rPr>
        <w:t xml:space="preserve"> </w:t>
      </w:r>
      <w:r>
        <w:t>of this manual for plan of care requirements for school-based IEP services. Plan of care documents and interim order(s) must be maintained in the patient’s record.</w:t>
      </w:r>
    </w:p>
    <w:p w14:paraId="388DD2AC" w14:textId="77777777" w:rsidR="001E3A52" w:rsidRDefault="00CB7029" w:rsidP="00BF320D">
      <w:r>
        <w:t>PDN services must be provided under the direction of the participant's physician. The provider agency</w:t>
      </w:r>
      <w:r>
        <w:rPr>
          <w:spacing w:val="-11"/>
        </w:rPr>
        <w:t xml:space="preserve"> </w:t>
      </w:r>
      <w:r>
        <w:t>is</w:t>
      </w:r>
      <w:r>
        <w:rPr>
          <w:spacing w:val="-14"/>
        </w:rPr>
        <w:t xml:space="preserve"> </w:t>
      </w:r>
      <w:r>
        <w:t>responsible</w:t>
      </w:r>
      <w:r>
        <w:rPr>
          <w:spacing w:val="-11"/>
        </w:rPr>
        <w:t xml:space="preserve"> </w:t>
      </w:r>
      <w:r>
        <w:t>for</w:t>
      </w:r>
      <w:r>
        <w:rPr>
          <w:spacing w:val="-11"/>
        </w:rPr>
        <w:t xml:space="preserve"> </w:t>
      </w:r>
      <w:r>
        <w:t>obtaining</w:t>
      </w:r>
      <w:r>
        <w:rPr>
          <w:spacing w:val="-12"/>
        </w:rPr>
        <w:t xml:space="preserve"> </w:t>
      </w:r>
      <w:r>
        <w:t>a</w:t>
      </w:r>
      <w:r>
        <w:rPr>
          <w:spacing w:val="-13"/>
        </w:rPr>
        <w:t xml:space="preserve"> </w:t>
      </w:r>
      <w:r>
        <w:t>plan</w:t>
      </w:r>
      <w:r>
        <w:rPr>
          <w:spacing w:val="-11"/>
        </w:rPr>
        <w:t xml:space="preserve"> </w:t>
      </w:r>
      <w:r>
        <w:t>of</w:t>
      </w:r>
      <w:r>
        <w:rPr>
          <w:spacing w:val="-11"/>
        </w:rPr>
        <w:t xml:space="preserve"> </w:t>
      </w:r>
      <w:r>
        <w:t>care</w:t>
      </w:r>
      <w:r>
        <w:rPr>
          <w:spacing w:val="-11"/>
        </w:rPr>
        <w:t xml:space="preserve"> </w:t>
      </w:r>
      <w:r>
        <w:t>with</w:t>
      </w:r>
      <w:r>
        <w:rPr>
          <w:spacing w:val="-11"/>
        </w:rPr>
        <w:t xml:space="preserve"> </w:t>
      </w:r>
      <w:r>
        <w:t>the</w:t>
      </w:r>
      <w:r>
        <w:rPr>
          <w:spacing w:val="-11"/>
        </w:rPr>
        <w:t xml:space="preserve"> </w:t>
      </w:r>
      <w:r>
        <w:t>ordering</w:t>
      </w:r>
      <w:r>
        <w:rPr>
          <w:spacing w:val="-12"/>
        </w:rPr>
        <w:t xml:space="preserve"> </w:t>
      </w:r>
      <w:r>
        <w:t>practitioner’s</w:t>
      </w:r>
      <w:r>
        <w:rPr>
          <w:spacing w:val="-12"/>
        </w:rPr>
        <w:t xml:space="preserve"> </w:t>
      </w:r>
      <w:r>
        <w:t>signature.</w:t>
      </w:r>
      <w:r>
        <w:rPr>
          <w:spacing w:val="-12"/>
        </w:rPr>
        <w:t xml:space="preserve"> </w:t>
      </w:r>
      <w:r>
        <w:t>The</w:t>
      </w:r>
      <w:r>
        <w:rPr>
          <w:spacing w:val="-13"/>
        </w:rPr>
        <w:t xml:space="preserve"> </w:t>
      </w:r>
      <w:r>
        <w:t>plan of care specifies the type, frequency (number of 15-minute units per month based on hours per week),</w:t>
      </w:r>
      <w:r>
        <w:rPr>
          <w:spacing w:val="-10"/>
        </w:rPr>
        <w:t xml:space="preserve"> </w:t>
      </w:r>
      <w:r>
        <w:t>and</w:t>
      </w:r>
      <w:r>
        <w:rPr>
          <w:spacing w:val="-12"/>
        </w:rPr>
        <w:t xml:space="preserve"> </w:t>
      </w:r>
      <w:r>
        <w:t>duration</w:t>
      </w:r>
      <w:r>
        <w:rPr>
          <w:spacing w:val="-9"/>
        </w:rPr>
        <w:t xml:space="preserve"> </w:t>
      </w:r>
      <w:r>
        <w:t>(how</w:t>
      </w:r>
      <w:r>
        <w:rPr>
          <w:spacing w:val="-10"/>
        </w:rPr>
        <w:t xml:space="preserve"> </w:t>
      </w:r>
      <w:r>
        <w:t>many</w:t>
      </w:r>
      <w:r>
        <w:rPr>
          <w:spacing w:val="-12"/>
        </w:rPr>
        <w:t xml:space="preserve"> </w:t>
      </w:r>
      <w:r>
        <w:t>weeks</w:t>
      </w:r>
      <w:r>
        <w:rPr>
          <w:spacing w:val="-9"/>
        </w:rPr>
        <w:t xml:space="preserve"> </w:t>
      </w:r>
      <w:r>
        <w:t>or</w:t>
      </w:r>
      <w:r>
        <w:rPr>
          <w:spacing w:val="-11"/>
        </w:rPr>
        <w:t xml:space="preserve"> </w:t>
      </w:r>
      <w:r>
        <w:t>months)</w:t>
      </w:r>
      <w:r>
        <w:rPr>
          <w:spacing w:val="-9"/>
        </w:rPr>
        <w:t xml:space="preserve"> </w:t>
      </w:r>
      <w:r>
        <w:t>of</w:t>
      </w:r>
      <w:r>
        <w:rPr>
          <w:spacing w:val="-9"/>
        </w:rPr>
        <w:t xml:space="preserve"> </w:t>
      </w:r>
      <w:r>
        <w:t>services</w:t>
      </w:r>
      <w:r>
        <w:rPr>
          <w:spacing w:val="-12"/>
        </w:rPr>
        <w:t xml:space="preserve"> </w:t>
      </w:r>
      <w:r>
        <w:t>to</w:t>
      </w:r>
      <w:r>
        <w:rPr>
          <w:spacing w:val="-10"/>
        </w:rPr>
        <w:t xml:space="preserve"> </w:t>
      </w:r>
      <w:r>
        <w:t>be</w:t>
      </w:r>
      <w:r>
        <w:rPr>
          <w:spacing w:val="-9"/>
        </w:rPr>
        <w:t xml:space="preserve"> </w:t>
      </w:r>
      <w:r>
        <w:t>provided.</w:t>
      </w:r>
      <w:r>
        <w:rPr>
          <w:spacing w:val="-10"/>
        </w:rPr>
        <w:t xml:space="preserve"> </w:t>
      </w:r>
      <w:r>
        <w:t>The</w:t>
      </w:r>
      <w:r>
        <w:rPr>
          <w:spacing w:val="-11"/>
        </w:rPr>
        <w:t xml:space="preserve"> </w:t>
      </w:r>
      <w:r>
        <w:t>plan</w:t>
      </w:r>
      <w:r>
        <w:rPr>
          <w:spacing w:val="-9"/>
        </w:rPr>
        <w:t xml:space="preserve"> </w:t>
      </w:r>
      <w:r>
        <w:t>of</w:t>
      </w:r>
      <w:r>
        <w:rPr>
          <w:spacing w:val="-9"/>
        </w:rPr>
        <w:t xml:space="preserve"> </w:t>
      </w:r>
      <w:r>
        <w:t>care</w:t>
      </w:r>
      <w:r>
        <w:rPr>
          <w:spacing w:val="-11"/>
        </w:rPr>
        <w:t xml:space="preserve"> </w:t>
      </w:r>
      <w:r>
        <w:t>must also include the specific skilled nursing procedures to be completed.</w:t>
      </w:r>
    </w:p>
    <w:p w14:paraId="33D7EE5F" w14:textId="77777777" w:rsidR="001E3A52" w:rsidRDefault="00CB7029" w:rsidP="00BF320D">
      <w:r>
        <w:t>The plan of care must be implemented with the assistance and cooperation of the parent(s)/responsible party(</w:t>
      </w:r>
      <w:proofErr w:type="spellStart"/>
      <w:r>
        <w:t>ies</w:t>
      </w:r>
      <w:proofErr w:type="spellEnd"/>
      <w:r>
        <w:t>) and must include ongoing training and teaching of parent(s)/responsible party(</w:t>
      </w:r>
      <w:proofErr w:type="spellStart"/>
      <w:r>
        <w:t>ies</w:t>
      </w:r>
      <w:proofErr w:type="spellEnd"/>
      <w:r>
        <w:t>)/designated individual(s) on how to assist in patient care. A parent's/responsible party(</w:t>
      </w:r>
      <w:proofErr w:type="spellStart"/>
      <w:r>
        <w:t>ies</w:t>
      </w:r>
      <w:proofErr w:type="spellEnd"/>
      <w:r>
        <w:t xml:space="preserve">) or an individual with care, custody, or control of the participant’s outright refusal to provide adequate medical care for a participant must be reported to the </w:t>
      </w:r>
      <w:hyperlink r:id="rId53" w:anchor="%3A%7E%3Atext%3DIf%20you%20suspect%20child%20abuse%2C735%2D2966%20(text)">
        <w:r w:rsidRPr="00BF320D">
          <w:rPr>
            <w:rStyle w:val="Hyperlink"/>
          </w:rPr>
          <w:t>Child</w:t>
        </w:r>
      </w:hyperlink>
      <w:r w:rsidRPr="00BF320D">
        <w:rPr>
          <w:rStyle w:val="Hyperlink"/>
        </w:rPr>
        <w:t xml:space="preserve"> </w:t>
      </w:r>
      <w:hyperlink r:id="rId54" w:anchor="%3A%7E%3Atext%3DIf%20you%20suspect%20child%20abuse%2C735%2D2966%20(text)">
        <w:r w:rsidRPr="00BF320D">
          <w:rPr>
            <w:rStyle w:val="Hyperlink"/>
          </w:rPr>
          <w:t>Abuse and Neglect Hotline</w:t>
        </w:r>
      </w:hyperlink>
      <w:r>
        <w:t>.</w:t>
      </w:r>
    </w:p>
    <w:p w14:paraId="7DE07CD6" w14:textId="77777777" w:rsidR="001E3A52" w:rsidRDefault="00CB7029" w:rsidP="00BF320D">
      <w:r>
        <w:t>The</w:t>
      </w:r>
      <w:r>
        <w:rPr>
          <w:spacing w:val="-4"/>
        </w:rPr>
        <w:t xml:space="preserve"> </w:t>
      </w:r>
      <w:r>
        <w:t>plan</w:t>
      </w:r>
      <w:r>
        <w:rPr>
          <w:spacing w:val="-2"/>
        </w:rPr>
        <w:t xml:space="preserve"> </w:t>
      </w:r>
      <w:r>
        <w:t>of</w:t>
      </w:r>
      <w:r>
        <w:rPr>
          <w:spacing w:val="-2"/>
        </w:rPr>
        <w:t xml:space="preserve"> </w:t>
      </w:r>
      <w:r>
        <w:t>care</w:t>
      </w:r>
      <w:r>
        <w:rPr>
          <w:spacing w:val="-2"/>
        </w:rPr>
        <w:t xml:space="preserve"> </w:t>
      </w:r>
      <w:r>
        <w:t>must</w:t>
      </w:r>
      <w:r>
        <w:rPr>
          <w:spacing w:val="-5"/>
        </w:rPr>
        <w:t xml:space="preserve"> </w:t>
      </w:r>
      <w:r>
        <w:t>be</w:t>
      </w:r>
      <w:r>
        <w:rPr>
          <w:spacing w:val="-2"/>
        </w:rPr>
        <w:t xml:space="preserve"> </w:t>
      </w:r>
      <w:r>
        <w:t>reviewed</w:t>
      </w:r>
      <w:r>
        <w:rPr>
          <w:spacing w:val="-5"/>
        </w:rPr>
        <w:t xml:space="preserve"> </w:t>
      </w:r>
      <w:r>
        <w:t>and</w:t>
      </w:r>
      <w:r>
        <w:rPr>
          <w:spacing w:val="-5"/>
        </w:rPr>
        <w:t xml:space="preserve"> </w:t>
      </w:r>
      <w:r>
        <w:t>re-established</w:t>
      </w:r>
      <w:r>
        <w:rPr>
          <w:spacing w:val="-2"/>
        </w:rPr>
        <w:t xml:space="preserve"> </w:t>
      </w:r>
      <w:r>
        <w:t>by</w:t>
      </w:r>
      <w:r>
        <w:rPr>
          <w:spacing w:val="-4"/>
        </w:rPr>
        <w:t xml:space="preserve"> </w:t>
      </w:r>
      <w:r>
        <w:t>the</w:t>
      </w:r>
      <w:r>
        <w:rPr>
          <w:spacing w:val="-2"/>
        </w:rPr>
        <w:t xml:space="preserve"> </w:t>
      </w:r>
      <w:r>
        <w:t>ordering</w:t>
      </w:r>
      <w:r>
        <w:rPr>
          <w:spacing w:val="-7"/>
        </w:rPr>
        <w:t xml:space="preserve"> </w:t>
      </w:r>
      <w:r>
        <w:t>practitioner</w:t>
      </w:r>
      <w:r>
        <w:rPr>
          <w:spacing w:val="-2"/>
        </w:rPr>
        <w:t xml:space="preserve"> </w:t>
      </w:r>
      <w:r>
        <w:t>at</w:t>
      </w:r>
      <w:r>
        <w:rPr>
          <w:spacing w:val="-3"/>
        </w:rPr>
        <w:t xml:space="preserve"> </w:t>
      </w:r>
      <w:r>
        <w:t>least</w:t>
      </w:r>
      <w:r>
        <w:rPr>
          <w:spacing w:val="-3"/>
        </w:rPr>
        <w:t xml:space="preserve"> </w:t>
      </w:r>
      <w:r>
        <w:t>every</w:t>
      </w:r>
      <w:r>
        <w:rPr>
          <w:spacing w:val="-2"/>
        </w:rPr>
        <w:t xml:space="preserve"> </w:t>
      </w:r>
      <w:r>
        <w:t>60 days, but no sooner than 45 days prior to the start of the certification period. Any increase in the frequency</w:t>
      </w:r>
      <w:r>
        <w:rPr>
          <w:spacing w:val="-7"/>
        </w:rPr>
        <w:t xml:space="preserve"> </w:t>
      </w:r>
      <w:r>
        <w:t>of</w:t>
      </w:r>
      <w:r>
        <w:rPr>
          <w:spacing w:val="-6"/>
        </w:rPr>
        <w:t xml:space="preserve"> </w:t>
      </w:r>
      <w:r>
        <w:t>services</w:t>
      </w:r>
      <w:r>
        <w:rPr>
          <w:spacing w:val="-7"/>
        </w:rPr>
        <w:t xml:space="preserve"> </w:t>
      </w:r>
      <w:r>
        <w:t>or</w:t>
      </w:r>
      <w:r>
        <w:rPr>
          <w:spacing w:val="-9"/>
        </w:rPr>
        <w:t xml:space="preserve"> </w:t>
      </w:r>
      <w:r>
        <w:t>addition</w:t>
      </w:r>
      <w:r>
        <w:rPr>
          <w:spacing w:val="-6"/>
        </w:rPr>
        <w:t xml:space="preserve"> </w:t>
      </w:r>
      <w:r>
        <w:t>of</w:t>
      </w:r>
      <w:r>
        <w:rPr>
          <w:spacing w:val="-8"/>
        </w:rPr>
        <w:t xml:space="preserve"> </w:t>
      </w:r>
      <w:r>
        <w:t>new</w:t>
      </w:r>
      <w:r>
        <w:rPr>
          <w:spacing w:val="-10"/>
        </w:rPr>
        <w:t xml:space="preserve"> </w:t>
      </w:r>
      <w:r>
        <w:t>services</w:t>
      </w:r>
      <w:r>
        <w:rPr>
          <w:spacing w:val="-7"/>
        </w:rPr>
        <w:t xml:space="preserve"> </w:t>
      </w:r>
      <w:r>
        <w:t>during</w:t>
      </w:r>
      <w:r>
        <w:rPr>
          <w:spacing w:val="-7"/>
        </w:rPr>
        <w:t xml:space="preserve"> </w:t>
      </w:r>
      <w:r>
        <w:t>a</w:t>
      </w:r>
      <w:r>
        <w:rPr>
          <w:spacing w:val="-8"/>
        </w:rPr>
        <w:t xml:space="preserve"> </w:t>
      </w:r>
      <w:r>
        <w:t>certification</w:t>
      </w:r>
      <w:r>
        <w:rPr>
          <w:spacing w:val="-6"/>
        </w:rPr>
        <w:t xml:space="preserve"> </w:t>
      </w:r>
      <w:r>
        <w:t>period</w:t>
      </w:r>
      <w:r>
        <w:rPr>
          <w:spacing w:val="-10"/>
        </w:rPr>
        <w:t xml:space="preserve"> </w:t>
      </w:r>
      <w:r>
        <w:t>must</w:t>
      </w:r>
      <w:r>
        <w:rPr>
          <w:spacing w:val="-7"/>
        </w:rPr>
        <w:t xml:space="preserve"> </w:t>
      </w:r>
      <w:r>
        <w:t>be</w:t>
      </w:r>
      <w:r>
        <w:rPr>
          <w:spacing w:val="-6"/>
        </w:rPr>
        <w:t xml:space="preserve"> </w:t>
      </w:r>
      <w:r>
        <w:t>authorized</w:t>
      </w:r>
      <w:r>
        <w:rPr>
          <w:spacing w:val="-7"/>
        </w:rPr>
        <w:t xml:space="preserve"> </w:t>
      </w:r>
      <w:r>
        <w:t>by way of a</w:t>
      </w:r>
      <w:r>
        <w:rPr>
          <w:spacing w:val="-1"/>
        </w:rPr>
        <w:t xml:space="preserve"> </w:t>
      </w:r>
      <w:r>
        <w:t>verbal order or written order prior to the provision of the increased or additional services. If</w:t>
      </w:r>
      <w:r>
        <w:rPr>
          <w:spacing w:val="-3"/>
        </w:rPr>
        <w:t xml:space="preserve"> </w:t>
      </w:r>
      <w:r>
        <w:t>a</w:t>
      </w:r>
      <w:r>
        <w:rPr>
          <w:spacing w:val="-5"/>
        </w:rPr>
        <w:t xml:space="preserve"> </w:t>
      </w:r>
      <w:r>
        <w:t>verbal</w:t>
      </w:r>
      <w:r>
        <w:rPr>
          <w:spacing w:val="-4"/>
        </w:rPr>
        <w:t xml:space="preserve"> </w:t>
      </w:r>
      <w:r>
        <w:t>order</w:t>
      </w:r>
      <w:r>
        <w:rPr>
          <w:spacing w:val="-3"/>
        </w:rPr>
        <w:t xml:space="preserve"> </w:t>
      </w:r>
      <w:r>
        <w:t>is</w:t>
      </w:r>
      <w:r>
        <w:rPr>
          <w:spacing w:val="-3"/>
        </w:rPr>
        <w:t xml:space="preserve"> </w:t>
      </w:r>
      <w:r>
        <w:t>given,</w:t>
      </w:r>
      <w:r>
        <w:rPr>
          <w:spacing w:val="-4"/>
        </w:rPr>
        <w:t xml:space="preserve"> </w:t>
      </w:r>
      <w:r>
        <w:t>the</w:t>
      </w:r>
      <w:r>
        <w:rPr>
          <w:spacing w:val="-3"/>
        </w:rPr>
        <w:t xml:space="preserve"> </w:t>
      </w:r>
      <w:r>
        <w:t>nurse</w:t>
      </w:r>
      <w:r>
        <w:rPr>
          <w:spacing w:val="-3"/>
        </w:rPr>
        <w:t xml:space="preserve"> </w:t>
      </w:r>
      <w:r>
        <w:t>or</w:t>
      </w:r>
      <w:r>
        <w:rPr>
          <w:spacing w:val="-3"/>
        </w:rPr>
        <w:t xml:space="preserve"> </w:t>
      </w:r>
      <w:r>
        <w:t>therapist</w:t>
      </w:r>
      <w:r>
        <w:rPr>
          <w:spacing w:val="-4"/>
        </w:rPr>
        <w:t xml:space="preserve"> </w:t>
      </w:r>
      <w:r>
        <w:t>must</w:t>
      </w:r>
      <w:r>
        <w:rPr>
          <w:spacing w:val="-4"/>
        </w:rPr>
        <w:t xml:space="preserve"> </w:t>
      </w:r>
      <w:r>
        <w:t>immediately</w:t>
      </w:r>
      <w:r>
        <w:rPr>
          <w:spacing w:val="-3"/>
        </w:rPr>
        <w:t xml:space="preserve"> </w:t>
      </w:r>
      <w:r>
        <w:t>put</w:t>
      </w:r>
      <w:r>
        <w:rPr>
          <w:spacing w:val="-4"/>
        </w:rPr>
        <w:t xml:space="preserve"> </w:t>
      </w:r>
      <w:r>
        <w:t>the</w:t>
      </w:r>
      <w:r>
        <w:rPr>
          <w:spacing w:val="-3"/>
        </w:rPr>
        <w:t xml:space="preserve"> </w:t>
      </w:r>
      <w:r>
        <w:t>order</w:t>
      </w:r>
      <w:r>
        <w:rPr>
          <w:spacing w:val="-3"/>
        </w:rPr>
        <w:t xml:space="preserve"> </w:t>
      </w:r>
      <w:r>
        <w:t>in</w:t>
      </w:r>
      <w:r>
        <w:rPr>
          <w:spacing w:val="-3"/>
        </w:rPr>
        <w:t xml:space="preserve"> </w:t>
      </w:r>
      <w:r>
        <w:t>writing</w:t>
      </w:r>
      <w:r>
        <w:rPr>
          <w:spacing w:val="-4"/>
        </w:rPr>
        <w:t xml:space="preserve"> </w:t>
      </w:r>
      <w:r>
        <w:t>and</w:t>
      </w:r>
      <w:r>
        <w:rPr>
          <w:spacing w:val="-6"/>
        </w:rPr>
        <w:t xml:space="preserve"> </w:t>
      </w:r>
      <w:r>
        <w:t>date and sign it. The verbal order must then be countersigned by the ordering practitioner before the provider</w:t>
      </w:r>
      <w:r>
        <w:rPr>
          <w:spacing w:val="-18"/>
        </w:rPr>
        <w:t xml:space="preserve"> </w:t>
      </w:r>
      <w:r>
        <w:t>submits</w:t>
      </w:r>
      <w:r>
        <w:rPr>
          <w:spacing w:val="-18"/>
        </w:rPr>
        <w:t xml:space="preserve"> </w:t>
      </w:r>
      <w:r>
        <w:t>a</w:t>
      </w:r>
      <w:r>
        <w:rPr>
          <w:spacing w:val="-18"/>
        </w:rPr>
        <w:t xml:space="preserve"> </w:t>
      </w:r>
      <w:r>
        <w:t>claim</w:t>
      </w:r>
      <w:r>
        <w:rPr>
          <w:spacing w:val="-17"/>
        </w:rPr>
        <w:t xml:space="preserve"> </w:t>
      </w:r>
      <w:r>
        <w:t>to</w:t>
      </w:r>
      <w:r>
        <w:rPr>
          <w:spacing w:val="-15"/>
        </w:rPr>
        <w:t xml:space="preserve"> </w:t>
      </w:r>
      <w:r>
        <w:t>MO</w:t>
      </w:r>
      <w:r>
        <w:rPr>
          <w:spacing w:val="-14"/>
        </w:rPr>
        <w:t xml:space="preserve"> </w:t>
      </w:r>
      <w:r>
        <w:t>HealthNet</w:t>
      </w:r>
      <w:r>
        <w:rPr>
          <w:spacing w:val="-15"/>
        </w:rPr>
        <w:t xml:space="preserve"> </w:t>
      </w:r>
      <w:r>
        <w:t>for</w:t>
      </w:r>
      <w:r>
        <w:rPr>
          <w:spacing w:val="-13"/>
        </w:rPr>
        <w:t xml:space="preserve"> </w:t>
      </w:r>
      <w:r>
        <w:t>payment,</w:t>
      </w:r>
      <w:r>
        <w:rPr>
          <w:spacing w:val="-15"/>
        </w:rPr>
        <w:t xml:space="preserve"> </w:t>
      </w:r>
      <w:r>
        <w:t>and</w:t>
      </w:r>
      <w:r>
        <w:rPr>
          <w:spacing w:val="-18"/>
        </w:rPr>
        <w:t xml:space="preserve"> </w:t>
      </w:r>
      <w:r>
        <w:t>it</w:t>
      </w:r>
      <w:r>
        <w:rPr>
          <w:spacing w:val="-15"/>
        </w:rPr>
        <w:t xml:space="preserve"> </w:t>
      </w:r>
      <w:r>
        <w:t>must</w:t>
      </w:r>
      <w:r>
        <w:rPr>
          <w:spacing w:val="-15"/>
        </w:rPr>
        <w:t xml:space="preserve"> </w:t>
      </w:r>
      <w:r>
        <w:t>be</w:t>
      </w:r>
      <w:r>
        <w:rPr>
          <w:spacing w:val="-18"/>
        </w:rPr>
        <w:t xml:space="preserve"> </w:t>
      </w:r>
      <w:r>
        <w:t>maintained</w:t>
      </w:r>
      <w:r>
        <w:rPr>
          <w:spacing w:val="-17"/>
        </w:rPr>
        <w:t xml:space="preserve"> </w:t>
      </w:r>
      <w:r>
        <w:t>in</w:t>
      </w:r>
      <w:r>
        <w:rPr>
          <w:spacing w:val="-13"/>
        </w:rPr>
        <w:t xml:space="preserve"> </w:t>
      </w:r>
      <w:r>
        <w:t>the</w:t>
      </w:r>
      <w:r>
        <w:rPr>
          <w:spacing w:val="-16"/>
        </w:rPr>
        <w:t xml:space="preserve"> </w:t>
      </w:r>
      <w:r>
        <w:t>participant’s record. The plan of care</w:t>
      </w:r>
      <w:r>
        <w:rPr>
          <w:spacing w:val="-1"/>
        </w:rPr>
        <w:t xml:space="preserve"> </w:t>
      </w:r>
      <w:r>
        <w:t>must address</w:t>
      </w:r>
      <w:r>
        <w:rPr>
          <w:spacing w:val="-2"/>
        </w:rPr>
        <w:t xml:space="preserve"> </w:t>
      </w:r>
      <w:r>
        <w:t>short-term goals as well as the long-term</w:t>
      </w:r>
      <w:r>
        <w:rPr>
          <w:spacing w:val="-1"/>
        </w:rPr>
        <w:t xml:space="preserve"> </w:t>
      </w:r>
      <w:r>
        <w:t>nature of the</w:t>
      </w:r>
      <w:r>
        <w:rPr>
          <w:spacing w:val="-4"/>
        </w:rPr>
        <w:t xml:space="preserve"> </w:t>
      </w:r>
      <w:r>
        <w:t xml:space="preserve">care </w:t>
      </w:r>
      <w:r>
        <w:rPr>
          <w:spacing w:val="-2"/>
        </w:rPr>
        <w:t>required.</w:t>
      </w:r>
    </w:p>
    <w:p w14:paraId="28222524" w14:textId="77777777" w:rsidR="001E3A52" w:rsidRDefault="00CB7029" w:rsidP="00BF320D">
      <w:r>
        <w:t>The orders on the plan of care must indicate the type of services to be provided to the participant both with respect to the professional who will provide them and with respect to the nature of the individual services, as well as the frequency and duration of the services.</w:t>
      </w:r>
    </w:p>
    <w:p w14:paraId="40F7923F" w14:textId="77777777" w:rsidR="001E3A52" w:rsidRDefault="00CB7029" w:rsidP="00BF320D">
      <w:r>
        <w:t>It is</w:t>
      </w:r>
      <w:r>
        <w:rPr>
          <w:spacing w:val="-2"/>
        </w:rPr>
        <w:t xml:space="preserve"> </w:t>
      </w:r>
      <w:r>
        <w:t>not</w:t>
      </w:r>
      <w:r>
        <w:rPr>
          <w:spacing w:val="-3"/>
        </w:rPr>
        <w:t xml:space="preserve"> </w:t>
      </w:r>
      <w:r>
        <w:t>necessary to</w:t>
      </w:r>
      <w:r>
        <w:rPr>
          <w:spacing w:val="-3"/>
        </w:rPr>
        <w:t xml:space="preserve"> </w:t>
      </w:r>
      <w:r>
        <w:t>attach the</w:t>
      </w:r>
      <w:r>
        <w:rPr>
          <w:spacing w:val="-1"/>
        </w:rPr>
        <w:t xml:space="preserve"> </w:t>
      </w:r>
      <w:r>
        <w:t>Plan</w:t>
      </w:r>
      <w:r>
        <w:rPr>
          <w:spacing w:val="-1"/>
        </w:rPr>
        <w:t xml:space="preserve"> </w:t>
      </w:r>
      <w:r>
        <w:t>of</w:t>
      </w:r>
      <w:r>
        <w:rPr>
          <w:spacing w:val="-1"/>
        </w:rPr>
        <w:t xml:space="preserve"> </w:t>
      </w:r>
      <w:r>
        <w:t>Care</w:t>
      </w:r>
      <w:r>
        <w:rPr>
          <w:spacing w:val="-1"/>
        </w:rPr>
        <w:t xml:space="preserve"> </w:t>
      </w:r>
      <w:r>
        <w:t>forms</w:t>
      </w:r>
      <w:r>
        <w:rPr>
          <w:spacing w:val="-2"/>
        </w:rPr>
        <w:t xml:space="preserve"> </w:t>
      </w:r>
      <w:r>
        <w:t>or</w:t>
      </w:r>
      <w:r>
        <w:rPr>
          <w:spacing w:val="-1"/>
        </w:rPr>
        <w:t xml:space="preserve"> </w:t>
      </w:r>
      <w:r>
        <w:t>the plan</w:t>
      </w:r>
      <w:r>
        <w:rPr>
          <w:spacing w:val="-1"/>
        </w:rPr>
        <w:t xml:space="preserve"> </w:t>
      </w:r>
      <w:r>
        <w:t>of</w:t>
      </w:r>
      <w:r>
        <w:rPr>
          <w:spacing w:val="-1"/>
        </w:rPr>
        <w:t xml:space="preserve"> </w:t>
      </w:r>
      <w:r>
        <w:t>care</w:t>
      </w:r>
      <w:r>
        <w:rPr>
          <w:spacing w:val="-4"/>
        </w:rPr>
        <w:t xml:space="preserve"> </w:t>
      </w:r>
      <w:r>
        <w:t>to claims when billing,</w:t>
      </w:r>
      <w:r>
        <w:rPr>
          <w:spacing w:val="-3"/>
        </w:rPr>
        <w:t xml:space="preserve"> </w:t>
      </w:r>
      <w:r>
        <w:t>since the</w:t>
      </w:r>
      <w:r>
        <w:rPr>
          <w:spacing w:val="-2"/>
        </w:rPr>
        <w:t xml:space="preserve"> </w:t>
      </w:r>
      <w:r>
        <w:t>service</w:t>
      </w:r>
      <w:r>
        <w:rPr>
          <w:spacing w:val="-2"/>
        </w:rPr>
        <w:t xml:space="preserve"> </w:t>
      </w:r>
      <w:r>
        <w:t>is</w:t>
      </w:r>
      <w:r>
        <w:rPr>
          <w:spacing w:val="-3"/>
        </w:rPr>
        <w:t xml:space="preserve"> </w:t>
      </w:r>
      <w:r>
        <w:t>prior authorized.</w:t>
      </w:r>
      <w:r>
        <w:rPr>
          <w:spacing w:val="-1"/>
        </w:rPr>
        <w:t xml:space="preserve"> </w:t>
      </w:r>
      <w:r>
        <w:t>Refer to</w:t>
      </w:r>
      <w:r>
        <w:rPr>
          <w:spacing w:val="-4"/>
        </w:rPr>
        <w:t xml:space="preserve"> </w:t>
      </w:r>
      <w:hyperlink w:anchor="_bookmark59" w:history="1">
        <w:r w:rsidRPr="00BF320D">
          <w:rPr>
            <w:rStyle w:val="Hyperlink"/>
          </w:rPr>
          <w:t>Section 3.2</w:t>
        </w:r>
      </w:hyperlink>
      <w:r>
        <w:rPr>
          <w:b/>
          <w:color w:val="153D63"/>
        </w:rPr>
        <w:t xml:space="preserve"> </w:t>
      </w:r>
      <w:r>
        <w:t>of this</w:t>
      </w:r>
      <w:r>
        <w:rPr>
          <w:spacing w:val="-3"/>
        </w:rPr>
        <w:t xml:space="preserve"> </w:t>
      </w:r>
      <w:r>
        <w:t>manual</w:t>
      </w:r>
      <w:r>
        <w:rPr>
          <w:spacing w:val="-3"/>
        </w:rPr>
        <w:t xml:space="preserve"> </w:t>
      </w:r>
      <w:r>
        <w:t>for more</w:t>
      </w:r>
      <w:r>
        <w:rPr>
          <w:spacing w:val="-2"/>
        </w:rPr>
        <w:t xml:space="preserve"> </w:t>
      </w:r>
      <w:r>
        <w:t>information</w:t>
      </w:r>
      <w:r>
        <w:rPr>
          <w:spacing w:val="-2"/>
        </w:rPr>
        <w:t xml:space="preserve"> </w:t>
      </w:r>
      <w:r>
        <w:t>regarding plan of care form and documentation requirements.</w:t>
      </w:r>
    </w:p>
    <w:p w14:paraId="74B24F41" w14:textId="77777777" w:rsidR="001E3A52" w:rsidRDefault="00CB7029" w:rsidP="004A0702">
      <w:pPr>
        <w:pStyle w:val="Heading4"/>
      </w:pPr>
      <w:bookmarkStart w:id="115" w:name="Ordering_Practitioner’s_Certification"/>
      <w:bookmarkStart w:id="116" w:name="_bookmark36"/>
      <w:bookmarkStart w:id="117" w:name="_Toc224633767"/>
      <w:bookmarkEnd w:id="115"/>
      <w:bookmarkEnd w:id="116"/>
      <w:r>
        <w:t>Ordering</w:t>
      </w:r>
      <w:r>
        <w:rPr>
          <w:spacing w:val="-16"/>
        </w:rPr>
        <w:t xml:space="preserve"> </w:t>
      </w:r>
      <w:r>
        <w:t>Practitioner’s</w:t>
      </w:r>
      <w:r>
        <w:rPr>
          <w:spacing w:val="-16"/>
        </w:rPr>
        <w:t xml:space="preserve"> </w:t>
      </w:r>
      <w:r>
        <w:t>Certification</w:t>
      </w:r>
      <w:bookmarkEnd w:id="117"/>
    </w:p>
    <w:p w14:paraId="051832F9" w14:textId="77777777" w:rsidR="001E3A52" w:rsidRDefault="00CB7029" w:rsidP="00BF320D">
      <w:r>
        <w:t>The</w:t>
      </w:r>
      <w:r>
        <w:rPr>
          <w:spacing w:val="-12"/>
        </w:rPr>
        <w:t xml:space="preserve"> </w:t>
      </w:r>
      <w:r>
        <w:t>PDN</w:t>
      </w:r>
      <w:r>
        <w:rPr>
          <w:spacing w:val="-13"/>
        </w:rPr>
        <w:t xml:space="preserve"> </w:t>
      </w:r>
      <w:r>
        <w:t>agency</w:t>
      </w:r>
      <w:r>
        <w:rPr>
          <w:spacing w:val="-15"/>
        </w:rPr>
        <w:t xml:space="preserve"> </w:t>
      </w:r>
      <w:r>
        <w:t>must</w:t>
      </w:r>
      <w:r>
        <w:rPr>
          <w:spacing w:val="-13"/>
        </w:rPr>
        <w:t xml:space="preserve"> </w:t>
      </w:r>
      <w:r>
        <w:t>be</w:t>
      </w:r>
      <w:r>
        <w:rPr>
          <w:spacing w:val="-12"/>
        </w:rPr>
        <w:t xml:space="preserve"> </w:t>
      </w:r>
      <w:r>
        <w:t>acting</w:t>
      </w:r>
      <w:r>
        <w:rPr>
          <w:spacing w:val="-13"/>
        </w:rPr>
        <w:t xml:space="preserve"> </w:t>
      </w:r>
      <w:r>
        <w:t>upon</w:t>
      </w:r>
      <w:r>
        <w:rPr>
          <w:spacing w:val="-12"/>
        </w:rPr>
        <w:t xml:space="preserve"> </w:t>
      </w:r>
      <w:r>
        <w:t>an</w:t>
      </w:r>
      <w:r>
        <w:rPr>
          <w:spacing w:val="-12"/>
        </w:rPr>
        <w:t xml:space="preserve"> </w:t>
      </w:r>
      <w:r>
        <w:t>ordering</w:t>
      </w:r>
      <w:r>
        <w:rPr>
          <w:spacing w:val="-13"/>
        </w:rPr>
        <w:t xml:space="preserve"> </w:t>
      </w:r>
      <w:r>
        <w:t>practitioner’s</w:t>
      </w:r>
      <w:r>
        <w:rPr>
          <w:spacing w:val="-13"/>
        </w:rPr>
        <w:t xml:space="preserve"> </w:t>
      </w:r>
      <w:r>
        <w:t>certification</w:t>
      </w:r>
      <w:r>
        <w:rPr>
          <w:spacing w:val="-12"/>
        </w:rPr>
        <w:t xml:space="preserve"> </w:t>
      </w:r>
      <w:r>
        <w:t>which</w:t>
      </w:r>
      <w:r>
        <w:rPr>
          <w:spacing w:val="-12"/>
        </w:rPr>
        <w:t xml:space="preserve"> </w:t>
      </w:r>
      <w:r>
        <w:t>is</w:t>
      </w:r>
      <w:r>
        <w:rPr>
          <w:spacing w:val="-13"/>
        </w:rPr>
        <w:t xml:space="preserve"> </w:t>
      </w:r>
      <w:r>
        <w:t>part</w:t>
      </w:r>
      <w:r>
        <w:rPr>
          <w:spacing w:val="-13"/>
        </w:rPr>
        <w:t xml:space="preserve"> </w:t>
      </w:r>
      <w:r>
        <w:t>of</w:t>
      </w:r>
      <w:r>
        <w:rPr>
          <w:spacing w:val="-12"/>
        </w:rPr>
        <w:t xml:space="preserve"> </w:t>
      </w:r>
      <w:r>
        <w:t>the</w:t>
      </w:r>
      <w:r>
        <w:rPr>
          <w:spacing w:val="-12"/>
        </w:rPr>
        <w:t xml:space="preserve"> </w:t>
      </w:r>
      <w:r>
        <w:t>plan of care. The ordering practitioner must certify that:</w:t>
      </w:r>
    </w:p>
    <w:p w14:paraId="0C683461" w14:textId="77777777" w:rsidR="001E3A52" w:rsidRDefault="00CB7029" w:rsidP="00BF320D">
      <w:pPr>
        <w:pStyle w:val="ListBullet"/>
      </w:pPr>
      <w:r>
        <w:t>The participant requires private duty skilled nursing services which are reasonable and</w:t>
      </w:r>
      <w:r>
        <w:rPr>
          <w:spacing w:val="80"/>
        </w:rPr>
        <w:t xml:space="preserve"> </w:t>
      </w:r>
      <w:r>
        <w:t>necessary for the treatment of an injury or illness; or</w:t>
      </w:r>
    </w:p>
    <w:p w14:paraId="14AE3061" w14:textId="77777777" w:rsidR="001E3A52" w:rsidRDefault="00CB7029" w:rsidP="00BF320D">
      <w:pPr>
        <w:pStyle w:val="ListBullet"/>
      </w:pPr>
      <w:r>
        <w:t>A</w:t>
      </w:r>
      <w:r>
        <w:rPr>
          <w:spacing w:val="-10"/>
        </w:rPr>
        <w:t xml:space="preserve"> </w:t>
      </w:r>
      <w:r>
        <w:t>plan</w:t>
      </w:r>
      <w:r>
        <w:rPr>
          <w:spacing w:val="-12"/>
        </w:rPr>
        <w:t xml:space="preserve"> </w:t>
      </w:r>
      <w:r>
        <w:t>of</w:t>
      </w:r>
      <w:r>
        <w:rPr>
          <w:spacing w:val="-12"/>
        </w:rPr>
        <w:t xml:space="preserve"> </w:t>
      </w:r>
      <w:r>
        <w:t>care</w:t>
      </w:r>
      <w:r>
        <w:rPr>
          <w:spacing w:val="-12"/>
        </w:rPr>
        <w:t xml:space="preserve"> </w:t>
      </w:r>
      <w:r>
        <w:t>had</w:t>
      </w:r>
      <w:r>
        <w:rPr>
          <w:spacing w:val="-11"/>
        </w:rPr>
        <w:t xml:space="preserve"> </w:t>
      </w:r>
      <w:r>
        <w:t>been</w:t>
      </w:r>
      <w:r>
        <w:rPr>
          <w:spacing w:val="-12"/>
        </w:rPr>
        <w:t xml:space="preserve"> </w:t>
      </w:r>
      <w:r>
        <w:t>established</w:t>
      </w:r>
      <w:r>
        <w:rPr>
          <w:spacing w:val="-11"/>
        </w:rPr>
        <w:t xml:space="preserve"> </w:t>
      </w:r>
      <w:r>
        <w:t>while</w:t>
      </w:r>
      <w:r>
        <w:rPr>
          <w:spacing w:val="-10"/>
        </w:rPr>
        <w:t xml:space="preserve"> </w:t>
      </w:r>
      <w:r>
        <w:t>the</w:t>
      </w:r>
      <w:r>
        <w:rPr>
          <w:spacing w:val="-12"/>
        </w:rPr>
        <w:t xml:space="preserve"> </w:t>
      </w:r>
      <w:r>
        <w:t>individual</w:t>
      </w:r>
      <w:r>
        <w:rPr>
          <w:spacing w:val="-10"/>
        </w:rPr>
        <w:t xml:space="preserve"> </w:t>
      </w:r>
      <w:r>
        <w:t>was</w:t>
      </w:r>
      <w:r>
        <w:rPr>
          <w:spacing w:val="-13"/>
        </w:rPr>
        <w:t xml:space="preserve"> </w:t>
      </w:r>
      <w:r>
        <w:t>under</w:t>
      </w:r>
      <w:r>
        <w:rPr>
          <w:spacing w:val="-10"/>
        </w:rPr>
        <w:t xml:space="preserve"> </w:t>
      </w:r>
      <w:r>
        <w:t>the</w:t>
      </w:r>
      <w:r>
        <w:rPr>
          <w:spacing w:val="-12"/>
        </w:rPr>
        <w:t xml:space="preserve"> </w:t>
      </w:r>
      <w:r>
        <w:t>care</w:t>
      </w:r>
      <w:r>
        <w:rPr>
          <w:spacing w:val="-9"/>
        </w:rPr>
        <w:t xml:space="preserve"> </w:t>
      </w:r>
      <w:r>
        <w:t>of</w:t>
      </w:r>
      <w:r>
        <w:rPr>
          <w:spacing w:val="-9"/>
        </w:rPr>
        <w:t xml:space="preserve"> </w:t>
      </w:r>
      <w:r>
        <w:t>a</w:t>
      </w:r>
      <w:r>
        <w:rPr>
          <w:spacing w:val="-12"/>
        </w:rPr>
        <w:t xml:space="preserve"> </w:t>
      </w:r>
      <w:r>
        <w:t xml:space="preserve">physician; </w:t>
      </w:r>
      <w:r>
        <w:rPr>
          <w:spacing w:val="-4"/>
        </w:rPr>
        <w:t>and</w:t>
      </w:r>
    </w:p>
    <w:p w14:paraId="7982A31F" w14:textId="77777777" w:rsidR="001E3A52" w:rsidRDefault="00CB7029" w:rsidP="00BF320D">
      <w:pPr>
        <w:pStyle w:val="ListBullet"/>
      </w:pPr>
      <w:r>
        <w:t>The</w:t>
      </w:r>
      <w:r>
        <w:rPr>
          <w:spacing w:val="-5"/>
        </w:rPr>
        <w:t xml:space="preserve"> </w:t>
      </w:r>
      <w:r>
        <w:t>services</w:t>
      </w:r>
      <w:r>
        <w:rPr>
          <w:spacing w:val="-4"/>
        </w:rPr>
        <w:t xml:space="preserve"> </w:t>
      </w:r>
      <w:r>
        <w:t>were</w:t>
      </w:r>
      <w:r>
        <w:rPr>
          <w:spacing w:val="-3"/>
        </w:rPr>
        <w:t xml:space="preserve"> </w:t>
      </w:r>
      <w:r>
        <w:t>furnished</w:t>
      </w:r>
      <w:r>
        <w:rPr>
          <w:spacing w:val="-6"/>
        </w:rPr>
        <w:t xml:space="preserve"> </w:t>
      </w:r>
      <w:r>
        <w:t>under</w:t>
      </w:r>
      <w:r>
        <w:rPr>
          <w:spacing w:val="-3"/>
        </w:rPr>
        <w:t xml:space="preserve"> </w:t>
      </w:r>
      <w:r>
        <w:t>the</w:t>
      </w:r>
      <w:r>
        <w:rPr>
          <w:spacing w:val="-3"/>
        </w:rPr>
        <w:t xml:space="preserve"> </w:t>
      </w:r>
      <w:r>
        <w:t>direction</w:t>
      </w:r>
      <w:r>
        <w:rPr>
          <w:spacing w:val="-2"/>
        </w:rPr>
        <w:t xml:space="preserve"> </w:t>
      </w:r>
      <w:r>
        <w:t>of</w:t>
      </w:r>
      <w:r>
        <w:rPr>
          <w:spacing w:val="-3"/>
        </w:rPr>
        <w:t xml:space="preserve"> </w:t>
      </w:r>
      <w:r>
        <w:t>the</w:t>
      </w:r>
      <w:r>
        <w:rPr>
          <w:spacing w:val="-3"/>
        </w:rPr>
        <w:t xml:space="preserve"> </w:t>
      </w:r>
      <w:r>
        <w:t>participant’s</w:t>
      </w:r>
      <w:r>
        <w:rPr>
          <w:spacing w:val="-3"/>
        </w:rPr>
        <w:t xml:space="preserve"> </w:t>
      </w:r>
      <w:r>
        <w:rPr>
          <w:spacing w:val="-2"/>
        </w:rPr>
        <w:t>physician.</w:t>
      </w:r>
    </w:p>
    <w:p w14:paraId="23B8CAB5" w14:textId="77777777" w:rsidR="001E3A52" w:rsidRDefault="00CB7029" w:rsidP="00BF320D">
      <w:r>
        <w:t>Services</w:t>
      </w:r>
      <w:r>
        <w:rPr>
          <w:spacing w:val="-2"/>
        </w:rPr>
        <w:t xml:space="preserve"> </w:t>
      </w:r>
      <w:r>
        <w:t>may</w:t>
      </w:r>
      <w:r>
        <w:rPr>
          <w:spacing w:val="-2"/>
        </w:rPr>
        <w:t xml:space="preserve"> </w:t>
      </w:r>
      <w:r>
        <w:t>be</w:t>
      </w:r>
      <w:r>
        <w:rPr>
          <w:spacing w:val="-1"/>
        </w:rPr>
        <w:t xml:space="preserve"> </w:t>
      </w:r>
      <w:r>
        <w:t>delivered</w:t>
      </w:r>
      <w:r>
        <w:rPr>
          <w:spacing w:val="-3"/>
        </w:rPr>
        <w:t xml:space="preserve"> </w:t>
      </w:r>
      <w:r>
        <w:t>after</w:t>
      </w:r>
      <w:r>
        <w:rPr>
          <w:spacing w:val="-1"/>
        </w:rPr>
        <w:t xml:space="preserve"> </w:t>
      </w:r>
      <w:r>
        <w:t>an</w:t>
      </w:r>
      <w:r>
        <w:rPr>
          <w:spacing w:val="-1"/>
        </w:rPr>
        <w:t xml:space="preserve"> </w:t>
      </w:r>
      <w:r>
        <w:t>authorization</w:t>
      </w:r>
      <w:r>
        <w:rPr>
          <w:spacing w:val="-1"/>
        </w:rPr>
        <w:t xml:space="preserve"> </w:t>
      </w:r>
      <w:r>
        <w:t>by</w:t>
      </w:r>
      <w:r>
        <w:rPr>
          <w:spacing w:val="-2"/>
        </w:rPr>
        <w:t xml:space="preserve"> </w:t>
      </w:r>
      <w:r>
        <w:t>the</w:t>
      </w:r>
      <w:r>
        <w:rPr>
          <w:spacing w:val="-1"/>
        </w:rPr>
        <w:t xml:space="preserve"> </w:t>
      </w:r>
      <w:r>
        <w:t>ordering</w:t>
      </w:r>
      <w:r>
        <w:rPr>
          <w:spacing w:val="-3"/>
        </w:rPr>
        <w:t xml:space="preserve"> </w:t>
      </w:r>
      <w:r>
        <w:t>practitioner</w:t>
      </w:r>
      <w:r>
        <w:rPr>
          <w:spacing w:val="-1"/>
        </w:rPr>
        <w:t xml:space="preserve"> </w:t>
      </w:r>
      <w:r>
        <w:t>is</w:t>
      </w:r>
      <w:r>
        <w:rPr>
          <w:spacing w:val="-2"/>
        </w:rPr>
        <w:t xml:space="preserve"> </w:t>
      </w:r>
      <w:r>
        <w:t>obtained,</w:t>
      </w:r>
      <w:r>
        <w:rPr>
          <w:spacing w:val="-3"/>
        </w:rPr>
        <w:t xml:space="preserve"> </w:t>
      </w:r>
      <w:r>
        <w:t>by</w:t>
      </w:r>
      <w:r>
        <w:rPr>
          <w:spacing w:val="-2"/>
        </w:rPr>
        <w:t xml:space="preserve"> </w:t>
      </w:r>
      <w:r>
        <w:t>way</w:t>
      </w:r>
      <w:r>
        <w:rPr>
          <w:spacing w:val="-2"/>
        </w:rPr>
        <w:t xml:space="preserve"> </w:t>
      </w:r>
      <w:r>
        <w:t>of a verbal order or written order.</w:t>
      </w:r>
    </w:p>
    <w:p w14:paraId="034551B5" w14:textId="77777777" w:rsidR="001E3A52" w:rsidRDefault="00CB7029" w:rsidP="00BF320D">
      <w:r>
        <w:t>The ordering practitioner’s certification may cover a period less than but not greater than 60 days. The ordering</w:t>
      </w:r>
      <w:r>
        <w:rPr>
          <w:spacing w:val="-1"/>
        </w:rPr>
        <w:t xml:space="preserve"> </w:t>
      </w:r>
      <w:r>
        <w:t>practitioner’s</w:t>
      </w:r>
      <w:r>
        <w:rPr>
          <w:spacing w:val="-1"/>
        </w:rPr>
        <w:t xml:space="preserve"> </w:t>
      </w:r>
      <w:r>
        <w:t>certification may be</w:t>
      </w:r>
      <w:r>
        <w:rPr>
          <w:spacing w:val="-1"/>
        </w:rPr>
        <w:t xml:space="preserve"> </w:t>
      </w:r>
      <w:r>
        <w:t>signed</w:t>
      </w:r>
      <w:r>
        <w:rPr>
          <w:spacing w:val="-1"/>
        </w:rPr>
        <w:t xml:space="preserve"> </w:t>
      </w:r>
      <w:r>
        <w:t>by another practitioner who</w:t>
      </w:r>
      <w:r>
        <w:rPr>
          <w:spacing w:val="-1"/>
        </w:rPr>
        <w:t xml:space="preserve"> </w:t>
      </w:r>
      <w:r>
        <w:t>is</w:t>
      </w:r>
      <w:r>
        <w:rPr>
          <w:spacing w:val="-1"/>
        </w:rPr>
        <w:t xml:space="preserve"> </w:t>
      </w:r>
      <w:r>
        <w:t>authorized</w:t>
      </w:r>
      <w:r>
        <w:rPr>
          <w:spacing w:val="-1"/>
        </w:rPr>
        <w:t xml:space="preserve"> </w:t>
      </w:r>
      <w:r>
        <w:t>by the</w:t>
      </w:r>
      <w:r>
        <w:rPr>
          <w:spacing w:val="-16"/>
        </w:rPr>
        <w:t xml:space="preserve"> </w:t>
      </w:r>
      <w:r>
        <w:t>ordering</w:t>
      </w:r>
      <w:r>
        <w:rPr>
          <w:spacing w:val="-17"/>
        </w:rPr>
        <w:t xml:space="preserve"> </w:t>
      </w:r>
      <w:r>
        <w:t>practitioner</w:t>
      </w:r>
      <w:r>
        <w:rPr>
          <w:spacing w:val="-18"/>
        </w:rPr>
        <w:t xml:space="preserve"> </w:t>
      </w:r>
      <w:r>
        <w:t>to</w:t>
      </w:r>
      <w:r>
        <w:rPr>
          <w:spacing w:val="-17"/>
        </w:rPr>
        <w:t xml:space="preserve"> </w:t>
      </w:r>
      <w:r>
        <w:t>care</w:t>
      </w:r>
      <w:r>
        <w:rPr>
          <w:spacing w:val="-16"/>
        </w:rPr>
        <w:t xml:space="preserve"> </w:t>
      </w:r>
      <w:r>
        <w:t>for</w:t>
      </w:r>
      <w:r>
        <w:rPr>
          <w:spacing w:val="-16"/>
        </w:rPr>
        <w:t xml:space="preserve"> </w:t>
      </w:r>
      <w:r>
        <w:t>the</w:t>
      </w:r>
      <w:r>
        <w:rPr>
          <w:spacing w:val="-16"/>
        </w:rPr>
        <w:t xml:space="preserve"> </w:t>
      </w:r>
      <w:r>
        <w:t>participant</w:t>
      </w:r>
      <w:r>
        <w:rPr>
          <w:spacing w:val="-17"/>
        </w:rPr>
        <w:t xml:space="preserve"> </w:t>
      </w:r>
      <w:r>
        <w:t>in</w:t>
      </w:r>
      <w:r>
        <w:rPr>
          <w:spacing w:val="-16"/>
        </w:rPr>
        <w:t xml:space="preserve"> </w:t>
      </w:r>
      <w:r>
        <w:t>their</w:t>
      </w:r>
      <w:r>
        <w:rPr>
          <w:spacing w:val="-16"/>
        </w:rPr>
        <w:t xml:space="preserve"> </w:t>
      </w:r>
      <w:r>
        <w:t>absence.</w:t>
      </w:r>
      <w:r>
        <w:rPr>
          <w:spacing w:val="-17"/>
        </w:rPr>
        <w:t xml:space="preserve"> </w:t>
      </w:r>
      <w:r>
        <w:t>If</w:t>
      </w:r>
      <w:r>
        <w:rPr>
          <w:spacing w:val="-16"/>
        </w:rPr>
        <w:t xml:space="preserve"> </w:t>
      </w:r>
      <w:r>
        <w:t>the</w:t>
      </w:r>
      <w:r>
        <w:rPr>
          <w:spacing w:val="-16"/>
        </w:rPr>
        <w:t xml:space="preserve"> </w:t>
      </w:r>
      <w:r>
        <w:t>ordering</w:t>
      </w:r>
      <w:r>
        <w:rPr>
          <w:spacing w:val="-17"/>
        </w:rPr>
        <w:t xml:space="preserve"> </w:t>
      </w:r>
      <w:r>
        <w:t>practitioner</w:t>
      </w:r>
      <w:r>
        <w:rPr>
          <w:spacing w:val="-16"/>
        </w:rPr>
        <w:t xml:space="preserve"> </w:t>
      </w:r>
      <w:r>
        <w:t xml:space="preserve">omits the date, the provider must enter the date the plan of care was received back from the ordering </w:t>
      </w:r>
      <w:r>
        <w:rPr>
          <w:spacing w:val="-2"/>
        </w:rPr>
        <w:t>practitioner.</w:t>
      </w:r>
    </w:p>
    <w:p w14:paraId="155C38F7" w14:textId="77777777" w:rsidR="001E3A52" w:rsidRDefault="00CB7029" w:rsidP="00BF320D">
      <w:r>
        <w:t>If</w:t>
      </w:r>
      <w:r>
        <w:rPr>
          <w:spacing w:val="-11"/>
        </w:rPr>
        <w:t xml:space="preserve"> </w:t>
      </w:r>
      <w:r>
        <w:t>there</w:t>
      </w:r>
      <w:r>
        <w:rPr>
          <w:spacing w:val="-11"/>
        </w:rPr>
        <w:t xml:space="preserve"> </w:t>
      </w:r>
      <w:r>
        <w:t>are</w:t>
      </w:r>
      <w:r>
        <w:rPr>
          <w:spacing w:val="-11"/>
        </w:rPr>
        <w:t xml:space="preserve"> </w:t>
      </w:r>
      <w:r>
        <w:t>any</w:t>
      </w:r>
      <w:r>
        <w:rPr>
          <w:spacing w:val="-11"/>
        </w:rPr>
        <w:t xml:space="preserve"> </w:t>
      </w:r>
      <w:r>
        <w:t>changes</w:t>
      </w:r>
      <w:r>
        <w:rPr>
          <w:spacing w:val="-12"/>
        </w:rPr>
        <w:t xml:space="preserve"> </w:t>
      </w:r>
      <w:r>
        <w:t>in</w:t>
      </w:r>
      <w:r>
        <w:rPr>
          <w:spacing w:val="-11"/>
        </w:rPr>
        <w:t xml:space="preserve"> </w:t>
      </w:r>
      <w:r>
        <w:t>the</w:t>
      </w:r>
      <w:r>
        <w:rPr>
          <w:spacing w:val="-11"/>
        </w:rPr>
        <w:t xml:space="preserve"> </w:t>
      </w:r>
      <w:r>
        <w:t>participant’s</w:t>
      </w:r>
      <w:r>
        <w:rPr>
          <w:spacing w:val="-13"/>
        </w:rPr>
        <w:t xml:space="preserve"> </w:t>
      </w:r>
      <w:r>
        <w:t>needs</w:t>
      </w:r>
      <w:r>
        <w:rPr>
          <w:spacing w:val="-12"/>
        </w:rPr>
        <w:t xml:space="preserve"> </w:t>
      </w:r>
      <w:r>
        <w:t>that</w:t>
      </w:r>
      <w:r>
        <w:rPr>
          <w:spacing w:val="-12"/>
        </w:rPr>
        <w:t xml:space="preserve"> </w:t>
      </w:r>
      <w:r>
        <w:t>warrant</w:t>
      </w:r>
      <w:r>
        <w:rPr>
          <w:spacing w:val="-12"/>
        </w:rPr>
        <w:t xml:space="preserve"> </w:t>
      </w:r>
      <w:r>
        <w:t>revisions</w:t>
      </w:r>
      <w:r>
        <w:rPr>
          <w:spacing w:val="-12"/>
        </w:rPr>
        <w:t xml:space="preserve"> </w:t>
      </w:r>
      <w:r>
        <w:t>to</w:t>
      </w:r>
      <w:r>
        <w:rPr>
          <w:spacing w:val="-12"/>
        </w:rPr>
        <w:t xml:space="preserve"> </w:t>
      </w:r>
      <w:r>
        <w:t>the</w:t>
      </w:r>
      <w:r>
        <w:rPr>
          <w:spacing w:val="-11"/>
        </w:rPr>
        <w:t xml:space="preserve"> </w:t>
      </w:r>
      <w:r>
        <w:t>original</w:t>
      </w:r>
      <w:r>
        <w:rPr>
          <w:spacing w:val="-12"/>
        </w:rPr>
        <w:t xml:space="preserve"> </w:t>
      </w:r>
      <w:r>
        <w:t>plan</w:t>
      </w:r>
      <w:r>
        <w:rPr>
          <w:spacing w:val="-11"/>
        </w:rPr>
        <w:t xml:space="preserve"> </w:t>
      </w:r>
      <w:r>
        <w:t>of</w:t>
      </w:r>
      <w:r>
        <w:rPr>
          <w:spacing w:val="-13"/>
        </w:rPr>
        <w:t xml:space="preserve"> </w:t>
      </w:r>
      <w:r>
        <w:t xml:space="preserve">care, the provider agency or the parent(s)/responsible party must notify BSHCN staff for review/reassessment to determine if the </w:t>
      </w:r>
      <w:proofErr w:type="gramStart"/>
      <w:r>
        <w:t>previously-approved</w:t>
      </w:r>
      <w:proofErr w:type="gramEnd"/>
      <w:r>
        <w:t xml:space="preserve"> authorization should be amended. After review/assessment, the BSHCN RN Service Coordinator initiates authorization changes based on the participant’s needs. The provider agency is responsible for sending a nurse-signed order to BSHCN and the ordering practitioner, based on the change in authorization.</w:t>
      </w:r>
    </w:p>
    <w:p w14:paraId="0E0215A8" w14:textId="77777777" w:rsidR="001E3A52" w:rsidRDefault="00CB7029" w:rsidP="00BF320D">
      <w:r>
        <w:t>If a verbal order is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7"/>
        </w:rPr>
        <w:t xml:space="preserve"> </w:t>
      </w:r>
      <w:r>
        <w:t>it.</w:t>
      </w:r>
      <w:r>
        <w:rPr>
          <w:spacing w:val="-7"/>
        </w:rPr>
        <w:t xml:space="preserve"> </w:t>
      </w:r>
      <w:r>
        <w:t>The</w:t>
      </w:r>
      <w:r>
        <w:rPr>
          <w:spacing w:val="-7"/>
        </w:rPr>
        <w:t xml:space="preserve"> </w:t>
      </w:r>
      <w:r>
        <w:t>verbal</w:t>
      </w:r>
      <w:r>
        <w:rPr>
          <w:spacing w:val="-7"/>
        </w:rPr>
        <w:t xml:space="preserve"> </w:t>
      </w:r>
      <w:r>
        <w:t>order</w:t>
      </w:r>
      <w:r>
        <w:rPr>
          <w:spacing w:val="-7"/>
        </w:rPr>
        <w:t xml:space="preserve"> </w:t>
      </w:r>
      <w:r>
        <w:t>must</w:t>
      </w:r>
      <w:r>
        <w:rPr>
          <w:spacing w:val="-7"/>
        </w:rPr>
        <w:t xml:space="preserve"> </w:t>
      </w:r>
      <w:r>
        <w:t>then</w:t>
      </w:r>
      <w:r>
        <w:rPr>
          <w:spacing w:val="-7"/>
        </w:rPr>
        <w:t xml:space="preserve"> </w:t>
      </w:r>
      <w:r>
        <w:t>be</w:t>
      </w:r>
      <w:r>
        <w:rPr>
          <w:spacing w:val="-7"/>
        </w:rPr>
        <w:t xml:space="preserve"> </w:t>
      </w:r>
      <w:r>
        <w:t>countersigned</w:t>
      </w:r>
      <w:r>
        <w:rPr>
          <w:spacing w:val="-10"/>
        </w:rPr>
        <w:t xml:space="preserve"> </w:t>
      </w:r>
      <w:r>
        <w:t>by</w:t>
      </w:r>
      <w:r>
        <w:rPr>
          <w:spacing w:val="-7"/>
        </w:rPr>
        <w:t xml:space="preserve"> </w:t>
      </w:r>
      <w:r>
        <w:t>the</w:t>
      </w:r>
      <w:r>
        <w:rPr>
          <w:spacing w:val="-7"/>
        </w:rPr>
        <w:t xml:space="preserve"> </w:t>
      </w:r>
      <w:r>
        <w:t>ordering</w:t>
      </w:r>
      <w:r>
        <w:rPr>
          <w:spacing w:val="-7"/>
        </w:rPr>
        <w:t xml:space="preserve"> </w:t>
      </w:r>
      <w:r>
        <w:t>practitioner, and it must be maintained in the participant’s record.</w:t>
      </w:r>
    </w:p>
    <w:p w14:paraId="010581D0" w14:textId="77777777" w:rsidR="001E3A52" w:rsidRDefault="00CB7029" w:rsidP="00BF320D">
      <w:r>
        <w:t>Services</w:t>
      </w:r>
      <w:r>
        <w:rPr>
          <w:spacing w:val="-15"/>
        </w:rPr>
        <w:t xml:space="preserve"> </w:t>
      </w:r>
      <w:r>
        <w:t>that</w:t>
      </w:r>
      <w:r>
        <w:rPr>
          <w:spacing w:val="-16"/>
        </w:rPr>
        <w:t xml:space="preserve"> </w:t>
      </w:r>
      <w:r>
        <w:t>are</w:t>
      </w:r>
      <w:r>
        <w:rPr>
          <w:spacing w:val="-14"/>
        </w:rPr>
        <w:t xml:space="preserve"> </w:t>
      </w:r>
      <w:r>
        <w:t>provided</w:t>
      </w:r>
      <w:r>
        <w:rPr>
          <w:spacing w:val="-16"/>
        </w:rPr>
        <w:t xml:space="preserve"> </w:t>
      </w:r>
      <w:r>
        <w:t>after</w:t>
      </w:r>
      <w:r>
        <w:rPr>
          <w:spacing w:val="-14"/>
        </w:rPr>
        <w:t xml:space="preserve"> </w:t>
      </w:r>
      <w:r>
        <w:t>the</w:t>
      </w:r>
      <w:r>
        <w:rPr>
          <w:spacing w:val="-14"/>
        </w:rPr>
        <w:t xml:space="preserve"> </w:t>
      </w:r>
      <w:r>
        <w:t>expiration</w:t>
      </w:r>
      <w:r>
        <w:rPr>
          <w:spacing w:val="-14"/>
        </w:rPr>
        <w:t xml:space="preserve"> </w:t>
      </w:r>
      <w:r>
        <w:t>of</w:t>
      </w:r>
      <w:r>
        <w:rPr>
          <w:spacing w:val="-14"/>
        </w:rPr>
        <w:t xml:space="preserve"> </w:t>
      </w:r>
      <w:r>
        <w:t>a</w:t>
      </w:r>
      <w:r>
        <w:rPr>
          <w:spacing w:val="-16"/>
        </w:rPr>
        <w:t xml:space="preserve"> </w:t>
      </w:r>
      <w:r>
        <w:t>plan</w:t>
      </w:r>
      <w:r>
        <w:rPr>
          <w:spacing w:val="-14"/>
        </w:rPr>
        <w:t xml:space="preserve"> </w:t>
      </w:r>
      <w:r>
        <w:t>of</w:t>
      </w:r>
      <w:r>
        <w:rPr>
          <w:spacing w:val="-14"/>
        </w:rPr>
        <w:t xml:space="preserve"> </w:t>
      </w:r>
      <w:r>
        <w:t>care,</w:t>
      </w:r>
      <w:r>
        <w:rPr>
          <w:spacing w:val="-16"/>
        </w:rPr>
        <w:t xml:space="preserve"> </w:t>
      </w:r>
      <w:r>
        <w:t>but</w:t>
      </w:r>
      <w:r>
        <w:rPr>
          <w:spacing w:val="-16"/>
        </w:rPr>
        <w:t xml:space="preserve"> </w:t>
      </w:r>
      <w:r>
        <w:t>before</w:t>
      </w:r>
      <w:r>
        <w:rPr>
          <w:spacing w:val="-14"/>
        </w:rPr>
        <w:t xml:space="preserve"> </w:t>
      </w:r>
      <w:r>
        <w:t>the</w:t>
      </w:r>
      <w:r>
        <w:rPr>
          <w:spacing w:val="-14"/>
        </w:rPr>
        <w:t xml:space="preserve"> </w:t>
      </w:r>
      <w:r>
        <w:t>acquisition</w:t>
      </w:r>
      <w:r>
        <w:rPr>
          <w:spacing w:val="-14"/>
        </w:rPr>
        <w:t xml:space="preserve"> </w:t>
      </w:r>
      <w:r>
        <w:t>of</w:t>
      </w:r>
      <w:r>
        <w:rPr>
          <w:spacing w:val="-14"/>
        </w:rPr>
        <w:t xml:space="preserve"> </w:t>
      </w:r>
      <w:r>
        <w:t>a</w:t>
      </w:r>
      <w:r>
        <w:rPr>
          <w:spacing w:val="-16"/>
        </w:rPr>
        <w:t xml:space="preserve"> </w:t>
      </w:r>
      <w:r>
        <w:t>verbal order or a signed plan of care, cannot be considered for payment by MO HealthNet.</w:t>
      </w:r>
    </w:p>
    <w:p w14:paraId="4B51A961" w14:textId="368BE547" w:rsidR="001E3A52" w:rsidRDefault="00CB7029" w:rsidP="00BF320D">
      <w:r>
        <w:t xml:space="preserve">Additionally, the ordering </w:t>
      </w:r>
      <w:r w:rsidR="00BF320D">
        <w:t>practitioner</w:t>
      </w:r>
      <w:r>
        <w:t xml:space="preserve"> must sign and date all applicable orders before a claim is submitted to MO HealthNet for payment.</w:t>
      </w:r>
    </w:p>
    <w:p w14:paraId="16DBDD83" w14:textId="56555A6D" w:rsidR="001E3A52" w:rsidRPr="007A29D1" w:rsidRDefault="007A29D1" w:rsidP="00440CC7">
      <w:pPr>
        <w:pStyle w:val="Heading3"/>
      </w:pPr>
      <w:bookmarkStart w:id="118" w:name="2.11_Discontinuation_of_Private_Duty_Nur"/>
      <w:bookmarkStart w:id="119" w:name="_bookmark37"/>
      <w:bookmarkStart w:id="120" w:name="_Toc224633351"/>
      <w:bookmarkStart w:id="121" w:name="_Toc224633768"/>
      <w:bookmarkEnd w:id="118"/>
      <w:bookmarkEnd w:id="119"/>
      <w:r>
        <w:t xml:space="preserve">2.11 </w:t>
      </w:r>
      <w:r w:rsidR="00CB7029" w:rsidRPr="007A29D1">
        <w:t>Discontinuation of Private Duty Nursing Services</w:t>
      </w:r>
      <w:bookmarkEnd w:id="120"/>
      <w:bookmarkEnd w:id="121"/>
    </w:p>
    <w:p w14:paraId="0BCD9F6B" w14:textId="77777777" w:rsidR="001E3A52" w:rsidRDefault="00CB7029" w:rsidP="00BF320D">
      <w:r>
        <w:t>Arranging specialized home nursing services for participants with complex medical needs involves considerable planning and time, and family/caregiver(s) acquire a reliance on these services. Providers must give notification to the family/caregiver and BSHCN prior to the discontinuation of PDN services. This section is not applicable to school-based IEP services.</w:t>
      </w:r>
    </w:p>
    <w:p w14:paraId="6A698184" w14:textId="77777777" w:rsidR="001E3A52" w:rsidRDefault="00CB7029" w:rsidP="00BF320D">
      <w:r>
        <w:t>The PDN service provider notifies the parent(s)/responsible party(</w:t>
      </w:r>
      <w:proofErr w:type="spellStart"/>
      <w:r>
        <w:t>ies</w:t>
      </w:r>
      <w:proofErr w:type="spellEnd"/>
      <w:r>
        <w:t>) in writing of the decision to discharge a participant and provides a minimum of 21 days’ notice prior to the discontinuation of PDN services for reasons that include (but are not limited to) the following:</w:t>
      </w:r>
    </w:p>
    <w:p w14:paraId="040F3D96" w14:textId="77777777" w:rsidR="001E3A52" w:rsidRDefault="00CB7029" w:rsidP="00BF320D">
      <w:pPr>
        <w:pStyle w:val="ListBullet"/>
        <w:rPr>
          <w:rFonts w:ascii="Symbol" w:hAnsi="Symbol"/>
          <w:sz w:val="20"/>
        </w:rPr>
      </w:pPr>
      <w:r>
        <w:t>The participant or parent(s)/responsible party(</w:t>
      </w:r>
      <w:proofErr w:type="spellStart"/>
      <w:r>
        <w:t>ies</w:t>
      </w:r>
      <w:proofErr w:type="spellEnd"/>
      <w:r>
        <w:t>) are non-compliant to the agreed-upon plan of care</w:t>
      </w:r>
    </w:p>
    <w:p w14:paraId="57BA565E" w14:textId="77777777" w:rsidR="001E3A52" w:rsidRDefault="00CB7029" w:rsidP="00BF320D">
      <w:pPr>
        <w:pStyle w:val="ListBullet"/>
        <w:rPr>
          <w:rFonts w:ascii="Symbol" w:hAnsi="Symbol"/>
          <w:sz w:val="20"/>
        </w:rPr>
      </w:pPr>
      <w:r>
        <w:t>The</w:t>
      </w:r>
      <w:r>
        <w:rPr>
          <w:spacing w:val="-4"/>
        </w:rPr>
        <w:t xml:space="preserve"> </w:t>
      </w:r>
      <w:r>
        <w:t>provider</w:t>
      </w:r>
      <w:r>
        <w:rPr>
          <w:spacing w:val="-1"/>
        </w:rPr>
        <w:t xml:space="preserve"> </w:t>
      </w:r>
      <w:r>
        <w:t>is</w:t>
      </w:r>
      <w:r>
        <w:rPr>
          <w:spacing w:val="-4"/>
        </w:rPr>
        <w:t xml:space="preserve"> </w:t>
      </w:r>
      <w:r>
        <w:t>no</w:t>
      </w:r>
      <w:r>
        <w:rPr>
          <w:spacing w:val="-3"/>
        </w:rPr>
        <w:t xml:space="preserve"> </w:t>
      </w:r>
      <w:r>
        <w:t>longer</w:t>
      </w:r>
      <w:r>
        <w:rPr>
          <w:spacing w:val="-1"/>
        </w:rPr>
        <w:t xml:space="preserve"> </w:t>
      </w:r>
      <w:r>
        <w:t>able</w:t>
      </w:r>
      <w:r>
        <w:rPr>
          <w:spacing w:val="-1"/>
        </w:rPr>
        <w:t xml:space="preserve"> </w:t>
      </w:r>
      <w:r>
        <w:t>to</w:t>
      </w:r>
      <w:r>
        <w:rPr>
          <w:spacing w:val="-5"/>
        </w:rPr>
        <w:t xml:space="preserve"> </w:t>
      </w:r>
      <w:r>
        <w:t>meet</w:t>
      </w:r>
      <w:r>
        <w:rPr>
          <w:spacing w:val="-3"/>
        </w:rPr>
        <w:t xml:space="preserve"> </w:t>
      </w:r>
      <w:r>
        <w:t>the</w:t>
      </w:r>
      <w:r>
        <w:rPr>
          <w:spacing w:val="-1"/>
        </w:rPr>
        <w:t xml:space="preserve"> </w:t>
      </w:r>
      <w:r>
        <w:t>service</w:t>
      </w:r>
      <w:r>
        <w:rPr>
          <w:spacing w:val="-1"/>
        </w:rPr>
        <w:t xml:space="preserve"> </w:t>
      </w:r>
      <w:r>
        <w:t>needs</w:t>
      </w:r>
      <w:r>
        <w:rPr>
          <w:spacing w:val="-2"/>
        </w:rPr>
        <w:t xml:space="preserve"> </w:t>
      </w:r>
      <w:r>
        <w:t>of</w:t>
      </w:r>
      <w:r>
        <w:rPr>
          <w:spacing w:val="-1"/>
        </w:rPr>
        <w:t xml:space="preserve"> </w:t>
      </w:r>
      <w:r>
        <w:t>the</w:t>
      </w:r>
      <w:r>
        <w:rPr>
          <w:spacing w:val="-1"/>
        </w:rPr>
        <w:t xml:space="preserve"> </w:t>
      </w:r>
      <w:r>
        <w:rPr>
          <w:spacing w:val="-2"/>
        </w:rPr>
        <w:t>participant</w:t>
      </w:r>
    </w:p>
    <w:p w14:paraId="22903ACD" w14:textId="77777777" w:rsidR="001E3A52" w:rsidRDefault="00CB7029" w:rsidP="00BF320D">
      <w:pPr>
        <w:pStyle w:val="ListBullet"/>
        <w:rPr>
          <w:rFonts w:ascii="Symbol" w:hAnsi="Symbol"/>
          <w:sz w:val="20"/>
        </w:rPr>
      </w:pPr>
      <w:r>
        <w:t>The</w:t>
      </w:r>
      <w:r>
        <w:rPr>
          <w:spacing w:val="-7"/>
        </w:rPr>
        <w:t xml:space="preserve"> </w:t>
      </w:r>
      <w:r>
        <w:t>parent(s)/responsible</w:t>
      </w:r>
      <w:r>
        <w:rPr>
          <w:spacing w:val="-4"/>
        </w:rPr>
        <w:t xml:space="preserve"> </w:t>
      </w:r>
      <w:r>
        <w:t>party(</w:t>
      </w:r>
      <w:proofErr w:type="spellStart"/>
      <w:r>
        <w:t>ies</w:t>
      </w:r>
      <w:proofErr w:type="spellEnd"/>
      <w:r>
        <w:t>)</w:t>
      </w:r>
      <w:r>
        <w:rPr>
          <w:spacing w:val="-5"/>
        </w:rPr>
        <w:t xml:space="preserve"> </w:t>
      </w:r>
      <w:r>
        <w:t>requests</w:t>
      </w:r>
      <w:r>
        <w:rPr>
          <w:spacing w:val="-5"/>
        </w:rPr>
        <w:t xml:space="preserve"> </w:t>
      </w:r>
      <w:r>
        <w:t>a</w:t>
      </w:r>
      <w:r>
        <w:rPr>
          <w:spacing w:val="-8"/>
        </w:rPr>
        <w:t xml:space="preserve"> </w:t>
      </w:r>
      <w:r>
        <w:rPr>
          <w:spacing w:val="-2"/>
        </w:rPr>
        <w:t>change</w:t>
      </w:r>
    </w:p>
    <w:p w14:paraId="122C9E78" w14:textId="77777777" w:rsidR="001E3A52" w:rsidRDefault="00CB7029" w:rsidP="00BF320D">
      <w:r>
        <w:t>The</w:t>
      </w:r>
      <w:r>
        <w:rPr>
          <w:spacing w:val="-12"/>
        </w:rPr>
        <w:t xml:space="preserve"> </w:t>
      </w:r>
      <w:r>
        <w:t>PDN</w:t>
      </w:r>
      <w:r>
        <w:rPr>
          <w:spacing w:val="-13"/>
        </w:rPr>
        <w:t xml:space="preserve"> </w:t>
      </w:r>
      <w:r>
        <w:t>provider</w:t>
      </w:r>
      <w:r>
        <w:rPr>
          <w:spacing w:val="-12"/>
        </w:rPr>
        <w:t xml:space="preserve"> </w:t>
      </w:r>
      <w:r>
        <w:t>agency</w:t>
      </w:r>
      <w:r>
        <w:rPr>
          <w:spacing w:val="-12"/>
        </w:rPr>
        <w:t xml:space="preserve"> </w:t>
      </w:r>
      <w:r>
        <w:t>shall</w:t>
      </w:r>
      <w:r>
        <w:rPr>
          <w:spacing w:val="-13"/>
        </w:rPr>
        <w:t xml:space="preserve"> </w:t>
      </w:r>
      <w:r>
        <w:t>advise</w:t>
      </w:r>
      <w:r>
        <w:rPr>
          <w:spacing w:val="-12"/>
        </w:rPr>
        <w:t xml:space="preserve"> </w:t>
      </w:r>
      <w:r>
        <w:t>BSHCN</w:t>
      </w:r>
      <w:r>
        <w:rPr>
          <w:spacing w:val="-13"/>
        </w:rPr>
        <w:t xml:space="preserve"> </w:t>
      </w:r>
      <w:r>
        <w:t>within</w:t>
      </w:r>
      <w:r>
        <w:rPr>
          <w:spacing w:val="-12"/>
        </w:rPr>
        <w:t xml:space="preserve"> </w:t>
      </w:r>
      <w:r>
        <w:t>72</w:t>
      </w:r>
      <w:r>
        <w:rPr>
          <w:spacing w:val="-14"/>
        </w:rPr>
        <w:t xml:space="preserve"> </w:t>
      </w:r>
      <w:r>
        <w:t>hours</w:t>
      </w:r>
      <w:r>
        <w:rPr>
          <w:spacing w:val="-13"/>
        </w:rPr>
        <w:t xml:space="preserve"> </w:t>
      </w:r>
      <w:r>
        <w:t>of</w:t>
      </w:r>
      <w:r>
        <w:rPr>
          <w:spacing w:val="-12"/>
        </w:rPr>
        <w:t xml:space="preserve"> </w:t>
      </w:r>
      <w:r>
        <w:t>the</w:t>
      </w:r>
      <w:r>
        <w:rPr>
          <w:spacing w:val="-12"/>
        </w:rPr>
        <w:t xml:space="preserve"> </w:t>
      </w:r>
      <w:r>
        <w:t>parent(s)/responsible</w:t>
      </w:r>
      <w:r>
        <w:rPr>
          <w:spacing w:val="-12"/>
        </w:rPr>
        <w:t xml:space="preserve"> </w:t>
      </w:r>
      <w:r>
        <w:t>party(</w:t>
      </w:r>
      <w:proofErr w:type="spellStart"/>
      <w:r>
        <w:t>ies</w:t>
      </w:r>
      <w:proofErr w:type="spellEnd"/>
      <w:r>
        <w:t>) notification of planned discontinuation of PDN services. The BSHCN RN Service Coordinator shall assist</w:t>
      </w:r>
      <w:r>
        <w:rPr>
          <w:spacing w:val="-18"/>
        </w:rPr>
        <w:t xml:space="preserve"> </w:t>
      </w:r>
      <w:r>
        <w:t>the</w:t>
      </w:r>
      <w:r>
        <w:rPr>
          <w:spacing w:val="-18"/>
        </w:rPr>
        <w:t xml:space="preserve"> </w:t>
      </w:r>
      <w:r>
        <w:t>parent(s)/responsible</w:t>
      </w:r>
      <w:r>
        <w:rPr>
          <w:spacing w:val="-18"/>
        </w:rPr>
        <w:t xml:space="preserve"> </w:t>
      </w:r>
      <w:r>
        <w:t>party(</w:t>
      </w:r>
      <w:proofErr w:type="spellStart"/>
      <w:r>
        <w:t>ies</w:t>
      </w:r>
      <w:proofErr w:type="spellEnd"/>
      <w:r>
        <w:t>)</w:t>
      </w:r>
      <w:r>
        <w:rPr>
          <w:spacing w:val="-18"/>
        </w:rPr>
        <w:t xml:space="preserve"> </w:t>
      </w:r>
      <w:r>
        <w:t>in</w:t>
      </w:r>
      <w:r>
        <w:rPr>
          <w:spacing w:val="-18"/>
        </w:rPr>
        <w:t xml:space="preserve"> </w:t>
      </w:r>
      <w:r>
        <w:t>making</w:t>
      </w:r>
      <w:r>
        <w:rPr>
          <w:spacing w:val="-18"/>
        </w:rPr>
        <w:t xml:space="preserve"> </w:t>
      </w:r>
      <w:r>
        <w:t>appropriate</w:t>
      </w:r>
      <w:r>
        <w:rPr>
          <w:spacing w:val="-18"/>
        </w:rPr>
        <w:t xml:space="preserve"> </w:t>
      </w:r>
      <w:r>
        <w:t>arrangements</w:t>
      </w:r>
      <w:r>
        <w:rPr>
          <w:spacing w:val="-18"/>
        </w:rPr>
        <w:t xml:space="preserve"> </w:t>
      </w:r>
      <w:r>
        <w:t>to</w:t>
      </w:r>
      <w:r>
        <w:rPr>
          <w:spacing w:val="-18"/>
        </w:rPr>
        <w:t xml:space="preserve"> </w:t>
      </w:r>
      <w:r>
        <w:t>locate</w:t>
      </w:r>
      <w:r>
        <w:rPr>
          <w:spacing w:val="-18"/>
        </w:rPr>
        <w:t xml:space="preserve"> </w:t>
      </w:r>
      <w:r>
        <w:t>and</w:t>
      </w:r>
      <w:r>
        <w:rPr>
          <w:spacing w:val="-18"/>
        </w:rPr>
        <w:t xml:space="preserve"> </w:t>
      </w:r>
      <w:r>
        <w:t>transfer care (if possible and necessary) to a new PDN provider agency. The existing provider agency shall continue to provide care in accordance with the plan of care for a minimum of 21 days or until alternate arrangements</w:t>
      </w:r>
      <w:r>
        <w:rPr>
          <w:spacing w:val="-4"/>
        </w:rPr>
        <w:t xml:space="preserve"> </w:t>
      </w:r>
      <w:r>
        <w:t>can be made by BSHCN</w:t>
      </w:r>
      <w:r>
        <w:rPr>
          <w:spacing w:val="-1"/>
        </w:rPr>
        <w:t xml:space="preserve"> </w:t>
      </w:r>
      <w:r>
        <w:t>and/or parent(s)/responsible party(</w:t>
      </w:r>
      <w:proofErr w:type="spellStart"/>
      <w:r>
        <w:t>ies</w:t>
      </w:r>
      <w:proofErr w:type="spellEnd"/>
      <w:r>
        <w:t>),</w:t>
      </w:r>
      <w:r>
        <w:rPr>
          <w:spacing w:val="-1"/>
        </w:rPr>
        <w:t xml:space="preserve"> </w:t>
      </w:r>
      <w:r>
        <w:t>whichever comes first.</w:t>
      </w:r>
    </w:p>
    <w:p w14:paraId="54C82CD2" w14:textId="77777777" w:rsidR="001E3A52" w:rsidRDefault="00CB7029" w:rsidP="00BF320D">
      <w:r>
        <w:t>In</w:t>
      </w:r>
      <w:r>
        <w:rPr>
          <w:spacing w:val="-8"/>
        </w:rPr>
        <w:t xml:space="preserve"> </w:t>
      </w:r>
      <w:r>
        <w:t>cases</w:t>
      </w:r>
      <w:r>
        <w:rPr>
          <w:spacing w:val="-9"/>
        </w:rPr>
        <w:t xml:space="preserve"> </w:t>
      </w:r>
      <w:r>
        <w:t>where</w:t>
      </w:r>
      <w:r>
        <w:rPr>
          <w:spacing w:val="-9"/>
        </w:rPr>
        <w:t xml:space="preserve"> </w:t>
      </w:r>
      <w:r>
        <w:t>the</w:t>
      </w:r>
      <w:r>
        <w:rPr>
          <w:spacing w:val="-8"/>
        </w:rPr>
        <w:t xml:space="preserve"> </w:t>
      </w:r>
      <w:r>
        <w:t>PDN</w:t>
      </w:r>
      <w:r>
        <w:rPr>
          <w:spacing w:val="-12"/>
        </w:rPr>
        <w:t xml:space="preserve"> </w:t>
      </w:r>
      <w:r>
        <w:t>service</w:t>
      </w:r>
      <w:r>
        <w:rPr>
          <w:spacing w:val="-8"/>
        </w:rPr>
        <w:t xml:space="preserve"> </w:t>
      </w:r>
      <w:r>
        <w:t>provider</w:t>
      </w:r>
      <w:r>
        <w:rPr>
          <w:spacing w:val="-9"/>
        </w:rPr>
        <w:t xml:space="preserve"> </w:t>
      </w:r>
      <w:r>
        <w:t>decides</w:t>
      </w:r>
      <w:r>
        <w:rPr>
          <w:spacing w:val="-9"/>
        </w:rPr>
        <w:t xml:space="preserve"> </w:t>
      </w:r>
      <w:r>
        <w:t>to</w:t>
      </w:r>
      <w:r>
        <w:rPr>
          <w:spacing w:val="-10"/>
        </w:rPr>
        <w:t xml:space="preserve"> </w:t>
      </w:r>
      <w:r>
        <w:t>discontinue</w:t>
      </w:r>
      <w:r>
        <w:rPr>
          <w:spacing w:val="-8"/>
        </w:rPr>
        <w:t xml:space="preserve"> </w:t>
      </w:r>
      <w:r>
        <w:t>services</w:t>
      </w:r>
      <w:r>
        <w:rPr>
          <w:spacing w:val="-12"/>
        </w:rPr>
        <w:t xml:space="preserve"> </w:t>
      </w:r>
      <w:r>
        <w:t>due</w:t>
      </w:r>
      <w:r>
        <w:rPr>
          <w:spacing w:val="-9"/>
        </w:rPr>
        <w:t xml:space="preserve"> </w:t>
      </w:r>
      <w:r>
        <w:t>to</w:t>
      </w:r>
      <w:r>
        <w:rPr>
          <w:spacing w:val="-10"/>
        </w:rPr>
        <w:t xml:space="preserve"> </w:t>
      </w:r>
      <w:r>
        <w:t>actual</w:t>
      </w:r>
      <w:r>
        <w:rPr>
          <w:spacing w:val="-9"/>
        </w:rPr>
        <w:t xml:space="preserve"> </w:t>
      </w:r>
      <w:r>
        <w:t>or</w:t>
      </w:r>
      <w:r>
        <w:rPr>
          <w:spacing w:val="-9"/>
        </w:rPr>
        <w:t xml:space="preserve"> </w:t>
      </w:r>
      <w:r>
        <w:t>threatened harm to the agency personnel by the participant and/or parent(s)/responsible party(</w:t>
      </w:r>
      <w:proofErr w:type="spellStart"/>
      <w:r>
        <w:t>ies</w:t>
      </w:r>
      <w:proofErr w:type="spellEnd"/>
      <w:r>
        <w:t>), the provider agency will contact local law enforcement or 911. In addition, the provider agency will contact BSHCN staff within 24 hours or the next business day.</w:t>
      </w:r>
    </w:p>
    <w:p w14:paraId="1E6C5C38" w14:textId="77777777" w:rsidR="001E3A52" w:rsidRDefault="00CB7029" w:rsidP="00BF320D">
      <w:r>
        <w:t xml:space="preserve">The PDN provider shall notify BSHCN within 72 hours of closure of a case due to the following </w:t>
      </w:r>
      <w:r>
        <w:rPr>
          <w:spacing w:val="-2"/>
        </w:rPr>
        <w:t>circumstances:</w:t>
      </w:r>
    </w:p>
    <w:p w14:paraId="3E1A8159" w14:textId="77777777" w:rsidR="001E3A52" w:rsidRDefault="00CB7029" w:rsidP="00BF320D">
      <w:pPr>
        <w:pStyle w:val="ListBullet"/>
        <w:rPr>
          <w:rFonts w:ascii="Symbol" w:hAnsi="Symbol"/>
          <w:sz w:val="20"/>
        </w:rPr>
      </w:pPr>
      <w:r>
        <w:t>Death</w:t>
      </w:r>
      <w:r>
        <w:rPr>
          <w:spacing w:val="-1"/>
        </w:rPr>
        <w:t xml:space="preserve"> </w:t>
      </w:r>
      <w:r>
        <w:t>of</w:t>
      </w:r>
      <w:r>
        <w:rPr>
          <w:spacing w:val="-1"/>
        </w:rPr>
        <w:t xml:space="preserve"> </w:t>
      </w:r>
      <w:r>
        <w:t xml:space="preserve">the </w:t>
      </w:r>
      <w:r>
        <w:rPr>
          <w:spacing w:val="-2"/>
        </w:rPr>
        <w:t>participant</w:t>
      </w:r>
    </w:p>
    <w:p w14:paraId="19E1053B" w14:textId="77777777" w:rsidR="001E3A52" w:rsidRDefault="00CB7029" w:rsidP="00BF320D">
      <w:pPr>
        <w:pStyle w:val="ListBullet"/>
        <w:rPr>
          <w:rFonts w:ascii="Symbol" w:hAnsi="Symbol"/>
          <w:sz w:val="20"/>
        </w:rPr>
      </w:pPr>
      <w:r>
        <w:t>Participant’s</w:t>
      </w:r>
      <w:r>
        <w:rPr>
          <w:spacing w:val="-3"/>
        </w:rPr>
        <w:t xml:space="preserve"> </w:t>
      </w:r>
      <w:r>
        <w:t>admission</w:t>
      </w:r>
      <w:r>
        <w:rPr>
          <w:spacing w:val="-3"/>
        </w:rPr>
        <w:t xml:space="preserve"> </w:t>
      </w:r>
      <w:r>
        <w:t>to</w:t>
      </w:r>
      <w:r>
        <w:rPr>
          <w:spacing w:val="-3"/>
        </w:rPr>
        <w:t xml:space="preserve"> </w:t>
      </w:r>
      <w:r>
        <w:t>a</w:t>
      </w:r>
      <w:r>
        <w:rPr>
          <w:spacing w:val="-4"/>
        </w:rPr>
        <w:t xml:space="preserve"> </w:t>
      </w:r>
      <w:r>
        <w:t>health</w:t>
      </w:r>
      <w:r>
        <w:rPr>
          <w:spacing w:val="-2"/>
        </w:rPr>
        <w:t xml:space="preserve"> </w:t>
      </w:r>
      <w:r>
        <w:t>care</w:t>
      </w:r>
      <w:r>
        <w:rPr>
          <w:spacing w:val="-2"/>
        </w:rPr>
        <w:t xml:space="preserve"> facility</w:t>
      </w:r>
    </w:p>
    <w:p w14:paraId="6892705D" w14:textId="77777777" w:rsidR="001E3A52" w:rsidRDefault="00CB7029" w:rsidP="00BF320D">
      <w:pPr>
        <w:pStyle w:val="ListBullet"/>
        <w:rPr>
          <w:rFonts w:ascii="Symbol" w:hAnsi="Symbol"/>
          <w:sz w:val="20"/>
        </w:rPr>
      </w:pPr>
      <w:bookmarkStart w:id="122" w:name="2.12_Infection_Control_Guidelines"/>
      <w:bookmarkStart w:id="123" w:name="_bookmark38"/>
      <w:bookmarkEnd w:id="122"/>
      <w:bookmarkEnd w:id="123"/>
      <w:r>
        <w:t>Participant</w:t>
      </w:r>
      <w:r>
        <w:rPr>
          <w:spacing w:val="-2"/>
        </w:rPr>
        <w:t xml:space="preserve"> </w:t>
      </w:r>
      <w:r>
        <w:t>is</w:t>
      </w:r>
      <w:r>
        <w:rPr>
          <w:spacing w:val="-1"/>
        </w:rPr>
        <w:t xml:space="preserve"> </w:t>
      </w:r>
      <w:r>
        <w:t>no</w:t>
      </w:r>
      <w:r>
        <w:rPr>
          <w:spacing w:val="-4"/>
        </w:rPr>
        <w:t xml:space="preserve"> </w:t>
      </w:r>
      <w:r>
        <w:t>longer</w:t>
      </w:r>
      <w:r>
        <w:rPr>
          <w:spacing w:val="-3"/>
        </w:rPr>
        <w:t xml:space="preserve"> </w:t>
      </w:r>
      <w:r>
        <w:t>in need</w:t>
      </w:r>
      <w:r>
        <w:rPr>
          <w:spacing w:val="-2"/>
        </w:rPr>
        <w:t xml:space="preserve"> </w:t>
      </w:r>
      <w:r>
        <w:t xml:space="preserve">of </w:t>
      </w:r>
      <w:r>
        <w:rPr>
          <w:spacing w:val="-4"/>
        </w:rPr>
        <w:t>care</w:t>
      </w:r>
    </w:p>
    <w:p w14:paraId="54ED8802" w14:textId="15D9351B" w:rsidR="001E3A52" w:rsidRPr="007A29D1" w:rsidRDefault="007A29D1" w:rsidP="00440CC7">
      <w:pPr>
        <w:pStyle w:val="Heading3"/>
      </w:pPr>
      <w:bookmarkStart w:id="124" w:name="_Toc224633352"/>
      <w:bookmarkStart w:id="125" w:name="_Toc224633769"/>
      <w:r>
        <w:t xml:space="preserve">2.12 </w:t>
      </w:r>
      <w:r w:rsidR="00CB7029" w:rsidRPr="007A29D1">
        <w:t>Infection Control Guidelines</w:t>
      </w:r>
      <w:bookmarkEnd w:id="124"/>
      <w:bookmarkEnd w:id="125"/>
    </w:p>
    <w:p w14:paraId="3787A7F8" w14:textId="77777777" w:rsidR="001E3A52" w:rsidRDefault="00CB7029" w:rsidP="00BF320D">
      <w:r>
        <w:t>While it is recommended that in-home care providers practice universal precautions in the delivery of</w:t>
      </w:r>
      <w:r>
        <w:rPr>
          <w:spacing w:val="-1"/>
        </w:rPr>
        <w:t xml:space="preserve"> </w:t>
      </w:r>
      <w:r>
        <w:t>all</w:t>
      </w:r>
      <w:r>
        <w:rPr>
          <w:spacing w:val="-2"/>
        </w:rPr>
        <w:t xml:space="preserve"> </w:t>
      </w:r>
      <w:r>
        <w:t>PDN</w:t>
      </w:r>
      <w:r>
        <w:rPr>
          <w:spacing w:val="-3"/>
        </w:rPr>
        <w:t xml:space="preserve"> </w:t>
      </w:r>
      <w:r>
        <w:t>services,</w:t>
      </w:r>
      <w:r>
        <w:rPr>
          <w:spacing w:val="-3"/>
        </w:rPr>
        <w:t xml:space="preserve"> </w:t>
      </w:r>
      <w:r>
        <w:t>the</w:t>
      </w:r>
      <w:r>
        <w:rPr>
          <w:spacing w:val="-1"/>
        </w:rPr>
        <w:t xml:space="preserve"> </w:t>
      </w:r>
      <w:r>
        <w:t>policies</w:t>
      </w:r>
      <w:r>
        <w:rPr>
          <w:spacing w:val="-2"/>
        </w:rPr>
        <w:t xml:space="preserve"> </w:t>
      </w:r>
      <w:r>
        <w:t>and</w:t>
      </w:r>
      <w:r>
        <w:rPr>
          <w:spacing w:val="-3"/>
        </w:rPr>
        <w:t xml:space="preserve"> </w:t>
      </w:r>
      <w:r>
        <w:t>procedures</w:t>
      </w:r>
      <w:r>
        <w:rPr>
          <w:spacing w:val="-4"/>
        </w:rPr>
        <w:t xml:space="preserve"> </w:t>
      </w:r>
      <w:r>
        <w:t>related</w:t>
      </w:r>
      <w:r>
        <w:rPr>
          <w:spacing w:val="-3"/>
        </w:rPr>
        <w:t xml:space="preserve"> </w:t>
      </w:r>
      <w:r>
        <w:t>to</w:t>
      </w:r>
      <w:r>
        <w:rPr>
          <w:spacing w:val="-3"/>
        </w:rPr>
        <w:t xml:space="preserve"> </w:t>
      </w:r>
      <w:r>
        <w:t>infection</w:t>
      </w:r>
      <w:r>
        <w:rPr>
          <w:spacing w:val="-1"/>
        </w:rPr>
        <w:t xml:space="preserve"> </w:t>
      </w:r>
      <w:r>
        <w:t>control</w:t>
      </w:r>
      <w:r>
        <w:rPr>
          <w:spacing w:val="-2"/>
        </w:rPr>
        <w:t xml:space="preserve"> </w:t>
      </w:r>
      <w:r>
        <w:t>are</w:t>
      </w:r>
      <w:r>
        <w:rPr>
          <w:spacing w:val="-4"/>
        </w:rPr>
        <w:t xml:space="preserve"> </w:t>
      </w:r>
      <w:r>
        <w:t>essential</w:t>
      </w:r>
      <w:r>
        <w:rPr>
          <w:spacing w:val="-2"/>
        </w:rPr>
        <w:t xml:space="preserve"> </w:t>
      </w:r>
      <w:r>
        <w:t>to</w:t>
      </w:r>
      <w:r>
        <w:rPr>
          <w:spacing w:val="-3"/>
        </w:rPr>
        <w:t xml:space="preserve"> </w:t>
      </w:r>
      <w:r>
        <w:t>the</w:t>
      </w:r>
      <w:r>
        <w:rPr>
          <w:spacing w:val="-4"/>
        </w:rPr>
        <w:t xml:space="preserve"> </w:t>
      </w:r>
      <w:r>
        <w:t>care of persons with AIDS.</w:t>
      </w:r>
    </w:p>
    <w:p w14:paraId="6A439681" w14:textId="77777777" w:rsidR="001E3A52" w:rsidRDefault="00CB7029" w:rsidP="00BF320D">
      <w:r>
        <w:t xml:space="preserve">The following infection control guidelines have been developed for the person with AIDS at home and for their caregivers. These guidelines were developed by Lusby and </w:t>
      </w:r>
      <w:proofErr w:type="spellStart"/>
      <w:r>
        <w:t>Schietinger</w:t>
      </w:r>
      <w:proofErr w:type="spellEnd"/>
      <w:r>
        <w:t xml:space="preserve"> and are based upon CDC recommendations and epidemiological data.</w:t>
      </w:r>
    </w:p>
    <w:p w14:paraId="3DF1C2A8" w14:textId="77777777" w:rsidR="001E3A52" w:rsidRDefault="00CB7029" w:rsidP="004A0702">
      <w:pPr>
        <w:pStyle w:val="Heading4"/>
      </w:pPr>
      <w:bookmarkStart w:id="126" w:name="Handwashing"/>
      <w:bookmarkStart w:id="127" w:name="_bookmark39"/>
      <w:bookmarkStart w:id="128" w:name="_Toc224633770"/>
      <w:bookmarkEnd w:id="126"/>
      <w:bookmarkEnd w:id="127"/>
      <w:r>
        <w:t>Handwashing</w:t>
      </w:r>
      <w:bookmarkEnd w:id="128"/>
    </w:p>
    <w:p w14:paraId="7EC5812B" w14:textId="77777777" w:rsidR="001E3A52" w:rsidRDefault="00CB7029" w:rsidP="00BF320D">
      <w:r>
        <w:t>Handwashing is the single most important way to prevent the spread of an infectious organism. Soap</w:t>
      </w:r>
      <w:r>
        <w:rPr>
          <w:spacing w:val="-18"/>
        </w:rPr>
        <w:t xml:space="preserve"> </w:t>
      </w:r>
      <w:r>
        <w:t>and</w:t>
      </w:r>
      <w:r>
        <w:rPr>
          <w:spacing w:val="-18"/>
        </w:rPr>
        <w:t xml:space="preserve"> </w:t>
      </w:r>
      <w:r>
        <w:t>water</w:t>
      </w:r>
      <w:r>
        <w:rPr>
          <w:spacing w:val="-18"/>
        </w:rPr>
        <w:t xml:space="preserve"> </w:t>
      </w:r>
      <w:r>
        <w:t>should</w:t>
      </w:r>
      <w:r>
        <w:rPr>
          <w:spacing w:val="-18"/>
        </w:rPr>
        <w:t xml:space="preserve"> </w:t>
      </w:r>
      <w:r>
        <w:t>be</w:t>
      </w:r>
      <w:r>
        <w:rPr>
          <w:spacing w:val="-18"/>
        </w:rPr>
        <w:t xml:space="preserve"> </w:t>
      </w:r>
      <w:proofErr w:type="gramStart"/>
      <w:r>
        <w:t>used</w:t>
      </w:r>
      <w:r>
        <w:rPr>
          <w:spacing w:val="-18"/>
        </w:rPr>
        <w:t xml:space="preserve"> </w:t>
      </w:r>
      <w:r>
        <w:t>at</w:t>
      </w:r>
      <w:r>
        <w:rPr>
          <w:spacing w:val="-18"/>
        </w:rPr>
        <w:t xml:space="preserve"> </w:t>
      </w:r>
      <w:r>
        <w:t>all</w:t>
      </w:r>
      <w:r>
        <w:rPr>
          <w:spacing w:val="-18"/>
        </w:rPr>
        <w:t xml:space="preserve"> </w:t>
      </w:r>
      <w:r>
        <w:t>times</w:t>
      </w:r>
      <w:proofErr w:type="gramEnd"/>
      <w:r>
        <w:t>.</w:t>
      </w:r>
      <w:r>
        <w:rPr>
          <w:spacing w:val="-18"/>
        </w:rPr>
        <w:t xml:space="preserve"> </w:t>
      </w:r>
      <w:r>
        <w:t>Handwashing</w:t>
      </w:r>
      <w:r>
        <w:rPr>
          <w:spacing w:val="-18"/>
        </w:rPr>
        <w:t xml:space="preserve"> </w:t>
      </w:r>
      <w:r>
        <w:t>should</w:t>
      </w:r>
      <w:r>
        <w:rPr>
          <w:spacing w:val="-18"/>
        </w:rPr>
        <w:t xml:space="preserve"> </w:t>
      </w:r>
      <w:r>
        <w:t>be</w:t>
      </w:r>
      <w:r>
        <w:rPr>
          <w:spacing w:val="-18"/>
        </w:rPr>
        <w:t xml:space="preserve"> </w:t>
      </w:r>
      <w:r>
        <w:t>done</w:t>
      </w:r>
      <w:r>
        <w:rPr>
          <w:spacing w:val="-18"/>
        </w:rPr>
        <w:t xml:space="preserve"> </w:t>
      </w:r>
      <w:r>
        <w:t>before</w:t>
      </w:r>
      <w:r>
        <w:rPr>
          <w:spacing w:val="-18"/>
        </w:rPr>
        <w:t xml:space="preserve"> </w:t>
      </w:r>
      <w:r>
        <w:t>and</w:t>
      </w:r>
      <w:r>
        <w:rPr>
          <w:spacing w:val="-18"/>
        </w:rPr>
        <w:t xml:space="preserve"> </w:t>
      </w:r>
      <w:r>
        <w:t>after</w:t>
      </w:r>
      <w:r>
        <w:rPr>
          <w:spacing w:val="-18"/>
        </w:rPr>
        <w:t xml:space="preserve"> </w:t>
      </w:r>
      <w:r>
        <w:t>all</w:t>
      </w:r>
      <w:r>
        <w:rPr>
          <w:spacing w:val="-18"/>
        </w:rPr>
        <w:t xml:space="preserve"> </w:t>
      </w:r>
      <w:r>
        <w:t>aspects of participant care, including preparation and serving of meals to participants in their homes. If running water is not available, gloves should be worn. Handwashing is advised after removing and disposing of gloves.</w:t>
      </w:r>
    </w:p>
    <w:p w14:paraId="79F93C2A" w14:textId="77777777" w:rsidR="001E3A52" w:rsidRDefault="00CB7029" w:rsidP="004A0702">
      <w:pPr>
        <w:pStyle w:val="Heading4"/>
      </w:pPr>
      <w:bookmarkStart w:id="129" w:name="Gloves/Protective_Smock"/>
      <w:bookmarkStart w:id="130" w:name="_bookmark40"/>
      <w:bookmarkStart w:id="131" w:name="_Toc224633771"/>
      <w:bookmarkEnd w:id="129"/>
      <w:bookmarkEnd w:id="130"/>
      <w:r>
        <w:t>Gloves/Protective</w:t>
      </w:r>
      <w:r>
        <w:rPr>
          <w:spacing w:val="11"/>
        </w:rPr>
        <w:t xml:space="preserve"> </w:t>
      </w:r>
      <w:r>
        <w:t>Smock</w:t>
      </w:r>
      <w:bookmarkEnd w:id="131"/>
    </w:p>
    <w:p w14:paraId="55BAF895" w14:textId="77777777" w:rsidR="001E3A52" w:rsidRDefault="00CB7029" w:rsidP="00BF320D">
      <w:r>
        <w:t>Gloves serve to block the transmission of any infectious agent to a potential host. The caregiver should wear gloves in the following situations:</w:t>
      </w:r>
    </w:p>
    <w:p w14:paraId="00DF4EE3" w14:textId="77777777" w:rsidR="001E3A52" w:rsidRDefault="00CB7029" w:rsidP="00BF320D">
      <w:pPr>
        <w:pStyle w:val="ListBullet"/>
      </w:pPr>
      <w:r>
        <w:t>When</w:t>
      </w:r>
      <w:r>
        <w:rPr>
          <w:spacing w:val="-2"/>
        </w:rPr>
        <w:t xml:space="preserve"> </w:t>
      </w:r>
      <w:r>
        <w:t>caring</w:t>
      </w:r>
      <w:r>
        <w:rPr>
          <w:spacing w:val="-4"/>
        </w:rPr>
        <w:t xml:space="preserve"> </w:t>
      </w:r>
      <w:r>
        <w:t>for</w:t>
      </w:r>
      <w:r>
        <w:rPr>
          <w:spacing w:val="-1"/>
        </w:rPr>
        <w:t xml:space="preserve"> </w:t>
      </w:r>
      <w:r>
        <w:t>open</w:t>
      </w:r>
      <w:r>
        <w:rPr>
          <w:spacing w:val="-2"/>
        </w:rPr>
        <w:t xml:space="preserve"> </w:t>
      </w:r>
      <w:r>
        <w:t>skin</w:t>
      </w:r>
      <w:r>
        <w:rPr>
          <w:spacing w:val="-1"/>
        </w:rPr>
        <w:t xml:space="preserve"> </w:t>
      </w:r>
      <w:r>
        <w:t>lesions</w:t>
      </w:r>
      <w:r>
        <w:rPr>
          <w:spacing w:val="-3"/>
        </w:rPr>
        <w:t xml:space="preserve"> </w:t>
      </w:r>
      <w:r>
        <w:t>or</w:t>
      </w:r>
      <w:r>
        <w:rPr>
          <w:spacing w:val="-1"/>
        </w:rPr>
        <w:t xml:space="preserve"> </w:t>
      </w:r>
      <w:r>
        <w:rPr>
          <w:spacing w:val="-2"/>
        </w:rPr>
        <w:t>wounds</w:t>
      </w:r>
    </w:p>
    <w:p w14:paraId="11E21D61" w14:textId="77777777" w:rsidR="001E3A52" w:rsidRDefault="00CB7029" w:rsidP="00BF320D">
      <w:pPr>
        <w:pStyle w:val="ListBullet"/>
      </w:pPr>
      <w:r>
        <w:t>When</w:t>
      </w:r>
      <w:r>
        <w:rPr>
          <w:spacing w:val="35"/>
        </w:rPr>
        <w:t xml:space="preserve"> </w:t>
      </w:r>
      <w:r>
        <w:t>handling</w:t>
      </w:r>
      <w:r>
        <w:rPr>
          <w:spacing w:val="34"/>
        </w:rPr>
        <w:t xml:space="preserve"> </w:t>
      </w:r>
      <w:r>
        <w:t>secretions</w:t>
      </w:r>
      <w:r>
        <w:rPr>
          <w:spacing w:val="37"/>
        </w:rPr>
        <w:t xml:space="preserve"> </w:t>
      </w:r>
      <w:r>
        <w:t>or</w:t>
      </w:r>
      <w:r>
        <w:rPr>
          <w:spacing w:val="35"/>
        </w:rPr>
        <w:t xml:space="preserve"> </w:t>
      </w:r>
      <w:r>
        <w:t>excretions</w:t>
      </w:r>
      <w:r>
        <w:rPr>
          <w:spacing w:val="37"/>
        </w:rPr>
        <w:t xml:space="preserve"> </w:t>
      </w:r>
      <w:r>
        <w:t>such</w:t>
      </w:r>
      <w:r>
        <w:rPr>
          <w:spacing w:val="35"/>
        </w:rPr>
        <w:t xml:space="preserve"> </w:t>
      </w:r>
      <w:r>
        <w:t>as</w:t>
      </w:r>
      <w:r>
        <w:rPr>
          <w:spacing w:val="37"/>
        </w:rPr>
        <w:t xml:space="preserve"> </w:t>
      </w:r>
      <w:r>
        <w:t>emesis,</w:t>
      </w:r>
      <w:r>
        <w:rPr>
          <w:spacing w:val="34"/>
        </w:rPr>
        <w:t xml:space="preserve"> </w:t>
      </w:r>
      <w:r>
        <w:t>urine,</w:t>
      </w:r>
      <w:r>
        <w:rPr>
          <w:spacing w:val="36"/>
        </w:rPr>
        <w:t xml:space="preserve"> </w:t>
      </w:r>
      <w:r>
        <w:t>stool,</w:t>
      </w:r>
      <w:r>
        <w:rPr>
          <w:spacing w:val="36"/>
        </w:rPr>
        <w:t xml:space="preserve"> </w:t>
      </w:r>
      <w:r>
        <w:t>blood,</w:t>
      </w:r>
      <w:r>
        <w:rPr>
          <w:spacing w:val="36"/>
        </w:rPr>
        <w:t xml:space="preserve"> </w:t>
      </w:r>
      <w:r>
        <w:t>saliva,</w:t>
      </w:r>
      <w:r>
        <w:rPr>
          <w:spacing w:val="36"/>
        </w:rPr>
        <w:t xml:space="preserve"> </w:t>
      </w:r>
      <w:r>
        <w:t>or wound secretions</w:t>
      </w:r>
    </w:p>
    <w:p w14:paraId="2A8DCD96" w14:textId="77777777" w:rsidR="001E3A52" w:rsidRDefault="00CB7029" w:rsidP="00BF320D">
      <w:pPr>
        <w:pStyle w:val="ListBullet"/>
      </w:pPr>
      <w:r>
        <w:t>When</w:t>
      </w:r>
      <w:r>
        <w:rPr>
          <w:spacing w:val="-8"/>
        </w:rPr>
        <w:t xml:space="preserve"> </w:t>
      </w:r>
      <w:r>
        <w:t>handling</w:t>
      </w:r>
      <w:r>
        <w:rPr>
          <w:spacing w:val="-4"/>
        </w:rPr>
        <w:t xml:space="preserve"> </w:t>
      </w:r>
      <w:r>
        <w:t>soiled</w:t>
      </w:r>
      <w:r>
        <w:rPr>
          <w:spacing w:val="-4"/>
        </w:rPr>
        <w:t xml:space="preserve"> </w:t>
      </w:r>
      <w:r>
        <w:t>diapers,</w:t>
      </w:r>
      <w:r>
        <w:rPr>
          <w:spacing w:val="-4"/>
        </w:rPr>
        <w:t xml:space="preserve"> </w:t>
      </w:r>
      <w:r>
        <w:t>incontinence</w:t>
      </w:r>
      <w:r>
        <w:rPr>
          <w:spacing w:val="-2"/>
        </w:rPr>
        <w:t xml:space="preserve"> </w:t>
      </w:r>
      <w:r>
        <w:t>pads,</w:t>
      </w:r>
      <w:r>
        <w:rPr>
          <w:spacing w:val="-4"/>
        </w:rPr>
        <w:t xml:space="preserve"> </w:t>
      </w:r>
      <w:r>
        <w:t>linens,</w:t>
      </w:r>
      <w:r>
        <w:rPr>
          <w:spacing w:val="-4"/>
        </w:rPr>
        <w:t xml:space="preserve"> </w:t>
      </w:r>
      <w:r>
        <w:t>or</w:t>
      </w:r>
      <w:r>
        <w:rPr>
          <w:spacing w:val="-2"/>
        </w:rPr>
        <w:t xml:space="preserve"> clothing</w:t>
      </w:r>
    </w:p>
    <w:p w14:paraId="1D14AD14" w14:textId="77777777" w:rsidR="001E3A52" w:rsidRDefault="00CB7029" w:rsidP="00BF320D">
      <w:pPr>
        <w:pStyle w:val="ListBullet"/>
      </w:pPr>
      <w:r>
        <w:t>When</w:t>
      </w:r>
      <w:r>
        <w:rPr>
          <w:spacing w:val="-2"/>
        </w:rPr>
        <w:t xml:space="preserve"> </w:t>
      </w:r>
      <w:r>
        <w:t>providing</w:t>
      </w:r>
      <w:r>
        <w:rPr>
          <w:spacing w:val="-4"/>
        </w:rPr>
        <w:t xml:space="preserve"> </w:t>
      </w:r>
      <w:r>
        <w:t>oral</w:t>
      </w:r>
      <w:r>
        <w:rPr>
          <w:spacing w:val="-2"/>
        </w:rPr>
        <w:t xml:space="preserve"> </w:t>
      </w:r>
      <w:r>
        <w:t>care</w:t>
      </w:r>
      <w:r>
        <w:rPr>
          <w:spacing w:val="-2"/>
        </w:rPr>
        <w:t xml:space="preserve"> </w:t>
      </w:r>
      <w:r>
        <w:t>if</w:t>
      </w:r>
      <w:r>
        <w:rPr>
          <w:spacing w:val="-2"/>
        </w:rPr>
        <w:t xml:space="preserve"> </w:t>
      </w:r>
      <w:r>
        <w:t>contact</w:t>
      </w:r>
      <w:r>
        <w:rPr>
          <w:spacing w:val="-4"/>
        </w:rPr>
        <w:t xml:space="preserve"> </w:t>
      </w:r>
      <w:r>
        <w:t>with</w:t>
      </w:r>
      <w:r>
        <w:rPr>
          <w:spacing w:val="-1"/>
        </w:rPr>
        <w:t xml:space="preserve"> </w:t>
      </w:r>
      <w:r>
        <w:t>oral</w:t>
      </w:r>
      <w:r>
        <w:rPr>
          <w:spacing w:val="-3"/>
        </w:rPr>
        <w:t xml:space="preserve"> </w:t>
      </w:r>
      <w:r>
        <w:t>lesions</w:t>
      </w:r>
      <w:r>
        <w:rPr>
          <w:spacing w:val="-3"/>
        </w:rPr>
        <w:t xml:space="preserve"> </w:t>
      </w:r>
      <w:r>
        <w:t>or</w:t>
      </w:r>
      <w:r>
        <w:rPr>
          <w:spacing w:val="-1"/>
        </w:rPr>
        <w:t xml:space="preserve"> </w:t>
      </w:r>
      <w:r>
        <w:t>blood</w:t>
      </w:r>
      <w:r>
        <w:rPr>
          <w:spacing w:val="-6"/>
        </w:rPr>
        <w:t xml:space="preserve"> </w:t>
      </w:r>
      <w:r>
        <w:t>is</w:t>
      </w:r>
      <w:r>
        <w:rPr>
          <w:spacing w:val="-2"/>
        </w:rPr>
        <w:t xml:space="preserve"> likely</w:t>
      </w:r>
    </w:p>
    <w:p w14:paraId="3D408F3A" w14:textId="77777777" w:rsidR="001E3A52" w:rsidRDefault="00CB7029" w:rsidP="00BF320D">
      <w:pPr>
        <w:pStyle w:val="ListBullet"/>
      </w:pPr>
      <w:r>
        <w:t>When</w:t>
      </w:r>
      <w:r>
        <w:rPr>
          <w:spacing w:val="31"/>
        </w:rPr>
        <w:t xml:space="preserve"> </w:t>
      </w:r>
      <w:r>
        <w:t>providing</w:t>
      </w:r>
      <w:r>
        <w:rPr>
          <w:spacing w:val="30"/>
        </w:rPr>
        <w:t xml:space="preserve"> </w:t>
      </w:r>
      <w:r>
        <w:t>perineal</w:t>
      </w:r>
      <w:r>
        <w:rPr>
          <w:spacing w:val="30"/>
        </w:rPr>
        <w:t xml:space="preserve"> </w:t>
      </w:r>
      <w:r>
        <w:t>care</w:t>
      </w:r>
      <w:r>
        <w:rPr>
          <w:spacing w:val="31"/>
        </w:rPr>
        <w:t xml:space="preserve"> </w:t>
      </w:r>
      <w:r>
        <w:t>to</w:t>
      </w:r>
      <w:r>
        <w:rPr>
          <w:spacing w:val="30"/>
        </w:rPr>
        <w:t xml:space="preserve"> </w:t>
      </w:r>
      <w:r>
        <w:t>the</w:t>
      </w:r>
      <w:r>
        <w:rPr>
          <w:spacing w:val="31"/>
        </w:rPr>
        <w:t xml:space="preserve"> </w:t>
      </w:r>
      <w:r>
        <w:t>person</w:t>
      </w:r>
      <w:r>
        <w:rPr>
          <w:spacing w:val="29"/>
        </w:rPr>
        <w:t xml:space="preserve"> </w:t>
      </w:r>
      <w:r>
        <w:t>who</w:t>
      </w:r>
      <w:r>
        <w:rPr>
          <w:spacing w:val="30"/>
        </w:rPr>
        <w:t xml:space="preserve"> </w:t>
      </w:r>
      <w:r>
        <w:t>is</w:t>
      </w:r>
      <w:r>
        <w:rPr>
          <w:spacing w:val="31"/>
        </w:rPr>
        <w:t xml:space="preserve"> </w:t>
      </w:r>
      <w:r>
        <w:t>incontinent</w:t>
      </w:r>
      <w:r>
        <w:rPr>
          <w:spacing w:val="30"/>
        </w:rPr>
        <w:t xml:space="preserve"> </w:t>
      </w:r>
      <w:r>
        <w:t>or</w:t>
      </w:r>
      <w:r>
        <w:rPr>
          <w:spacing w:val="29"/>
        </w:rPr>
        <w:t xml:space="preserve"> </w:t>
      </w:r>
      <w:r>
        <w:t>to</w:t>
      </w:r>
      <w:r>
        <w:rPr>
          <w:spacing w:val="30"/>
        </w:rPr>
        <w:t xml:space="preserve"> </w:t>
      </w:r>
      <w:r>
        <w:t>a</w:t>
      </w:r>
      <w:r>
        <w:rPr>
          <w:spacing w:val="29"/>
        </w:rPr>
        <w:t xml:space="preserve"> </w:t>
      </w:r>
      <w:r>
        <w:t>woman</w:t>
      </w:r>
      <w:r>
        <w:rPr>
          <w:spacing w:val="31"/>
        </w:rPr>
        <w:t xml:space="preserve"> </w:t>
      </w:r>
      <w:r>
        <w:t>who</w:t>
      </w:r>
      <w:r>
        <w:rPr>
          <w:spacing w:val="28"/>
        </w:rPr>
        <w:t xml:space="preserve"> </w:t>
      </w:r>
      <w:r>
        <w:t>is menstruating or who has postpartum bleeding</w:t>
      </w:r>
    </w:p>
    <w:p w14:paraId="70C373AE" w14:textId="77777777" w:rsidR="001E3A52" w:rsidRDefault="00CB7029" w:rsidP="00BF320D">
      <w:r>
        <w:t>Gloves</w:t>
      </w:r>
      <w:r>
        <w:rPr>
          <w:spacing w:val="-7"/>
        </w:rPr>
        <w:t xml:space="preserve"> </w:t>
      </w:r>
      <w:r>
        <w:t>are</w:t>
      </w:r>
      <w:r>
        <w:rPr>
          <w:spacing w:val="-6"/>
        </w:rPr>
        <w:t xml:space="preserve"> </w:t>
      </w:r>
      <w:r>
        <w:t>not</w:t>
      </w:r>
      <w:r>
        <w:rPr>
          <w:spacing w:val="-10"/>
        </w:rPr>
        <w:t xml:space="preserve"> </w:t>
      </w:r>
      <w:r>
        <w:t>required</w:t>
      </w:r>
      <w:r>
        <w:rPr>
          <w:spacing w:val="-10"/>
        </w:rPr>
        <w:t xml:space="preserve"> </w:t>
      </w:r>
      <w:r>
        <w:t>when</w:t>
      </w:r>
      <w:r>
        <w:rPr>
          <w:spacing w:val="-6"/>
        </w:rPr>
        <w:t xml:space="preserve"> </w:t>
      </w:r>
      <w:r>
        <w:t>bathing</w:t>
      </w:r>
      <w:r>
        <w:rPr>
          <w:spacing w:val="-7"/>
        </w:rPr>
        <w:t xml:space="preserve"> </w:t>
      </w:r>
      <w:r>
        <w:t>a</w:t>
      </w:r>
      <w:r>
        <w:rPr>
          <w:spacing w:val="-8"/>
        </w:rPr>
        <w:t xml:space="preserve"> </w:t>
      </w:r>
      <w:r>
        <w:t>participant</w:t>
      </w:r>
      <w:r>
        <w:rPr>
          <w:spacing w:val="-7"/>
        </w:rPr>
        <w:t xml:space="preserve"> </w:t>
      </w:r>
      <w:r>
        <w:t>with</w:t>
      </w:r>
      <w:r>
        <w:rPr>
          <w:spacing w:val="-6"/>
        </w:rPr>
        <w:t xml:space="preserve"> </w:t>
      </w:r>
      <w:r>
        <w:t>AIDS</w:t>
      </w:r>
      <w:r>
        <w:rPr>
          <w:spacing w:val="-6"/>
        </w:rPr>
        <w:t xml:space="preserve"> </w:t>
      </w:r>
      <w:r>
        <w:t>if</w:t>
      </w:r>
      <w:r>
        <w:rPr>
          <w:spacing w:val="-6"/>
        </w:rPr>
        <w:t xml:space="preserve"> </w:t>
      </w:r>
      <w:r>
        <w:t>they</w:t>
      </w:r>
      <w:r>
        <w:rPr>
          <w:spacing w:val="-7"/>
        </w:rPr>
        <w:t xml:space="preserve"> </w:t>
      </w:r>
      <w:r>
        <w:t>do</w:t>
      </w:r>
      <w:r>
        <w:rPr>
          <w:spacing w:val="-10"/>
        </w:rPr>
        <w:t xml:space="preserve"> </w:t>
      </w:r>
      <w:r>
        <w:t>not</w:t>
      </w:r>
      <w:r>
        <w:rPr>
          <w:spacing w:val="-7"/>
        </w:rPr>
        <w:t xml:space="preserve"> </w:t>
      </w:r>
      <w:r>
        <w:t>have</w:t>
      </w:r>
      <w:r>
        <w:rPr>
          <w:spacing w:val="-6"/>
        </w:rPr>
        <w:t xml:space="preserve"> </w:t>
      </w:r>
      <w:r>
        <w:t>skin</w:t>
      </w:r>
      <w:r>
        <w:rPr>
          <w:spacing w:val="-6"/>
        </w:rPr>
        <w:t xml:space="preserve"> </w:t>
      </w:r>
      <w:r>
        <w:t>lesions,</w:t>
      </w:r>
      <w:r>
        <w:rPr>
          <w:spacing w:val="-10"/>
        </w:rPr>
        <w:t xml:space="preserve"> </w:t>
      </w:r>
      <w:r>
        <w:t>when assisting the participant with transfers, ambulation or feeding, or when talking with or counseling the participant.</w:t>
      </w:r>
    </w:p>
    <w:p w14:paraId="1539C702" w14:textId="77777777" w:rsidR="001E3A52" w:rsidRDefault="00CB7029" w:rsidP="00BF320D">
      <w:r>
        <w:t>Protective smocks are not required for routine care giving, but aprons or gowns may be used if soiling of the caregiver or their clothing is likely.</w:t>
      </w:r>
    </w:p>
    <w:p w14:paraId="649467AC" w14:textId="77777777" w:rsidR="001E3A52" w:rsidRDefault="00CB7029" w:rsidP="004A0702">
      <w:pPr>
        <w:pStyle w:val="Heading4"/>
      </w:pPr>
      <w:bookmarkStart w:id="132" w:name="Handling_of_Needles_and_Other_Sharp_Inst"/>
      <w:bookmarkStart w:id="133" w:name="_bookmark41"/>
      <w:bookmarkStart w:id="134" w:name="_Toc224633772"/>
      <w:bookmarkEnd w:id="132"/>
      <w:bookmarkEnd w:id="133"/>
      <w:r>
        <w:t>Handling</w:t>
      </w:r>
      <w:r>
        <w:rPr>
          <w:spacing w:val="-8"/>
        </w:rPr>
        <w:t xml:space="preserve"> </w:t>
      </w:r>
      <w:r>
        <w:t>of</w:t>
      </w:r>
      <w:r>
        <w:rPr>
          <w:spacing w:val="-9"/>
        </w:rPr>
        <w:t xml:space="preserve"> </w:t>
      </w:r>
      <w:r>
        <w:t>Needles</w:t>
      </w:r>
      <w:r>
        <w:rPr>
          <w:spacing w:val="-7"/>
        </w:rPr>
        <w:t xml:space="preserve"> </w:t>
      </w:r>
      <w:r>
        <w:t>and</w:t>
      </w:r>
      <w:r>
        <w:rPr>
          <w:spacing w:val="-8"/>
        </w:rPr>
        <w:t xml:space="preserve"> </w:t>
      </w:r>
      <w:r>
        <w:t>Other</w:t>
      </w:r>
      <w:r>
        <w:rPr>
          <w:spacing w:val="-8"/>
        </w:rPr>
        <w:t xml:space="preserve"> </w:t>
      </w:r>
      <w:r>
        <w:t>Sharp</w:t>
      </w:r>
      <w:r>
        <w:rPr>
          <w:spacing w:val="-8"/>
        </w:rPr>
        <w:t xml:space="preserve"> </w:t>
      </w:r>
      <w:r>
        <w:t>Instruments</w:t>
      </w:r>
      <w:bookmarkEnd w:id="134"/>
    </w:p>
    <w:p w14:paraId="2C5A2A6C" w14:textId="77777777" w:rsidR="001E3A52" w:rsidRDefault="00CB7029" w:rsidP="00BF320D">
      <w:r>
        <w:t>Needles,</w:t>
      </w:r>
      <w:r>
        <w:rPr>
          <w:spacing w:val="-8"/>
        </w:rPr>
        <w:t xml:space="preserve"> </w:t>
      </w:r>
      <w:r>
        <w:t>scalpels,</w:t>
      </w:r>
      <w:r>
        <w:rPr>
          <w:spacing w:val="-8"/>
        </w:rPr>
        <w:t xml:space="preserve"> </w:t>
      </w:r>
      <w:r>
        <w:t>and</w:t>
      </w:r>
      <w:r>
        <w:rPr>
          <w:spacing w:val="-11"/>
        </w:rPr>
        <w:t xml:space="preserve"> </w:t>
      </w:r>
      <w:r>
        <w:t>other</w:t>
      </w:r>
      <w:r>
        <w:rPr>
          <w:spacing w:val="-7"/>
        </w:rPr>
        <w:t xml:space="preserve"> </w:t>
      </w:r>
      <w:r>
        <w:t>sharp</w:t>
      </w:r>
      <w:r>
        <w:rPr>
          <w:spacing w:val="-8"/>
        </w:rPr>
        <w:t xml:space="preserve"> </w:t>
      </w:r>
      <w:r>
        <w:t>instruments</w:t>
      </w:r>
      <w:r>
        <w:rPr>
          <w:spacing w:val="-10"/>
        </w:rPr>
        <w:t xml:space="preserve"> </w:t>
      </w:r>
      <w:r>
        <w:t>must</w:t>
      </w:r>
      <w:r>
        <w:rPr>
          <w:spacing w:val="-8"/>
        </w:rPr>
        <w:t xml:space="preserve"> </w:t>
      </w:r>
      <w:r>
        <w:t>be</w:t>
      </w:r>
      <w:r>
        <w:rPr>
          <w:spacing w:val="-10"/>
        </w:rPr>
        <w:t xml:space="preserve"> </w:t>
      </w:r>
      <w:r>
        <w:t>handled</w:t>
      </w:r>
      <w:r>
        <w:rPr>
          <w:spacing w:val="-8"/>
        </w:rPr>
        <w:t xml:space="preserve"> </w:t>
      </w:r>
      <w:r>
        <w:t>with</w:t>
      </w:r>
      <w:r>
        <w:rPr>
          <w:spacing w:val="-9"/>
        </w:rPr>
        <w:t xml:space="preserve"> </w:t>
      </w:r>
      <w:proofErr w:type="gramStart"/>
      <w:r>
        <w:t>particular</w:t>
      </w:r>
      <w:r>
        <w:rPr>
          <w:spacing w:val="-7"/>
        </w:rPr>
        <w:t xml:space="preserve"> </w:t>
      </w:r>
      <w:r>
        <w:t>caution</w:t>
      </w:r>
      <w:proofErr w:type="gramEnd"/>
      <w:r>
        <w:rPr>
          <w:spacing w:val="-7"/>
        </w:rPr>
        <w:t xml:space="preserve"> </w:t>
      </w:r>
      <w:r>
        <w:t>because</w:t>
      </w:r>
      <w:r>
        <w:rPr>
          <w:spacing w:val="-7"/>
        </w:rPr>
        <w:t xml:space="preserve"> </w:t>
      </w:r>
      <w:r>
        <w:t xml:space="preserve">the virus is capable of being transmitted through blood contact. Needles should not be recapped or </w:t>
      </w:r>
      <w:proofErr w:type="spellStart"/>
      <w:r>
        <w:t>resheathed</w:t>
      </w:r>
      <w:proofErr w:type="spellEnd"/>
      <w:r>
        <w:rPr>
          <w:spacing w:val="-10"/>
        </w:rPr>
        <w:t xml:space="preserve"> </w:t>
      </w:r>
      <w:r>
        <w:t>after</w:t>
      </w:r>
      <w:r>
        <w:rPr>
          <w:spacing w:val="-11"/>
        </w:rPr>
        <w:t xml:space="preserve"> </w:t>
      </w:r>
      <w:proofErr w:type="gramStart"/>
      <w:r>
        <w:t>use,</w:t>
      </w:r>
      <w:r>
        <w:rPr>
          <w:spacing w:val="-10"/>
        </w:rPr>
        <w:t xml:space="preserve"> </w:t>
      </w:r>
      <w:r>
        <w:t>but</w:t>
      </w:r>
      <w:proofErr w:type="gramEnd"/>
      <w:r>
        <w:rPr>
          <w:spacing w:val="-10"/>
        </w:rPr>
        <w:t xml:space="preserve"> </w:t>
      </w:r>
      <w:r>
        <w:t>disposed</w:t>
      </w:r>
      <w:r>
        <w:rPr>
          <w:spacing w:val="-10"/>
        </w:rPr>
        <w:t xml:space="preserve"> </w:t>
      </w:r>
      <w:r>
        <w:t>of</w:t>
      </w:r>
      <w:r>
        <w:rPr>
          <w:spacing w:val="-11"/>
        </w:rPr>
        <w:t xml:space="preserve"> </w:t>
      </w:r>
      <w:r>
        <w:t>intact</w:t>
      </w:r>
      <w:r>
        <w:rPr>
          <w:spacing w:val="-10"/>
        </w:rPr>
        <w:t xml:space="preserve"> </w:t>
      </w:r>
      <w:r>
        <w:t>in</w:t>
      </w:r>
      <w:r>
        <w:rPr>
          <w:spacing w:val="-11"/>
        </w:rPr>
        <w:t xml:space="preserve"> </w:t>
      </w:r>
      <w:r>
        <w:t>a</w:t>
      </w:r>
      <w:r>
        <w:rPr>
          <w:spacing w:val="-11"/>
        </w:rPr>
        <w:t xml:space="preserve"> </w:t>
      </w:r>
      <w:r>
        <w:t>puncture-resistant</w:t>
      </w:r>
      <w:r>
        <w:rPr>
          <w:spacing w:val="-10"/>
        </w:rPr>
        <w:t xml:space="preserve"> </w:t>
      </w:r>
      <w:r>
        <w:t>container.</w:t>
      </w:r>
      <w:r>
        <w:rPr>
          <w:spacing w:val="-12"/>
        </w:rPr>
        <w:t xml:space="preserve"> </w:t>
      </w:r>
      <w:r>
        <w:t>These</w:t>
      </w:r>
      <w:r>
        <w:rPr>
          <w:spacing w:val="-11"/>
        </w:rPr>
        <w:t xml:space="preserve"> </w:t>
      </w:r>
      <w:r>
        <w:t>containers</w:t>
      </w:r>
      <w:r>
        <w:rPr>
          <w:spacing w:val="-12"/>
        </w:rPr>
        <w:t xml:space="preserve"> </w:t>
      </w:r>
      <w:r>
        <w:t xml:space="preserve">may be available through supply companies. Household metal tins or heavy plastic bottles may be substituted. The containers must be </w:t>
      </w:r>
      <w:proofErr w:type="gramStart"/>
      <w:r>
        <w:t>leak</w:t>
      </w:r>
      <w:proofErr w:type="gramEnd"/>
      <w:r>
        <w:t xml:space="preserve"> proof and have a properly-fitting lid that will not come open</w:t>
      </w:r>
      <w:r>
        <w:rPr>
          <w:spacing w:val="-9"/>
        </w:rPr>
        <w:t xml:space="preserve"> </w:t>
      </w:r>
      <w:r>
        <w:t>when</w:t>
      </w:r>
      <w:r>
        <w:rPr>
          <w:spacing w:val="-9"/>
        </w:rPr>
        <w:t xml:space="preserve"> </w:t>
      </w:r>
      <w:r>
        <w:t>transported</w:t>
      </w:r>
      <w:r>
        <w:rPr>
          <w:spacing w:val="-13"/>
        </w:rPr>
        <w:t xml:space="preserve"> </w:t>
      </w:r>
      <w:r>
        <w:t>during</w:t>
      </w:r>
      <w:r>
        <w:rPr>
          <w:spacing w:val="-11"/>
        </w:rPr>
        <w:t xml:space="preserve"> </w:t>
      </w:r>
      <w:r>
        <w:t>trash</w:t>
      </w:r>
      <w:r>
        <w:rPr>
          <w:spacing w:val="-12"/>
        </w:rPr>
        <w:t xml:space="preserve"> </w:t>
      </w:r>
      <w:r>
        <w:t>removal.</w:t>
      </w:r>
      <w:r>
        <w:rPr>
          <w:spacing w:val="-11"/>
        </w:rPr>
        <w:t xml:space="preserve"> </w:t>
      </w:r>
      <w:r>
        <w:t>The</w:t>
      </w:r>
      <w:r>
        <w:rPr>
          <w:spacing w:val="-9"/>
        </w:rPr>
        <w:t xml:space="preserve"> </w:t>
      </w:r>
      <w:r>
        <w:t>container</w:t>
      </w:r>
      <w:r>
        <w:rPr>
          <w:spacing w:val="-10"/>
        </w:rPr>
        <w:t xml:space="preserve"> </w:t>
      </w:r>
      <w:r>
        <w:t>should</w:t>
      </w:r>
      <w:r>
        <w:rPr>
          <w:spacing w:val="-11"/>
        </w:rPr>
        <w:t xml:space="preserve"> </w:t>
      </w:r>
      <w:r>
        <w:t>be</w:t>
      </w:r>
      <w:r>
        <w:rPr>
          <w:spacing w:val="-12"/>
        </w:rPr>
        <w:t xml:space="preserve"> </w:t>
      </w:r>
      <w:r>
        <w:t>discarded</w:t>
      </w:r>
      <w:r>
        <w:rPr>
          <w:spacing w:val="-11"/>
        </w:rPr>
        <w:t xml:space="preserve"> </w:t>
      </w:r>
      <w:r>
        <w:t>and</w:t>
      </w:r>
      <w:r>
        <w:rPr>
          <w:spacing w:val="-13"/>
        </w:rPr>
        <w:t xml:space="preserve"> </w:t>
      </w:r>
      <w:r>
        <w:t>replaced</w:t>
      </w:r>
      <w:r>
        <w:rPr>
          <w:spacing w:val="-13"/>
        </w:rPr>
        <w:t xml:space="preserve"> </w:t>
      </w:r>
      <w:r>
        <w:t>when it is three-fourths (3/4) filled to prevent injury.</w:t>
      </w:r>
    </w:p>
    <w:p w14:paraId="1A1A2B28" w14:textId="77777777" w:rsidR="001E3A52" w:rsidRDefault="00CB7029" w:rsidP="004A0702">
      <w:pPr>
        <w:pStyle w:val="Heading4"/>
      </w:pPr>
      <w:bookmarkStart w:id="135" w:name="Disposal_of_Supplies"/>
      <w:bookmarkStart w:id="136" w:name="_bookmark42"/>
      <w:bookmarkStart w:id="137" w:name="_Toc224633773"/>
      <w:bookmarkEnd w:id="135"/>
      <w:bookmarkEnd w:id="136"/>
      <w:r>
        <w:t>Disposal</w:t>
      </w:r>
      <w:r>
        <w:rPr>
          <w:spacing w:val="-7"/>
        </w:rPr>
        <w:t xml:space="preserve"> </w:t>
      </w:r>
      <w:r>
        <w:t>of</w:t>
      </w:r>
      <w:r>
        <w:rPr>
          <w:spacing w:val="-7"/>
        </w:rPr>
        <w:t xml:space="preserve"> </w:t>
      </w:r>
      <w:r>
        <w:t>Supplies</w:t>
      </w:r>
      <w:bookmarkEnd w:id="137"/>
    </w:p>
    <w:p w14:paraId="78F660AA" w14:textId="77777777" w:rsidR="001E3A52" w:rsidRDefault="00CB7029" w:rsidP="00BF320D">
      <w:r>
        <w:t>Soiled disposable supplies used in the care of the person with AIDS (gloves, diapers, incontinence pads, toilet paper, dressing supplies, respiratory therapy tubing, or nebulizers) may be placed in a heavy-duty</w:t>
      </w:r>
      <w:r>
        <w:rPr>
          <w:spacing w:val="-11"/>
        </w:rPr>
        <w:t xml:space="preserve"> </w:t>
      </w:r>
      <w:r>
        <w:t>plastic</w:t>
      </w:r>
      <w:r>
        <w:rPr>
          <w:spacing w:val="-10"/>
        </w:rPr>
        <w:t xml:space="preserve"> </w:t>
      </w:r>
      <w:r>
        <w:t>bag</w:t>
      </w:r>
      <w:r>
        <w:rPr>
          <w:spacing w:val="-10"/>
        </w:rPr>
        <w:t xml:space="preserve"> </w:t>
      </w:r>
      <w:r>
        <w:t>that</w:t>
      </w:r>
      <w:r>
        <w:rPr>
          <w:spacing w:val="-10"/>
        </w:rPr>
        <w:t xml:space="preserve"> </w:t>
      </w:r>
      <w:r>
        <w:t>can</w:t>
      </w:r>
      <w:r>
        <w:rPr>
          <w:spacing w:val="-8"/>
        </w:rPr>
        <w:t xml:space="preserve"> </w:t>
      </w:r>
      <w:r>
        <w:t>be</w:t>
      </w:r>
      <w:r>
        <w:rPr>
          <w:spacing w:val="-8"/>
        </w:rPr>
        <w:t xml:space="preserve"> </w:t>
      </w:r>
      <w:r>
        <w:t>securely</w:t>
      </w:r>
      <w:r>
        <w:rPr>
          <w:spacing w:val="-11"/>
        </w:rPr>
        <w:t xml:space="preserve"> </w:t>
      </w:r>
      <w:r>
        <w:t>fastened</w:t>
      </w:r>
      <w:r>
        <w:rPr>
          <w:spacing w:val="-10"/>
        </w:rPr>
        <w:t xml:space="preserve"> </w:t>
      </w:r>
      <w:r>
        <w:t>at</w:t>
      </w:r>
      <w:r>
        <w:rPr>
          <w:spacing w:val="-10"/>
        </w:rPr>
        <w:t xml:space="preserve"> </w:t>
      </w:r>
      <w:r>
        <w:t>the</w:t>
      </w:r>
      <w:r>
        <w:rPr>
          <w:spacing w:val="-11"/>
        </w:rPr>
        <w:t xml:space="preserve"> </w:t>
      </w:r>
      <w:r>
        <w:t>top.</w:t>
      </w:r>
      <w:r>
        <w:rPr>
          <w:spacing w:val="-10"/>
        </w:rPr>
        <w:t xml:space="preserve"> </w:t>
      </w:r>
      <w:r>
        <w:t>If</w:t>
      </w:r>
      <w:r>
        <w:rPr>
          <w:spacing w:val="-9"/>
        </w:rPr>
        <w:t xml:space="preserve"> </w:t>
      </w:r>
      <w:r>
        <w:t>a</w:t>
      </w:r>
      <w:r>
        <w:rPr>
          <w:spacing w:val="-13"/>
        </w:rPr>
        <w:t xml:space="preserve"> </w:t>
      </w:r>
      <w:r>
        <w:t>heavy-duty</w:t>
      </w:r>
      <w:r>
        <w:rPr>
          <w:spacing w:val="-9"/>
        </w:rPr>
        <w:t xml:space="preserve"> </w:t>
      </w:r>
      <w:r>
        <w:t>bag</w:t>
      </w:r>
      <w:r>
        <w:rPr>
          <w:spacing w:val="-10"/>
        </w:rPr>
        <w:t xml:space="preserve"> </w:t>
      </w:r>
      <w:r>
        <w:t>is</w:t>
      </w:r>
      <w:r>
        <w:rPr>
          <w:spacing w:val="-12"/>
        </w:rPr>
        <w:t xml:space="preserve"> </w:t>
      </w:r>
      <w:r>
        <w:t>not</w:t>
      </w:r>
      <w:r>
        <w:rPr>
          <w:spacing w:val="-12"/>
        </w:rPr>
        <w:t xml:space="preserve"> </w:t>
      </w:r>
      <w:r>
        <w:t>available, double bagging should be done. Removal of these plastic bags, as well as the sharp containers, should be in conformity with local solid waste disposal regulations used by the community. Usually this is the regular trash disposal system. The provider's local public health department should be aware of these regulations and be able to assist in the interpretation and implementation.</w:t>
      </w:r>
    </w:p>
    <w:p w14:paraId="1EE7505F" w14:textId="77777777" w:rsidR="001E3A52" w:rsidRDefault="00CB7029" w:rsidP="004A0702">
      <w:pPr>
        <w:pStyle w:val="Heading4"/>
      </w:pPr>
      <w:bookmarkStart w:id="138" w:name="Environmental_Safety"/>
      <w:bookmarkStart w:id="139" w:name="_bookmark43"/>
      <w:bookmarkStart w:id="140" w:name="_Toc224633774"/>
      <w:bookmarkEnd w:id="138"/>
      <w:bookmarkEnd w:id="139"/>
      <w:r>
        <w:t>Environmental</w:t>
      </w:r>
      <w:r>
        <w:rPr>
          <w:spacing w:val="6"/>
        </w:rPr>
        <w:t xml:space="preserve"> </w:t>
      </w:r>
      <w:r>
        <w:t>Safety</w:t>
      </w:r>
      <w:bookmarkEnd w:id="140"/>
    </w:p>
    <w:p w14:paraId="2B0314AB" w14:textId="77777777" w:rsidR="001E3A52" w:rsidRDefault="00CB7029" w:rsidP="00BF320D">
      <w:r>
        <w:t>Environmental safety is maintained by usual household cleaning methods. Standard household detergents are appropriate to maintain a safe environment for the person with AIDS and other members of the household.</w:t>
      </w:r>
    </w:p>
    <w:p w14:paraId="24DA7D58" w14:textId="77777777" w:rsidR="001E3A52" w:rsidRDefault="00CB7029" w:rsidP="00BF320D">
      <w:pPr>
        <w:rPr>
          <w:rFonts w:ascii="Times New Roman"/>
          <w:sz w:val="24"/>
        </w:rPr>
      </w:pPr>
      <w:r>
        <w:t>For floor or counter surfaces soiled by secretions or excretions, removal of surface debris, and cleansing with hot, soapy water followed by disinfecting with a 10% bleach solution (one (1) part bleach,</w:t>
      </w:r>
      <w:r>
        <w:rPr>
          <w:spacing w:val="-15"/>
        </w:rPr>
        <w:t xml:space="preserve"> </w:t>
      </w:r>
      <w:r>
        <w:t>nine</w:t>
      </w:r>
      <w:r>
        <w:rPr>
          <w:spacing w:val="-13"/>
        </w:rPr>
        <w:t xml:space="preserve"> </w:t>
      </w:r>
      <w:r>
        <w:t>(9)</w:t>
      </w:r>
      <w:r>
        <w:rPr>
          <w:spacing w:val="-14"/>
        </w:rPr>
        <w:t xml:space="preserve"> </w:t>
      </w:r>
      <w:r>
        <w:t>parts</w:t>
      </w:r>
      <w:r>
        <w:rPr>
          <w:spacing w:val="-14"/>
        </w:rPr>
        <w:t xml:space="preserve"> </w:t>
      </w:r>
      <w:r>
        <w:t>water)</w:t>
      </w:r>
      <w:r>
        <w:rPr>
          <w:spacing w:val="-14"/>
        </w:rPr>
        <w:t xml:space="preserve"> </w:t>
      </w:r>
      <w:r>
        <w:t>is</w:t>
      </w:r>
      <w:r>
        <w:rPr>
          <w:spacing w:val="-14"/>
        </w:rPr>
        <w:t xml:space="preserve"> </w:t>
      </w:r>
      <w:r>
        <w:t>adequate.</w:t>
      </w:r>
      <w:r>
        <w:rPr>
          <w:spacing w:val="-15"/>
        </w:rPr>
        <w:t xml:space="preserve"> </w:t>
      </w:r>
      <w:r>
        <w:t>The</w:t>
      </w:r>
      <w:r>
        <w:rPr>
          <w:spacing w:val="-13"/>
        </w:rPr>
        <w:t xml:space="preserve"> </w:t>
      </w:r>
      <w:r>
        <w:t>bleach</w:t>
      </w:r>
      <w:r>
        <w:rPr>
          <w:spacing w:val="-13"/>
        </w:rPr>
        <w:t xml:space="preserve"> </w:t>
      </w:r>
      <w:r>
        <w:t>solution</w:t>
      </w:r>
      <w:r>
        <w:rPr>
          <w:spacing w:val="-13"/>
        </w:rPr>
        <w:t xml:space="preserve"> </w:t>
      </w:r>
      <w:r>
        <w:t>also</w:t>
      </w:r>
      <w:r>
        <w:rPr>
          <w:spacing w:val="-15"/>
        </w:rPr>
        <w:t xml:space="preserve"> </w:t>
      </w:r>
      <w:r>
        <w:t>can</w:t>
      </w:r>
      <w:r>
        <w:rPr>
          <w:spacing w:val="-13"/>
        </w:rPr>
        <w:t xml:space="preserve"> </w:t>
      </w:r>
      <w:r>
        <w:t>be</w:t>
      </w:r>
      <w:r>
        <w:rPr>
          <w:spacing w:val="-13"/>
        </w:rPr>
        <w:t xml:space="preserve"> </w:t>
      </w:r>
      <w:r>
        <w:t>used</w:t>
      </w:r>
      <w:r>
        <w:rPr>
          <w:spacing w:val="-15"/>
        </w:rPr>
        <w:t xml:space="preserve"> </w:t>
      </w:r>
      <w:r>
        <w:t>to</w:t>
      </w:r>
      <w:r>
        <w:rPr>
          <w:spacing w:val="-15"/>
        </w:rPr>
        <w:t xml:space="preserve"> </w:t>
      </w:r>
      <w:r>
        <w:t>disinfect</w:t>
      </w:r>
      <w:r>
        <w:rPr>
          <w:spacing w:val="-15"/>
        </w:rPr>
        <w:t xml:space="preserve"> </w:t>
      </w:r>
      <w:r>
        <w:t>the</w:t>
      </w:r>
      <w:r>
        <w:rPr>
          <w:spacing w:val="-13"/>
        </w:rPr>
        <w:t xml:space="preserve"> </w:t>
      </w:r>
      <w:r>
        <w:t>toilet, tub, and shower after routine cleaning. Bedpans and commodes should be cleaned regularly with household detergents and hot water. Soiled linens or clothing may be laundered in the household or laundromat washing</w:t>
      </w:r>
      <w:r>
        <w:rPr>
          <w:spacing w:val="-3"/>
        </w:rPr>
        <w:t xml:space="preserve"> </w:t>
      </w:r>
      <w:r>
        <w:t>machine. One (1) cup of bleach along with the</w:t>
      </w:r>
      <w:r>
        <w:rPr>
          <w:spacing w:val="-1"/>
        </w:rPr>
        <w:t xml:space="preserve"> </w:t>
      </w:r>
      <w:r>
        <w:t>regular detergent</w:t>
      </w:r>
      <w:r>
        <w:rPr>
          <w:spacing w:val="-3"/>
        </w:rPr>
        <w:t xml:space="preserve"> </w:t>
      </w:r>
      <w:r>
        <w:t>should be added to water prior to placing clothes in the washer</w:t>
      </w:r>
      <w:r>
        <w:rPr>
          <w:rFonts w:ascii="Times New Roman"/>
          <w:sz w:val="24"/>
        </w:rPr>
        <w:t>.</w:t>
      </w:r>
    </w:p>
    <w:p w14:paraId="6D075B81" w14:textId="77777777" w:rsidR="001E3A52" w:rsidRDefault="00CB7029" w:rsidP="00BF320D">
      <w:r>
        <w:t>Items that are shared with other participants, such as toilets, showers, or bedpans, do not require different handling or cleansing. The cleaning procedures described earlier are sufficient. The procedures</w:t>
      </w:r>
      <w:r>
        <w:rPr>
          <w:spacing w:val="-10"/>
        </w:rPr>
        <w:t xml:space="preserve"> </w:t>
      </w:r>
      <w:r>
        <w:t>should</w:t>
      </w:r>
      <w:r>
        <w:rPr>
          <w:spacing w:val="-11"/>
        </w:rPr>
        <w:t xml:space="preserve"> </w:t>
      </w:r>
      <w:r>
        <w:t>be</w:t>
      </w:r>
      <w:r>
        <w:rPr>
          <w:spacing w:val="-9"/>
        </w:rPr>
        <w:t xml:space="preserve"> </w:t>
      </w:r>
      <w:r>
        <w:t>administered</w:t>
      </w:r>
      <w:r>
        <w:rPr>
          <w:spacing w:val="-11"/>
        </w:rPr>
        <w:t xml:space="preserve"> </w:t>
      </w:r>
      <w:r>
        <w:t>between</w:t>
      </w:r>
      <w:r>
        <w:rPr>
          <w:spacing w:val="-9"/>
        </w:rPr>
        <w:t xml:space="preserve"> </w:t>
      </w:r>
      <w:r>
        <w:t>participants</w:t>
      </w:r>
      <w:r>
        <w:rPr>
          <w:spacing w:val="-10"/>
        </w:rPr>
        <w:t xml:space="preserve"> </w:t>
      </w:r>
      <w:r>
        <w:t>if</w:t>
      </w:r>
      <w:r>
        <w:rPr>
          <w:spacing w:val="-9"/>
        </w:rPr>
        <w:t xml:space="preserve"> </w:t>
      </w:r>
      <w:r>
        <w:t>a</w:t>
      </w:r>
      <w:r>
        <w:rPr>
          <w:spacing w:val="-12"/>
        </w:rPr>
        <w:t xml:space="preserve"> </w:t>
      </w:r>
      <w:r>
        <w:t>participant</w:t>
      </w:r>
      <w:r>
        <w:rPr>
          <w:spacing w:val="-13"/>
        </w:rPr>
        <w:t xml:space="preserve"> </w:t>
      </w:r>
      <w:r>
        <w:t>is</w:t>
      </w:r>
      <w:r>
        <w:rPr>
          <w:spacing w:val="-10"/>
        </w:rPr>
        <w:t xml:space="preserve"> </w:t>
      </w:r>
      <w:r>
        <w:t>incontinent,</w:t>
      </w:r>
      <w:r>
        <w:rPr>
          <w:spacing w:val="-13"/>
        </w:rPr>
        <w:t xml:space="preserve"> </w:t>
      </w:r>
      <w:r>
        <w:t>has</w:t>
      </w:r>
      <w:r>
        <w:rPr>
          <w:spacing w:val="-10"/>
        </w:rPr>
        <w:t xml:space="preserve"> </w:t>
      </w:r>
      <w:r>
        <w:t>diarrhea, or has open genital lesions.</w:t>
      </w:r>
    </w:p>
    <w:p w14:paraId="4E4E4917" w14:textId="77777777" w:rsidR="001E3A52" w:rsidRDefault="00CB7029" w:rsidP="00BF320D">
      <w:r>
        <w:t>Dishes can be cleaned with those of other household members using hot soapy water. Utensils do not need to be isolated.</w:t>
      </w:r>
    </w:p>
    <w:p w14:paraId="2C56E07B" w14:textId="77777777" w:rsidR="001E3A52" w:rsidRDefault="00CB7029" w:rsidP="00BF320D">
      <w:r>
        <w:t>Weekly</w:t>
      </w:r>
      <w:r>
        <w:rPr>
          <w:spacing w:val="26"/>
        </w:rPr>
        <w:t xml:space="preserve"> </w:t>
      </w:r>
      <w:r>
        <w:t>cleaning</w:t>
      </w:r>
      <w:r>
        <w:rPr>
          <w:spacing w:val="25"/>
        </w:rPr>
        <w:t xml:space="preserve"> </w:t>
      </w:r>
      <w:r>
        <w:t>of</w:t>
      </w:r>
      <w:r>
        <w:rPr>
          <w:spacing w:val="27"/>
        </w:rPr>
        <w:t xml:space="preserve"> </w:t>
      </w:r>
      <w:r>
        <w:t>the</w:t>
      </w:r>
      <w:r>
        <w:rPr>
          <w:spacing w:val="27"/>
        </w:rPr>
        <w:t xml:space="preserve"> </w:t>
      </w:r>
      <w:r>
        <w:t>interior</w:t>
      </w:r>
      <w:r>
        <w:rPr>
          <w:spacing w:val="29"/>
        </w:rPr>
        <w:t xml:space="preserve"> </w:t>
      </w:r>
      <w:r>
        <w:t>surface</w:t>
      </w:r>
      <w:r>
        <w:rPr>
          <w:spacing w:val="27"/>
        </w:rPr>
        <w:t xml:space="preserve"> </w:t>
      </w:r>
      <w:r>
        <w:t>of</w:t>
      </w:r>
      <w:r>
        <w:rPr>
          <w:spacing w:val="27"/>
        </w:rPr>
        <w:t xml:space="preserve"> </w:t>
      </w:r>
      <w:r>
        <w:t>the</w:t>
      </w:r>
      <w:r>
        <w:rPr>
          <w:spacing w:val="27"/>
        </w:rPr>
        <w:t xml:space="preserve"> </w:t>
      </w:r>
      <w:r>
        <w:t>refrigerator</w:t>
      </w:r>
      <w:r>
        <w:rPr>
          <w:spacing w:val="29"/>
        </w:rPr>
        <w:t xml:space="preserve"> </w:t>
      </w:r>
      <w:r>
        <w:t>as</w:t>
      </w:r>
      <w:r>
        <w:rPr>
          <w:spacing w:val="26"/>
        </w:rPr>
        <w:t xml:space="preserve"> </w:t>
      </w:r>
      <w:r>
        <w:t>well</w:t>
      </w:r>
      <w:r>
        <w:rPr>
          <w:spacing w:val="26"/>
        </w:rPr>
        <w:t xml:space="preserve"> </w:t>
      </w:r>
      <w:r>
        <w:t>as</w:t>
      </w:r>
      <w:r>
        <w:rPr>
          <w:spacing w:val="26"/>
        </w:rPr>
        <w:t xml:space="preserve"> </w:t>
      </w:r>
      <w:r>
        <w:t>the</w:t>
      </w:r>
      <w:r>
        <w:rPr>
          <w:spacing w:val="29"/>
        </w:rPr>
        <w:t xml:space="preserve"> </w:t>
      </w:r>
      <w:r>
        <w:t>bathroom</w:t>
      </w:r>
      <w:r>
        <w:rPr>
          <w:spacing w:val="26"/>
        </w:rPr>
        <w:t xml:space="preserve"> </w:t>
      </w:r>
      <w:r>
        <w:t>fixtures</w:t>
      </w:r>
      <w:r>
        <w:rPr>
          <w:spacing w:val="26"/>
        </w:rPr>
        <w:t xml:space="preserve"> </w:t>
      </w:r>
      <w:r>
        <w:t>help control the growth of molds or fungi. Routine household cleaning agents can be used.</w:t>
      </w:r>
    </w:p>
    <w:p w14:paraId="1BEEA275" w14:textId="77777777" w:rsidR="001E3A52" w:rsidRDefault="00CB7029" w:rsidP="004A0702">
      <w:pPr>
        <w:pStyle w:val="Heading4"/>
      </w:pPr>
      <w:bookmarkStart w:id="141" w:name="Pets"/>
      <w:bookmarkStart w:id="142" w:name="_bookmark44"/>
      <w:bookmarkStart w:id="143" w:name="_Toc224633775"/>
      <w:bookmarkEnd w:id="141"/>
      <w:bookmarkEnd w:id="142"/>
      <w:r>
        <w:t>Pets</w:t>
      </w:r>
      <w:bookmarkEnd w:id="143"/>
    </w:p>
    <w:p w14:paraId="2CDB18D4" w14:textId="77777777" w:rsidR="001E3A52" w:rsidRDefault="00CB7029" w:rsidP="00BF320D">
      <w:r>
        <w:t>Pets may pose a particular threat to the person with AIDS. Organisms sometimes present in the excrement of cats, birds, and fish may cause serious illness because the immune system of the person</w:t>
      </w:r>
      <w:r>
        <w:rPr>
          <w:spacing w:val="-13"/>
        </w:rPr>
        <w:t xml:space="preserve"> </w:t>
      </w:r>
      <w:r>
        <w:t>is</w:t>
      </w:r>
      <w:r>
        <w:rPr>
          <w:spacing w:val="-14"/>
        </w:rPr>
        <w:t xml:space="preserve"> </w:t>
      </w:r>
      <w:r>
        <w:t>compromised.</w:t>
      </w:r>
      <w:r>
        <w:rPr>
          <w:spacing w:val="-17"/>
        </w:rPr>
        <w:t xml:space="preserve"> </w:t>
      </w:r>
      <w:r>
        <w:t>For</w:t>
      </w:r>
      <w:r>
        <w:rPr>
          <w:spacing w:val="-13"/>
        </w:rPr>
        <w:t xml:space="preserve"> </w:t>
      </w:r>
      <w:r>
        <w:t>participants</w:t>
      </w:r>
      <w:r>
        <w:rPr>
          <w:spacing w:val="-14"/>
        </w:rPr>
        <w:t xml:space="preserve"> </w:t>
      </w:r>
      <w:r>
        <w:t>who</w:t>
      </w:r>
      <w:r>
        <w:rPr>
          <w:spacing w:val="-15"/>
        </w:rPr>
        <w:t xml:space="preserve"> </w:t>
      </w:r>
      <w:r>
        <w:t>wish</w:t>
      </w:r>
      <w:r>
        <w:rPr>
          <w:spacing w:val="-13"/>
        </w:rPr>
        <w:t xml:space="preserve"> </w:t>
      </w:r>
      <w:r>
        <w:t>to</w:t>
      </w:r>
      <w:r>
        <w:rPr>
          <w:spacing w:val="-15"/>
        </w:rPr>
        <w:t xml:space="preserve"> </w:t>
      </w:r>
      <w:r>
        <w:t>keep</w:t>
      </w:r>
      <w:r>
        <w:rPr>
          <w:spacing w:val="-15"/>
        </w:rPr>
        <w:t xml:space="preserve"> </w:t>
      </w:r>
      <w:r>
        <w:t>pets,</w:t>
      </w:r>
      <w:r>
        <w:rPr>
          <w:spacing w:val="-15"/>
        </w:rPr>
        <w:t xml:space="preserve"> </w:t>
      </w:r>
      <w:r>
        <w:t>someone</w:t>
      </w:r>
      <w:r>
        <w:rPr>
          <w:spacing w:val="-13"/>
        </w:rPr>
        <w:t xml:space="preserve"> </w:t>
      </w:r>
      <w:r>
        <w:t>other</w:t>
      </w:r>
      <w:r>
        <w:rPr>
          <w:spacing w:val="-13"/>
        </w:rPr>
        <w:t xml:space="preserve"> </w:t>
      </w:r>
      <w:r>
        <w:t>than</w:t>
      </w:r>
      <w:r>
        <w:rPr>
          <w:spacing w:val="-13"/>
        </w:rPr>
        <w:t xml:space="preserve"> </w:t>
      </w:r>
      <w:r>
        <w:t>the</w:t>
      </w:r>
      <w:r>
        <w:rPr>
          <w:spacing w:val="-13"/>
        </w:rPr>
        <w:t xml:space="preserve"> </w:t>
      </w:r>
      <w:r>
        <w:t>person</w:t>
      </w:r>
      <w:r>
        <w:rPr>
          <w:spacing w:val="-16"/>
        </w:rPr>
        <w:t xml:space="preserve"> </w:t>
      </w:r>
      <w:r>
        <w:t>with AIDS should be responsible for cleaning the bird cage, cat litter box, or fish tank.</w:t>
      </w:r>
    </w:p>
    <w:p w14:paraId="6C544AF0" w14:textId="77777777" w:rsidR="001E3A52" w:rsidRDefault="00CB7029" w:rsidP="004A0702">
      <w:pPr>
        <w:pStyle w:val="Heading4"/>
      </w:pPr>
      <w:bookmarkStart w:id="144" w:name="Pregnant_Caregivers_and_AIDS"/>
      <w:bookmarkStart w:id="145" w:name="_bookmark45"/>
      <w:bookmarkStart w:id="146" w:name="_Toc224633776"/>
      <w:bookmarkEnd w:id="144"/>
      <w:bookmarkEnd w:id="145"/>
      <w:r>
        <w:t>Pregnant</w:t>
      </w:r>
      <w:r>
        <w:rPr>
          <w:spacing w:val="-12"/>
        </w:rPr>
        <w:t xml:space="preserve"> </w:t>
      </w:r>
      <w:r>
        <w:t>Caregivers</w:t>
      </w:r>
      <w:r>
        <w:rPr>
          <w:spacing w:val="-10"/>
        </w:rPr>
        <w:t xml:space="preserve"> </w:t>
      </w:r>
      <w:r>
        <w:t>and</w:t>
      </w:r>
      <w:r>
        <w:rPr>
          <w:spacing w:val="-11"/>
        </w:rPr>
        <w:t xml:space="preserve"> </w:t>
      </w:r>
      <w:r>
        <w:rPr>
          <w:spacing w:val="-4"/>
        </w:rPr>
        <w:t>AIDS</w:t>
      </w:r>
      <w:bookmarkEnd w:id="146"/>
    </w:p>
    <w:p w14:paraId="78CBD5CA" w14:textId="77777777" w:rsidR="001E3A52" w:rsidRDefault="00CB7029" w:rsidP="00BF320D">
      <w:r>
        <w:t>Women who are pregnant or who may become pregnant should be aware that persons with AIDS are prone to two (2) viruses, cytomegalovirus and herpes virus, which have been known to cause serious birth defects and/or miscarriages. Infection control guidelines discussed earlier prevent caregivers from acquiring Human Immunodeficiency Virus (HIV) infections.</w:t>
      </w:r>
    </w:p>
    <w:p w14:paraId="3ED5A948" w14:textId="77777777" w:rsidR="001E3A52" w:rsidRDefault="00CB7029" w:rsidP="004A0702">
      <w:pPr>
        <w:pStyle w:val="Heading4"/>
      </w:pPr>
      <w:bookmarkStart w:id="147" w:name="Durable_Medical_Equipment_and_AIDS"/>
      <w:bookmarkStart w:id="148" w:name="_bookmark46"/>
      <w:bookmarkStart w:id="149" w:name="_Toc224633777"/>
      <w:bookmarkEnd w:id="147"/>
      <w:bookmarkEnd w:id="148"/>
      <w:r>
        <w:t>Durable</w:t>
      </w:r>
      <w:r>
        <w:rPr>
          <w:spacing w:val="-11"/>
        </w:rPr>
        <w:t xml:space="preserve"> </w:t>
      </w:r>
      <w:r>
        <w:t>Medical</w:t>
      </w:r>
      <w:r>
        <w:rPr>
          <w:spacing w:val="-10"/>
        </w:rPr>
        <w:t xml:space="preserve"> </w:t>
      </w:r>
      <w:r>
        <w:t>Equipment</w:t>
      </w:r>
      <w:r>
        <w:rPr>
          <w:spacing w:val="-10"/>
        </w:rPr>
        <w:t xml:space="preserve"> </w:t>
      </w:r>
      <w:r>
        <w:t>and</w:t>
      </w:r>
      <w:r>
        <w:rPr>
          <w:spacing w:val="-11"/>
        </w:rPr>
        <w:t xml:space="preserve"> </w:t>
      </w:r>
      <w:r>
        <w:rPr>
          <w:spacing w:val="-4"/>
        </w:rPr>
        <w:t>AIDS</w:t>
      </w:r>
      <w:bookmarkEnd w:id="149"/>
    </w:p>
    <w:p w14:paraId="25CC1596" w14:textId="77777777" w:rsidR="001E3A52" w:rsidRDefault="00CB7029" w:rsidP="00BF320D">
      <w:r>
        <w:t>The management and cleaning of DME is an issue of particular concern for home health care providers caring for persons with</w:t>
      </w:r>
      <w:r>
        <w:rPr>
          <w:spacing w:val="-1"/>
        </w:rPr>
        <w:t xml:space="preserve"> </w:t>
      </w:r>
      <w:r>
        <w:t>AIDS. The</w:t>
      </w:r>
      <w:r>
        <w:rPr>
          <w:spacing w:val="-1"/>
        </w:rPr>
        <w:t xml:space="preserve"> </w:t>
      </w:r>
      <w:r>
        <w:t>CDC has issued</w:t>
      </w:r>
      <w:r>
        <w:rPr>
          <w:spacing w:val="-3"/>
        </w:rPr>
        <w:t xml:space="preserve"> </w:t>
      </w:r>
      <w:r>
        <w:t>no specific</w:t>
      </w:r>
      <w:r>
        <w:rPr>
          <w:spacing w:val="-1"/>
        </w:rPr>
        <w:t xml:space="preserve"> </w:t>
      </w:r>
      <w:r>
        <w:t>guidelines for the provision or cleaning of DME used in the home of a person with AIDS. However, the CDC has recommended the use of a 10% bleach solution to wipe down soiled DME that cannot be sterilized by ethyl oxide or autoclaved. Most DME used at home for participants with AIDS (hospital beds, commodes, walkers, wheelchairs) cannot be autoclaved or sterilized.</w:t>
      </w:r>
    </w:p>
    <w:p w14:paraId="027242A6" w14:textId="77DAE51D" w:rsidR="001E3A52" w:rsidRDefault="00CB7029" w:rsidP="00BF320D">
      <w:r>
        <w:t xml:space="preserve">The </w:t>
      </w:r>
      <w:hyperlink r:id="rId55">
        <w:r w:rsidRPr="00BF320D">
          <w:rPr>
            <w:rStyle w:val="Hyperlink"/>
          </w:rPr>
          <w:t>DHSS HIV/AIDS Case Management Program</w:t>
        </w:r>
      </w:hyperlink>
      <w:r>
        <w:rPr>
          <w:b/>
          <w:color w:val="153D63"/>
        </w:rPr>
        <w:t xml:space="preserve"> </w:t>
      </w:r>
      <w:r>
        <w:t>provides special education for direct care staff in understanding infection control and in dispelling fear and misinformation about AIDS. Case managers</w:t>
      </w:r>
      <w:r>
        <w:rPr>
          <w:spacing w:val="12"/>
        </w:rPr>
        <w:t xml:space="preserve"> </w:t>
      </w:r>
      <w:proofErr w:type="gramStart"/>
      <w:r>
        <w:t>are</w:t>
      </w:r>
      <w:r>
        <w:rPr>
          <w:spacing w:val="14"/>
        </w:rPr>
        <w:t xml:space="preserve"> </w:t>
      </w:r>
      <w:r>
        <w:t>located</w:t>
      </w:r>
      <w:r>
        <w:rPr>
          <w:spacing w:val="13"/>
        </w:rPr>
        <w:t xml:space="preserve"> </w:t>
      </w:r>
      <w:r>
        <w:t>in</w:t>
      </w:r>
      <w:proofErr w:type="gramEnd"/>
      <w:r>
        <w:rPr>
          <w:spacing w:val="16"/>
        </w:rPr>
        <w:t xml:space="preserve"> </w:t>
      </w:r>
      <w:r>
        <w:t>a</w:t>
      </w:r>
      <w:r>
        <w:rPr>
          <w:spacing w:val="12"/>
        </w:rPr>
        <w:t xml:space="preserve"> </w:t>
      </w:r>
      <w:r>
        <w:t>variety</w:t>
      </w:r>
      <w:r>
        <w:rPr>
          <w:spacing w:val="14"/>
        </w:rPr>
        <w:t xml:space="preserve"> </w:t>
      </w:r>
      <w:r>
        <w:t>of</w:t>
      </w:r>
      <w:r>
        <w:rPr>
          <w:spacing w:val="15"/>
        </w:rPr>
        <w:t xml:space="preserve"> </w:t>
      </w:r>
      <w:r>
        <w:t>settings,</w:t>
      </w:r>
      <w:r>
        <w:rPr>
          <w:spacing w:val="12"/>
        </w:rPr>
        <w:t xml:space="preserve"> </w:t>
      </w:r>
      <w:r>
        <w:t>including</w:t>
      </w:r>
      <w:r>
        <w:rPr>
          <w:spacing w:val="13"/>
        </w:rPr>
        <w:t xml:space="preserve"> </w:t>
      </w:r>
      <w:r>
        <w:t>local</w:t>
      </w:r>
      <w:r>
        <w:rPr>
          <w:spacing w:val="12"/>
        </w:rPr>
        <w:t xml:space="preserve"> </w:t>
      </w:r>
      <w:r>
        <w:t>health</w:t>
      </w:r>
      <w:r>
        <w:rPr>
          <w:spacing w:val="12"/>
        </w:rPr>
        <w:t xml:space="preserve"> </w:t>
      </w:r>
      <w:r>
        <w:t>departments</w:t>
      </w:r>
      <w:r>
        <w:rPr>
          <w:spacing w:val="11"/>
        </w:rPr>
        <w:t xml:space="preserve"> </w:t>
      </w:r>
      <w:r>
        <w:t>and</w:t>
      </w:r>
      <w:r>
        <w:rPr>
          <w:spacing w:val="14"/>
        </w:rPr>
        <w:t xml:space="preserve"> </w:t>
      </w:r>
      <w:r>
        <w:rPr>
          <w:spacing w:val="-2"/>
        </w:rPr>
        <w:t>community-</w:t>
      </w:r>
      <w:r>
        <w:t>based</w:t>
      </w:r>
      <w:r>
        <w:rPr>
          <w:spacing w:val="40"/>
        </w:rPr>
        <w:t xml:space="preserve"> </w:t>
      </w:r>
      <w:r>
        <w:t>organizations.</w:t>
      </w:r>
      <w:r>
        <w:rPr>
          <w:spacing w:val="40"/>
        </w:rPr>
        <w:t xml:space="preserve"> </w:t>
      </w:r>
      <w:r>
        <w:t>Providers</w:t>
      </w:r>
      <w:r>
        <w:rPr>
          <w:spacing w:val="40"/>
        </w:rPr>
        <w:t xml:space="preserve"> </w:t>
      </w:r>
      <w:r>
        <w:t>may</w:t>
      </w:r>
      <w:r>
        <w:rPr>
          <w:spacing w:val="40"/>
        </w:rPr>
        <w:t xml:space="preserve"> </w:t>
      </w:r>
      <w:r>
        <w:t>contact</w:t>
      </w:r>
      <w:r>
        <w:rPr>
          <w:spacing w:val="40"/>
        </w:rPr>
        <w:t xml:space="preserve"> </w:t>
      </w:r>
      <w:r>
        <w:t>their</w:t>
      </w:r>
      <w:r>
        <w:rPr>
          <w:spacing w:val="40"/>
        </w:rPr>
        <w:t xml:space="preserve"> </w:t>
      </w:r>
      <w:hyperlink r:id="rId56">
        <w:r w:rsidRPr="00BF320D">
          <w:rPr>
            <w:rStyle w:val="Hyperlink"/>
          </w:rPr>
          <w:t>HIV/AIDS Case Management Program</w:t>
        </w:r>
      </w:hyperlink>
      <w:r w:rsidRPr="00BF320D">
        <w:rPr>
          <w:rStyle w:val="Hyperlink"/>
        </w:rPr>
        <w:t xml:space="preserve"> </w:t>
      </w:r>
      <w:hyperlink r:id="rId57">
        <w:r w:rsidRPr="00BF320D">
          <w:rPr>
            <w:rStyle w:val="Hyperlink"/>
          </w:rPr>
          <w:t>Regional Office</w:t>
        </w:r>
      </w:hyperlink>
      <w:r>
        <w:rPr>
          <w:b/>
          <w:color w:val="153D63"/>
        </w:rPr>
        <w:t xml:space="preserve"> </w:t>
      </w:r>
      <w:r>
        <w:t>for further information.</w:t>
      </w:r>
    </w:p>
    <w:p w14:paraId="747395DF" w14:textId="77777777" w:rsidR="001E3A52" w:rsidRDefault="00CB7029" w:rsidP="004A0702">
      <w:pPr>
        <w:pStyle w:val="Heading4"/>
      </w:pPr>
      <w:bookmarkStart w:id="150" w:name="Confidentiality"/>
      <w:bookmarkStart w:id="151" w:name="_bookmark47"/>
      <w:bookmarkStart w:id="152" w:name="_Toc224633778"/>
      <w:bookmarkEnd w:id="150"/>
      <w:bookmarkEnd w:id="151"/>
      <w:r>
        <w:t>Confidentiality</w:t>
      </w:r>
      <w:bookmarkEnd w:id="152"/>
    </w:p>
    <w:p w14:paraId="1149755E" w14:textId="77777777" w:rsidR="001E3A52" w:rsidRDefault="00CB7029" w:rsidP="00BF320D">
      <w:r>
        <w:t>According</w:t>
      </w:r>
      <w:r>
        <w:rPr>
          <w:spacing w:val="-17"/>
        </w:rPr>
        <w:t xml:space="preserve"> </w:t>
      </w:r>
      <w:r>
        <w:t>to</w:t>
      </w:r>
      <w:r>
        <w:rPr>
          <w:spacing w:val="-15"/>
        </w:rPr>
        <w:t xml:space="preserve"> </w:t>
      </w:r>
      <w:r>
        <w:t>state</w:t>
      </w:r>
      <w:r>
        <w:rPr>
          <w:spacing w:val="-16"/>
        </w:rPr>
        <w:t xml:space="preserve"> </w:t>
      </w:r>
      <w:r>
        <w:t>law,</w:t>
      </w:r>
      <w:r>
        <w:rPr>
          <w:spacing w:val="-17"/>
        </w:rPr>
        <w:t xml:space="preserve"> </w:t>
      </w:r>
      <w:r>
        <w:t>health</w:t>
      </w:r>
      <w:r>
        <w:rPr>
          <w:spacing w:val="-16"/>
        </w:rPr>
        <w:t xml:space="preserve"> </w:t>
      </w:r>
      <w:r>
        <w:t>care</w:t>
      </w:r>
      <w:r>
        <w:rPr>
          <w:spacing w:val="-16"/>
        </w:rPr>
        <w:t xml:space="preserve"> </w:t>
      </w:r>
      <w:r>
        <w:t>personnel</w:t>
      </w:r>
      <w:r>
        <w:rPr>
          <w:spacing w:val="-14"/>
        </w:rPr>
        <w:t xml:space="preserve"> </w:t>
      </w:r>
      <w:r>
        <w:t>working</w:t>
      </w:r>
      <w:r>
        <w:rPr>
          <w:spacing w:val="-17"/>
        </w:rPr>
        <w:t xml:space="preserve"> </w:t>
      </w:r>
      <w:r>
        <w:t>directly</w:t>
      </w:r>
      <w:r>
        <w:rPr>
          <w:spacing w:val="-14"/>
        </w:rPr>
        <w:t xml:space="preserve"> </w:t>
      </w:r>
      <w:r>
        <w:t>individuals</w:t>
      </w:r>
      <w:r>
        <w:rPr>
          <w:spacing w:val="-14"/>
        </w:rPr>
        <w:t xml:space="preserve"> </w:t>
      </w:r>
      <w:r>
        <w:t>with</w:t>
      </w:r>
      <w:r>
        <w:rPr>
          <w:spacing w:val="-16"/>
        </w:rPr>
        <w:t xml:space="preserve"> </w:t>
      </w:r>
      <w:r>
        <w:t>HIV/AIDS</w:t>
      </w:r>
      <w:r>
        <w:rPr>
          <w:spacing w:val="-13"/>
        </w:rPr>
        <w:t xml:space="preserve"> </w:t>
      </w:r>
      <w:r>
        <w:t>have</w:t>
      </w:r>
      <w:r>
        <w:rPr>
          <w:spacing w:val="-13"/>
        </w:rPr>
        <w:t xml:space="preserve"> </w:t>
      </w:r>
      <w:r>
        <w:t>a</w:t>
      </w:r>
      <w:r>
        <w:rPr>
          <w:spacing w:val="-18"/>
        </w:rPr>
        <w:t xml:space="preserve"> </w:t>
      </w:r>
      <w:r>
        <w:t>need to know this information for the purpose of providing direct patient health care.</w:t>
      </w:r>
    </w:p>
    <w:p w14:paraId="4A284A2D" w14:textId="77777777" w:rsidR="001E3A52" w:rsidRDefault="00CB7029" w:rsidP="00BF320D">
      <w:r>
        <w:t>It</w:t>
      </w:r>
      <w:r>
        <w:rPr>
          <w:spacing w:val="-5"/>
        </w:rPr>
        <w:t xml:space="preserve"> </w:t>
      </w:r>
      <w:r>
        <w:t>is</w:t>
      </w:r>
      <w:r>
        <w:rPr>
          <w:spacing w:val="-4"/>
        </w:rPr>
        <w:t xml:space="preserve"> </w:t>
      </w:r>
      <w:r>
        <w:t>the</w:t>
      </w:r>
      <w:r>
        <w:rPr>
          <w:spacing w:val="-4"/>
        </w:rPr>
        <w:t xml:space="preserve"> </w:t>
      </w:r>
      <w:r>
        <w:t>responsibility</w:t>
      </w:r>
      <w:r>
        <w:rPr>
          <w:spacing w:val="-4"/>
        </w:rPr>
        <w:t xml:space="preserve"> </w:t>
      </w:r>
      <w:r>
        <w:t>of</w:t>
      </w:r>
      <w:r>
        <w:rPr>
          <w:spacing w:val="-6"/>
        </w:rPr>
        <w:t xml:space="preserve"> </w:t>
      </w:r>
      <w:r>
        <w:t>the</w:t>
      </w:r>
      <w:r>
        <w:rPr>
          <w:spacing w:val="-4"/>
        </w:rPr>
        <w:t xml:space="preserve"> </w:t>
      </w:r>
      <w:r>
        <w:t>individual</w:t>
      </w:r>
      <w:r>
        <w:rPr>
          <w:spacing w:val="-5"/>
        </w:rPr>
        <w:t xml:space="preserve"> </w:t>
      </w:r>
      <w:r>
        <w:t>with</w:t>
      </w:r>
      <w:r>
        <w:rPr>
          <w:spacing w:val="-4"/>
        </w:rPr>
        <w:t xml:space="preserve"> </w:t>
      </w:r>
      <w:r>
        <w:t>HIV/AIDS</w:t>
      </w:r>
      <w:r>
        <w:rPr>
          <w:spacing w:val="-4"/>
        </w:rPr>
        <w:t xml:space="preserve"> </w:t>
      </w:r>
      <w:r>
        <w:t>to</w:t>
      </w:r>
      <w:r>
        <w:rPr>
          <w:spacing w:val="-5"/>
        </w:rPr>
        <w:t xml:space="preserve"> </w:t>
      </w:r>
      <w:r>
        <w:t>disclose</w:t>
      </w:r>
      <w:r>
        <w:rPr>
          <w:spacing w:val="-4"/>
        </w:rPr>
        <w:t xml:space="preserve"> </w:t>
      </w:r>
      <w:r>
        <w:t>this</w:t>
      </w:r>
      <w:r>
        <w:rPr>
          <w:spacing w:val="-4"/>
        </w:rPr>
        <w:t xml:space="preserve"> </w:t>
      </w:r>
      <w:r>
        <w:t>information</w:t>
      </w:r>
      <w:r>
        <w:rPr>
          <w:spacing w:val="-4"/>
        </w:rPr>
        <w:t xml:space="preserve"> </w:t>
      </w:r>
      <w:r>
        <w:t>to</w:t>
      </w:r>
      <w:r>
        <w:rPr>
          <w:spacing w:val="-5"/>
        </w:rPr>
        <w:t xml:space="preserve"> </w:t>
      </w:r>
      <w:r>
        <w:t>any</w:t>
      </w:r>
      <w:r>
        <w:rPr>
          <w:spacing w:val="-4"/>
        </w:rPr>
        <w:t xml:space="preserve"> </w:t>
      </w:r>
      <w:r>
        <w:t>provider</w:t>
      </w:r>
      <w:r>
        <w:rPr>
          <w:spacing w:val="-4"/>
        </w:rPr>
        <w:t xml:space="preserve"> </w:t>
      </w:r>
      <w:r>
        <w:t>of health care when such person receives health care services. This notification should be made prior to receiving services from the health care professional.</w:t>
      </w:r>
    </w:p>
    <w:p w14:paraId="06B26E94" w14:textId="77777777" w:rsidR="001E3A52" w:rsidRDefault="00CB7029" w:rsidP="00BF320D">
      <w:r>
        <w:t>PDN providers serving an individual with HIV/AIDS must disclose this information to employees providing direct health care services to the individual. Such disclosure should be done in strictest confidentiality and</w:t>
      </w:r>
      <w:r>
        <w:rPr>
          <w:spacing w:val="-1"/>
        </w:rPr>
        <w:t xml:space="preserve"> </w:t>
      </w:r>
      <w:r>
        <w:t>prohibit</w:t>
      </w:r>
      <w:r>
        <w:rPr>
          <w:spacing w:val="-1"/>
        </w:rPr>
        <w:t xml:space="preserve"> </w:t>
      </w:r>
      <w:r>
        <w:t>further disclosure.</w:t>
      </w:r>
      <w:r>
        <w:rPr>
          <w:spacing w:val="-4"/>
        </w:rPr>
        <w:t xml:space="preserve"> </w:t>
      </w:r>
      <w:r>
        <w:t>Medical</w:t>
      </w:r>
      <w:r>
        <w:rPr>
          <w:spacing w:val="-1"/>
        </w:rPr>
        <w:t xml:space="preserve"> </w:t>
      </w:r>
      <w:r>
        <w:t>records</w:t>
      </w:r>
      <w:r>
        <w:rPr>
          <w:spacing w:val="-1"/>
        </w:rPr>
        <w:t xml:space="preserve"> </w:t>
      </w:r>
      <w:r>
        <w:t>of</w:t>
      </w:r>
      <w:r>
        <w:rPr>
          <w:spacing w:val="-2"/>
        </w:rPr>
        <w:t xml:space="preserve"> </w:t>
      </w:r>
      <w:r>
        <w:t>individuals</w:t>
      </w:r>
      <w:r>
        <w:rPr>
          <w:spacing w:val="-1"/>
        </w:rPr>
        <w:t xml:space="preserve"> </w:t>
      </w:r>
      <w:r>
        <w:t>with</w:t>
      </w:r>
      <w:r>
        <w:rPr>
          <w:spacing w:val="-2"/>
        </w:rPr>
        <w:t xml:space="preserve"> </w:t>
      </w:r>
      <w:r>
        <w:t>HIV/AIDS</w:t>
      </w:r>
      <w:r>
        <w:rPr>
          <w:spacing w:val="-2"/>
        </w:rPr>
        <w:t xml:space="preserve"> </w:t>
      </w:r>
      <w:r>
        <w:t>shall</w:t>
      </w:r>
      <w:r>
        <w:rPr>
          <w:spacing w:val="-1"/>
        </w:rPr>
        <w:t xml:space="preserve"> </w:t>
      </w:r>
      <w:r>
        <w:t>be afforded the same confidentiality protection afforded other medical records.</w:t>
      </w:r>
    </w:p>
    <w:p w14:paraId="0648C929" w14:textId="77777777" w:rsidR="001E3A52" w:rsidRDefault="00CB7029" w:rsidP="00BF320D">
      <w:r>
        <w:t>No civil liability</w:t>
      </w:r>
      <w:r>
        <w:rPr>
          <w:spacing w:val="-2"/>
        </w:rPr>
        <w:t xml:space="preserve"> </w:t>
      </w:r>
      <w:r>
        <w:t>shall accrue to any</w:t>
      </w:r>
      <w:r>
        <w:rPr>
          <w:spacing w:val="-2"/>
        </w:rPr>
        <w:t xml:space="preserve"> </w:t>
      </w:r>
      <w:r>
        <w:t>health care provider as a</w:t>
      </w:r>
      <w:r>
        <w:rPr>
          <w:spacing w:val="-1"/>
        </w:rPr>
        <w:t xml:space="preserve"> </w:t>
      </w:r>
      <w:r>
        <w:t>result of</w:t>
      </w:r>
      <w:r>
        <w:rPr>
          <w:spacing w:val="-1"/>
        </w:rPr>
        <w:t xml:space="preserve"> </w:t>
      </w:r>
      <w:r>
        <w:t>making a</w:t>
      </w:r>
      <w:r>
        <w:rPr>
          <w:spacing w:val="-1"/>
        </w:rPr>
        <w:t xml:space="preserve"> </w:t>
      </w:r>
      <w:r>
        <w:t xml:space="preserve">good faith report to DHSS about a person </w:t>
      </w:r>
      <w:proofErr w:type="gramStart"/>
      <w:r>
        <w:t>reasonably-believed</w:t>
      </w:r>
      <w:proofErr w:type="gramEnd"/>
      <w:r>
        <w:t xml:space="preserve"> to be infected with HIV/AIDS.</w:t>
      </w:r>
    </w:p>
    <w:p w14:paraId="3159CF82" w14:textId="295E7418" w:rsidR="001E3A52" w:rsidRPr="007A29D1" w:rsidRDefault="007A29D1" w:rsidP="00440CC7">
      <w:pPr>
        <w:pStyle w:val="Heading3"/>
      </w:pPr>
      <w:bookmarkStart w:id="153" w:name="2.13_Hospice_Patients"/>
      <w:bookmarkStart w:id="154" w:name="_bookmark48"/>
      <w:bookmarkStart w:id="155" w:name="_Toc224633353"/>
      <w:bookmarkStart w:id="156" w:name="_Toc224633779"/>
      <w:bookmarkEnd w:id="153"/>
      <w:bookmarkEnd w:id="154"/>
      <w:r>
        <w:t xml:space="preserve">2.13 </w:t>
      </w:r>
      <w:r w:rsidR="00CB7029" w:rsidRPr="007A29D1">
        <w:t>Hospice Patients</w:t>
      </w:r>
      <w:bookmarkEnd w:id="155"/>
      <w:bookmarkEnd w:id="156"/>
    </w:p>
    <w:p w14:paraId="5D7A8F1B" w14:textId="77777777" w:rsidR="001E3A52" w:rsidRDefault="00CB7029" w:rsidP="00BF320D">
      <w:r>
        <w:t>When</w:t>
      </w:r>
      <w:r>
        <w:rPr>
          <w:spacing w:val="-8"/>
        </w:rPr>
        <w:t xml:space="preserve"> </w:t>
      </w:r>
      <w:r>
        <w:t>electing</w:t>
      </w:r>
      <w:r>
        <w:rPr>
          <w:spacing w:val="-7"/>
        </w:rPr>
        <w:t xml:space="preserve"> </w:t>
      </w:r>
      <w:r>
        <w:t>the</w:t>
      </w:r>
      <w:r>
        <w:rPr>
          <w:spacing w:val="-9"/>
        </w:rPr>
        <w:t xml:space="preserve"> </w:t>
      </w:r>
      <w:r>
        <w:t>hospice</w:t>
      </w:r>
      <w:r>
        <w:rPr>
          <w:spacing w:val="-6"/>
        </w:rPr>
        <w:t xml:space="preserve"> </w:t>
      </w:r>
      <w:r>
        <w:t>benefit,</w:t>
      </w:r>
      <w:r>
        <w:rPr>
          <w:spacing w:val="-7"/>
        </w:rPr>
        <w:t xml:space="preserve"> </w:t>
      </w:r>
      <w:r>
        <w:t>MO</w:t>
      </w:r>
      <w:r>
        <w:rPr>
          <w:spacing w:val="-7"/>
        </w:rPr>
        <w:t xml:space="preserve"> </w:t>
      </w:r>
      <w:r>
        <w:t>HealthNet</w:t>
      </w:r>
      <w:r>
        <w:rPr>
          <w:spacing w:val="-7"/>
        </w:rPr>
        <w:t xml:space="preserve"> </w:t>
      </w:r>
      <w:r>
        <w:t>participants</w:t>
      </w:r>
      <w:r>
        <w:rPr>
          <w:spacing w:val="-7"/>
        </w:rPr>
        <w:t xml:space="preserve"> </w:t>
      </w:r>
      <w:r>
        <w:t>do</w:t>
      </w:r>
      <w:r>
        <w:rPr>
          <w:spacing w:val="-10"/>
        </w:rPr>
        <w:t xml:space="preserve"> </w:t>
      </w:r>
      <w:r>
        <w:t>not</w:t>
      </w:r>
      <w:r>
        <w:rPr>
          <w:spacing w:val="-7"/>
        </w:rPr>
        <w:t xml:space="preserve"> </w:t>
      </w:r>
      <w:r>
        <w:t>automatically</w:t>
      </w:r>
      <w:r>
        <w:rPr>
          <w:spacing w:val="-7"/>
        </w:rPr>
        <w:t xml:space="preserve"> </w:t>
      </w:r>
      <w:r>
        <w:t>forfeit</w:t>
      </w:r>
      <w:r>
        <w:rPr>
          <w:spacing w:val="-7"/>
        </w:rPr>
        <w:t xml:space="preserve"> </w:t>
      </w:r>
      <w:r>
        <w:t>their</w:t>
      </w:r>
      <w:r>
        <w:rPr>
          <w:spacing w:val="-9"/>
        </w:rPr>
        <w:t xml:space="preserve"> </w:t>
      </w:r>
      <w:r>
        <w:t>right to receive medical services. When a MO HealthNet participant is authorized for PDN services then elects hospice, or a</w:t>
      </w:r>
      <w:r>
        <w:rPr>
          <w:spacing w:val="-1"/>
        </w:rPr>
        <w:t xml:space="preserve"> </w:t>
      </w:r>
      <w:r>
        <w:t>referral is received by the BSHCN</w:t>
      </w:r>
      <w:r>
        <w:rPr>
          <w:spacing w:val="-2"/>
        </w:rPr>
        <w:t xml:space="preserve"> </w:t>
      </w:r>
      <w:r>
        <w:t>RN Service Coordinator concerning a</w:t>
      </w:r>
      <w:r>
        <w:rPr>
          <w:spacing w:val="-1"/>
        </w:rPr>
        <w:t xml:space="preserve"> </w:t>
      </w:r>
      <w:r>
        <w:t>hospice participant, the Service Coordinator must review the plan of care in collaboration with the hospice provider and the PDN agency to ensure services are not duplicative.</w:t>
      </w:r>
    </w:p>
    <w:p w14:paraId="41D0F9B1" w14:textId="77777777" w:rsidR="001E3A52" w:rsidRDefault="00CB7029" w:rsidP="00BF320D">
      <w:r>
        <w:t>The following is a guideline that is used by BSHCN RN Service Coordinators</w:t>
      </w:r>
      <w:r>
        <w:rPr>
          <w:spacing w:val="80"/>
        </w:rPr>
        <w:t xml:space="preserve"> </w:t>
      </w:r>
      <w:r>
        <w:t>when assessing initial or continued eligibility for PDN services for persons who have elected hospice.</w:t>
      </w:r>
    </w:p>
    <w:p w14:paraId="0907D0F3" w14:textId="77777777" w:rsidR="001E3A52" w:rsidRDefault="00CB7029" w:rsidP="00BF320D">
      <w:pPr>
        <w:pStyle w:val="ListBullet"/>
        <w:rPr>
          <w:rFonts w:ascii="Symbol" w:hAnsi="Symbol"/>
        </w:rPr>
      </w:pPr>
      <w:r>
        <w:t>Hospice</w:t>
      </w:r>
      <w:r>
        <w:rPr>
          <w:spacing w:val="-5"/>
        </w:rPr>
        <w:t xml:space="preserve"> </w:t>
      </w:r>
      <w:r>
        <w:t>nursing</w:t>
      </w:r>
      <w:r>
        <w:rPr>
          <w:spacing w:val="-6"/>
        </w:rPr>
        <w:t xml:space="preserve"> </w:t>
      </w:r>
      <w:r>
        <w:t>care</w:t>
      </w:r>
      <w:r>
        <w:rPr>
          <w:spacing w:val="-2"/>
        </w:rPr>
        <w:t xml:space="preserve"> </w:t>
      </w:r>
      <w:r>
        <w:t>includes</w:t>
      </w:r>
      <w:r>
        <w:rPr>
          <w:spacing w:val="-3"/>
        </w:rPr>
        <w:t xml:space="preserve"> </w:t>
      </w:r>
      <w:r>
        <w:t>a</w:t>
      </w:r>
      <w:r>
        <w:rPr>
          <w:spacing w:val="-4"/>
        </w:rPr>
        <w:t xml:space="preserve"> </w:t>
      </w:r>
      <w:r>
        <w:t>provision</w:t>
      </w:r>
      <w:r>
        <w:rPr>
          <w:spacing w:val="-2"/>
        </w:rPr>
        <w:t xml:space="preserve"> </w:t>
      </w:r>
      <w:r>
        <w:t>for</w:t>
      </w:r>
      <w:r>
        <w:rPr>
          <w:spacing w:val="-2"/>
        </w:rPr>
        <w:t xml:space="preserve"> </w:t>
      </w:r>
      <w:r>
        <w:t>continuous</w:t>
      </w:r>
      <w:r>
        <w:rPr>
          <w:spacing w:val="-5"/>
        </w:rPr>
        <w:t xml:space="preserve"> </w:t>
      </w:r>
      <w:r>
        <w:t>home</w:t>
      </w:r>
      <w:r>
        <w:rPr>
          <w:spacing w:val="-2"/>
        </w:rPr>
        <w:t xml:space="preserve"> </w:t>
      </w:r>
      <w:r>
        <w:t>care</w:t>
      </w:r>
      <w:r>
        <w:rPr>
          <w:spacing w:val="-2"/>
        </w:rPr>
        <w:t xml:space="preserve"> </w:t>
      </w:r>
      <w:r>
        <w:t>to</w:t>
      </w:r>
      <w:r>
        <w:rPr>
          <w:spacing w:val="-6"/>
        </w:rPr>
        <w:t xml:space="preserve"> </w:t>
      </w:r>
      <w:r>
        <w:t>be</w:t>
      </w:r>
      <w:r>
        <w:rPr>
          <w:spacing w:val="-2"/>
        </w:rPr>
        <w:t xml:space="preserve"> </w:t>
      </w:r>
      <w:r>
        <w:t>provided</w:t>
      </w:r>
      <w:r>
        <w:rPr>
          <w:spacing w:val="-4"/>
        </w:rPr>
        <w:t xml:space="preserve"> </w:t>
      </w:r>
      <w:r>
        <w:t>only during a period of crisis</w:t>
      </w:r>
    </w:p>
    <w:p w14:paraId="0BE79EFF" w14:textId="77777777" w:rsidR="001E3A52" w:rsidRDefault="00CB7029" w:rsidP="00BF320D">
      <w:pPr>
        <w:pStyle w:val="ListBullet"/>
        <w:rPr>
          <w:rFonts w:ascii="Symbol" w:hAnsi="Symbol"/>
        </w:rPr>
      </w:pPr>
      <w:r>
        <w:t>Under the hospice benefit, a minimum of eight (8) hours of nursing care per a 24-hour period</w:t>
      </w:r>
      <w:r>
        <w:rPr>
          <w:spacing w:val="-3"/>
        </w:rPr>
        <w:t xml:space="preserve"> </w:t>
      </w:r>
      <w:r>
        <w:t>beginning</w:t>
      </w:r>
      <w:r>
        <w:rPr>
          <w:spacing w:val="-3"/>
        </w:rPr>
        <w:t xml:space="preserve"> </w:t>
      </w:r>
      <w:r>
        <w:t>at</w:t>
      </w:r>
      <w:r>
        <w:rPr>
          <w:spacing w:val="-3"/>
        </w:rPr>
        <w:t xml:space="preserve"> </w:t>
      </w:r>
      <w:r>
        <w:t>midnight</w:t>
      </w:r>
      <w:r>
        <w:rPr>
          <w:spacing w:val="-5"/>
        </w:rPr>
        <w:t xml:space="preserve"> </w:t>
      </w:r>
      <w:r>
        <w:t>must</w:t>
      </w:r>
      <w:r>
        <w:rPr>
          <w:spacing w:val="-3"/>
        </w:rPr>
        <w:t xml:space="preserve"> </w:t>
      </w:r>
      <w:r>
        <w:t>be</w:t>
      </w:r>
      <w:r>
        <w:rPr>
          <w:spacing w:val="-1"/>
        </w:rPr>
        <w:t xml:space="preserve"> </w:t>
      </w:r>
      <w:r>
        <w:t>provided</w:t>
      </w:r>
      <w:r>
        <w:rPr>
          <w:spacing w:val="-5"/>
        </w:rPr>
        <w:t xml:space="preserve"> </w:t>
      </w:r>
      <w:r>
        <w:t>during</w:t>
      </w:r>
      <w:r>
        <w:rPr>
          <w:spacing w:val="-3"/>
        </w:rPr>
        <w:t xml:space="preserve"> </w:t>
      </w:r>
      <w:r>
        <w:t>a</w:t>
      </w:r>
      <w:r>
        <w:rPr>
          <w:spacing w:val="-3"/>
        </w:rPr>
        <w:t xml:space="preserve"> </w:t>
      </w:r>
      <w:r>
        <w:t>crisis</w:t>
      </w:r>
      <w:r>
        <w:rPr>
          <w:spacing w:val="-2"/>
        </w:rPr>
        <w:t xml:space="preserve"> </w:t>
      </w:r>
      <w:r>
        <w:t>period.</w:t>
      </w:r>
      <w:r>
        <w:rPr>
          <w:spacing w:val="-3"/>
        </w:rPr>
        <w:t xml:space="preserve"> </w:t>
      </w:r>
      <w:r>
        <w:t>A</w:t>
      </w:r>
      <w:r>
        <w:rPr>
          <w:spacing w:val="-4"/>
        </w:rPr>
        <w:t xml:space="preserve"> </w:t>
      </w:r>
      <w:r>
        <w:t>crisis</w:t>
      </w:r>
      <w:r>
        <w:rPr>
          <w:spacing w:val="-2"/>
        </w:rPr>
        <w:t xml:space="preserve"> </w:t>
      </w:r>
      <w:r>
        <w:t>is</w:t>
      </w:r>
      <w:r>
        <w:rPr>
          <w:spacing w:val="-2"/>
        </w:rPr>
        <w:t xml:space="preserve"> </w:t>
      </w:r>
      <w:r>
        <w:t>described as a period in which a patient requires continuous care, which is primarily nursing care, to achieve palliation or management of acute medical symptoms.</w:t>
      </w:r>
    </w:p>
    <w:p w14:paraId="4FCB5043" w14:textId="77777777" w:rsidR="001E3A52" w:rsidRDefault="00CB7029" w:rsidP="00BF320D">
      <w:pPr>
        <w:pStyle w:val="ListBullet"/>
        <w:rPr>
          <w:rFonts w:ascii="Symbol" w:hAnsi="Symbol"/>
        </w:rPr>
      </w:pPr>
      <w:r>
        <w:t>If</w:t>
      </w:r>
      <w:r>
        <w:rPr>
          <w:spacing w:val="-2"/>
        </w:rPr>
        <w:t xml:space="preserve"> </w:t>
      </w:r>
      <w:r>
        <w:t>PDN</w:t>
      </w:r>
      <w:r>
        <w:rPr>
          <w:spacing w:val="-4"/>
        </w:rPr>
        <w:t xml:space="preserve"> </w:t>
      </w:r>
      <w:r>
        <w:t>is</w:t>
      </w:r>
      <w:r>
        <w:rPr>
          <w:spacing w:val="-3"/>
        </w:rPr>
        <w:t xml:space="preserve"> </w:t>
      </w:r>
      <w:r>
        <w:t>to</w:t>
      </w:r>
      <w:r>
        <w:rPr>
          <w:spacing w:val="-4"/>
        </w:rPr>
        <w:t xml:space="preserve"> </w:t>
      </w:r>
      <w:r>
        <w:t>be</w:t>
      </w:r>
      <w:r>
        <w:rPr>
          <w:spacing w:val="-2"/>
        </w:rPr>
        <w:t xml:space="preserve"> </w:t>
      </w:r>
      <w:r>
        <w:t>authorized,</w:t>
      </w:r>
      <w:r>
        <w:rPr>
          <w:spacing w:val="-4"/>
        </w:rPr>
        <w:t xml:space="preserve"> </w:t>
      </w:r>
      <w:r>
        <w:t>the</w:t>
      </w:r>
      <w:r>
        <w:rPr>
          <w:spacing w:val="-2"/>
        </w:rPr>
        <w:t xml:space="preserve"> </w:t>
      </w:r>
      <w:r>
        <w:t>provider</w:t>
      </w:r>
      <w:r>
        <w:rPr>
          <w:spacing w:val="-2"/>
        </w:rPr>
        <w:t xml:space="preserve"> </w:t>
      </w:r>
      <w:r>
        <w:t>must</w:t>
      </w:r>
      <w:r>
        <w:rPr>
          <w:spacing w:val="-4"/>
        </w:rPr>
        <w:t xml:space="preserve"> </w:t>
      </w:r>
      <w:r>
        <w:t>plan</w:t>
      </w:r>
      <w:r>
        <w:rPr>
          <w:spacing w:val="-2"/>
        </w:rPr>
        <w:t xml:space="preserve"> </w:t>
      </w:r>
      <w:r>
        <w:t>the</w:t>
      </w:r>
      <w:r>
        <w:rPr>
          <w:spacing w:val="-5"/>
        </w:rPr>
        <w:t xml:space="preserve"> </w:t>
      </w:r>
      <w:r>
        <w:t>frequency</w:t>
      </w:r>
      <w:r>
        <w:rPr>
          <w:spacing w:val="-3"/>
        </w:rPr>
        <w:t xml:space="preserve"> </w:t>
      </w:r>
      <w:r>
        <w:t>and</w:t>
      </w:r>
      <w:r>
        <w:rPr>
          <w:spacing w:val="-4"/>
        </w:rPr>
        <w:t xml:space="preserve"> </w:t>
      </w:r>
      <w:r>
        <w:t>duration</w:t>
      </w:r>
      <w:r>
        <w:rPr>
          <w:spacing w:val="-2"/>
        </w:rPr>
        <w:t xml:space="preserve"> </w:t>
      </w:r>
      <w:r>
        <w:t>of</w:t>
      </w:r>
      <w:r>
        <w:rPr>
          <w:spacing w:val="-2"/>
        </w:rPr>
        <w:t xml:space="preserve"> </w:t>
      </w:r>
      <w:r>
        <w:t>the</w:t>
      </w:r>
      <w:r>
        <w:rPr>
          <w:spacing w:val="-2"/>
        </w:rPr>
        <w:t xml:space="preserve"> </w:t>
      </w:r>
      <w:r>
        <w:t>PDN visits with the hospice providers, to be sure the PDN service augments any service for which the hospice provider is responsible either during a period of crisis or to maintain the patient on a routine basis</w:t>
      </w:r>
    </w:p>
    <w:p w14:paraId="45D2F9F3" w14:textId="77777777" w:rsidR="001E3A52" w:rsidRDefault="00CB7029" w:rsidP="00BF320D">
      <w:pPr>
        <w:pStyle w:val="ListBullet"/>
        <w:rPr>
          <w:rFonts w:ascii="Symbol" w:hAnsi="Symbol"/>
        </w:rPr>
      </w:pPr>
      <w:r>
        <w:t>PDN</w:t>
      </w:r>
      <w:r>
        <w:rPr>
          <w:spacing w:val="-4"/>
        </w:rPr>
        <w:t xml:space="preserve"> </w:t>
      </w:r>
      <w:r>
        <w:t>does</w:t>
      </w:r>
      <w:r>
        <w:rPr>
          <w:spacing w:val="-5"/>
        </w:rPr>
        <w:t xml:space="preserve"> </w:t>
      </w:r>
      <w:r>
        <w:t>not</w:t>
      </w:r>
      <w:r>
        <w:rPr>
          <w:spacing w:val="-4"/>
        </w:rPr>
        <w:t xml:space="preserve"> </w:t>
      </w:r>
      <w:r>
        <w:t>include</w:t>
      </w:r>
      <w:r>
        <w:rPr>
          <w:spacing w:val="-2"/>
        </w:rPr>
        <w:t xml:space="preserve"> </w:t>
      </w:r>
      <w:r>
        <w:t>crisis</w:t>
      </w:r>
      <w:r>
        <w:rPr>
          <w:spacing w:val="-3"/>
        </w:rPr>
        <w:t xml:space="preserve"> </w:t>
      </w:r>
      <w:r>
        <w:t>intervention,</w:t>
      </w:r>
      <w:r>
        <w:rPr>
          <w:spacing w:val="-4"/>
        </w:rPr>
        <w:t xml:space="preserve"> </w:t>
      </w:r>
      <w:r>
        <w:t>whereas</w:t>
      </w:r>
      <w:r>
        <w:rPr>
          <w:spacing w:val="-3"/>
        </w:rPr>
        <w:t xml:space="preserve"> </w:t>
      </w:r>
      <w:r>
        <w:t>hospice</w:t>
      </w:r>
      <w:r>
        <w:rPr>
          <w:spacing w:val="-5"/>
        </w:rPr>
        <w:t xml:space="preserve"> </w:t>
      </w:r>
      <w:r>
        <w:t>nursing</w:t>
      </w:r>
      <w:r>
        <w:rPr>
          <w:spacing w:val="-4"/>
        </w:rPr>
        <w:t xml:space="preserve"> </w:t>
      </w:r>
      <w:r>
        <w:t>care</w:t>
      </w:r>
      <w:r>
        <w:rPr>
          <w:spacing w:val="-5"/>
        </w:rPr>
        <w:t xml:space="preserve"> </w:t>
      </w:r>
      <w:r>
        <w:t>as</w:t>
      </w:r>
      <w:r>
        <w:rPr>
          <w:spacing w:val="-3"/>
        </w:rPr>
        <w:t xml:space="preserve"> </w:t>
      </w:r>
      <w:r>
        <w:t>continuous home care is for crisis intervention</w:t>
      </w:r>
    </w:p>
    <w:p w14:paraId="263C1493" w14:textId="505A66AA" w:rsidR="001E3A52" w:rsidRPr="007A29D1" w:rsidRDefault="007A29D1" w:rsidP="00440CC7">
      <w:pPr>
        <w:pStyle w:val="Heading3"/>
      </w:pPr>
      <w:bookmarkStart w:id="157" w:name="2.14_Related_Services"/>
      <w:bookmarkStart w:id="158" w:name="_bookmark49"/>
      <w:bookmarkStart w:id="159" w:name="_Toc224633354"/>
      <w:bookmarkStart w:id="160" w:name="_Toc224633780"/>
      <w:bookmarkEnd w:id="157"/>
      <w:bookmarkEnd w:id="158"/>
      <w:r>
        <w:t xml:space="preserve">2.14 </w:t>
      </w:r>
      <w:r w:rsidR="00CB7029" w:rsidRPr="007A29D1">
        <w:t>Related Services</w:t>
      </w:r>
      <w:bookmarkEnd w:id="159"/>
      <w:bookmarkEnd w:id="160"/>
    </w:p>
    <w:p w14:paraId="69EE101C" w14:textId="77777777" w:rsidR="001E3A52" w:rsidRDefault="00CB7029" w:rsidP="004A0702">
      <w:pPr>
        <w:pStyle w:val="Heading4"/>
      </w:pPr>
      <w:bookmarkStart w:id="161" w:name="Personal_Care"/>
      <w:bookmarkStart w:id="162" w:name="_bookmark50"/>
      <w:bookmarkStart w:id="163" w:name="_Toc224633781"/>
      <w:bookmarkEnd w:id="161"/>
      <w:bookmarkEnd w:id="162"/>
      <w:r>
        <w:t>Personal</w:t>
      </w:r>
      <w:r>
        <w:rPr>
          <w:spacing w:val="-12"/>
        </w:rPr>
        <w:t xml:space="preserve"> </w:t>
      </w:r>
      <w:r>
        <w:rPr>
          <w:spacing w:val="-4"/>
        </w:rPr>
        <w:t>Care</w:t>
      </w:r>
      <w:bookmarkEnd w:id="163"/>
    </w:p>
    <w:p w14:paraId="6CECF1AA" w14:textId="77777777" w:rsidR="001E3A52" w:rsidRDefault="00CB7029" w:rsidP="00BF320D">
      <w:r>
        <w:t xml:space="preserve">Personal care services are </w:t>
      </w:r>
      <w:proofErr w:type="gramStart"/>
      <w:r>
        <w:t>medically-oriented</w:t>
      </w:r>
      <w:proofErr w:type="gramEnd"/>
      <w:r>
        <w:t xml:space="preserve"> tasks that are designed to meet a client's physical needs. This program was developed on the premise that assistance with activities of daily living (ADLs) provided within the participant's home allows some clients to avoid nursing facility or institutional placement.</w:t>
      </w:r>
    </w:p>
    <w:p w14:paraId="58FFEB63" w14:textId="77777777" w:rsidR="001E3A52" w:rsidRDefault="00CB7029" w:rsidP="00BF320D">
      <w:r>
        <w:t>Examples</w:t>
      </w:r>
      <w:r>
        <w:rPr>
          <w:spacing w:val="-3"/>
        </w:rPr>
        <w:t xml:space="preserve"> </w:t>
      </w:r>
      <w:r>
        <w:t>of</w:t>
      </w:r>
      <w:r>
        <w:rPr>
          <w:spacing w:val="-2"/>
        </w:rPr>
        <w:t xml:space="preserve"> </w:t>
      </w:r>
      <w:r>
        <w:t>basic</w:t>
      </w:r>
      <w:r>
        <w:rPr>
          <w:spacing w:val="-4"/>
        </w:rPr>
        <w:t xml:space="preserve"> </w:t>
      </w:r>
      <w:r>
        <w:t>personal</w:t>
      </w:r>
      <w:r>
        <w:rPr>
          <w:spacing w:val="-3"/>
        </w:rPr>
        <w:t xml:space="preserve"> </w:t>
      </w:r>
      <w:r>
        <w:t>care</w:t>
      </w:r>
      <w:r>
        <w:rPr>
          <w:spacing w:val="-2"/>
        </w:rPr>
        <w:t xml:space="preserve"> </w:t>
      </w:r>
      <w:r>
        <w:t>services</w:t>
      </w:r>
      <w:r>
        <w:rPr>
          <w:spacing w:val="-3"/>
        </w:rPr>
        <w:t xml:space="preserve"> </w:t>
      </w:r>
      <w:r>
        <w:t>that</w:t>
      </w:r>
      <w:r>
        <w:rPr>
          <w:spacing w:val="-4"/>
        </w:rPr>
        <w:t xml:space="preserve"> </w:t>
      </w:r>
      <w:r>
        <w:t>may</w:t>
      </w:r>
      <w:r>
        <w:rPr>
          <w:spacing w:val="-3"/>
        </w:rPr>
        <w:t xml:space="preserve"> </w:t>
      </w:r>
      <w:r>
        <w:t>be</w:t>
      </w:r>
      <w:r>
        <w:rPr>
          <w:spacing w:val="-2"/>
        </w:rPr>
        <w:t xml:space="preserve"> </w:t>
      </w:r>
      <w:r>
        <w:t>performed</w:t>
      </w:r>
      <w:r>
        <w:rPr>
          <w:spacing w:val="-3"/>
        </w:rPr>
        <w:t xml:space="preserve"> </w:t>
      </w:r>
      <w:r>
        <w:rPr>
          <w:spacing w:val="-4"/>
        </w:rPr>
        <w:t>are:</w:t>
      </w:r>
    </w:p>
    <w:p w14:paraId="6CF60CB4" w14:textId="77777777" w:rsidR="001E3A52" w:rsidRDefault="00CB7029" w:rsidP="00BF320D">
      <w:pPr>
        <w:pStyle w:val="ListBullet"/>
        <w:rPr>
          <w:rFonts w:ascii="Symbol" w:hAnsi="Symbol"/>
        </w:rPr>
      </w:pPr>
      <w:r>
        <w:t>Planning,</w:t>
      </w:r>
      <w:r>
        <w:rPr>
          <w:spacing w:val="-3"/>
        </w:rPr>
        <w:t xml:space="preserve"> </w:t>
      </w:r>
      <w:r>
        <w:t>preparing</w:t>
      </w:r>
      <w:r>
        <w:rPr>
          <w:spacing w:val="-2"/>
        </w:rPr>
        <w:t xml:space="preserve"> </w:t>
      </w:r>
      <w:r>
        <w:t>and</w:t>
      </w:r>
      <w:r>
        <w:rPr>
          <w:spacing w:val="-4"/>
        </w:rPr>
        <w:t xml:space="preserve"> </w:t>
      </w:r>
      <w:r>
        <w:t>cleaning</w:t>
      </w:r>
      <w:r>
        <w:rPr>
          <w:spacing w:val="-4"/>
        </w:rPr>
        <w:t xml:space="preserve"> </w:t>
      </w:r>
      <w:r>
        <w:t>up</w:t>
      </w:r>
      <w:r>
        <w:rPr>
          <w:spacing w:val="-4"/>
        </w:rPr>
        <w:t xml:space="preserve"> meals</w:t>
      </w:r>
    </w:p>
    <w:p w14:paraId="36524A21" w14:textId="77777777" w:rsidR="001E3A52" w:rsidRDefault="00CB7029" w:rsidP="00BF320D">
      <w:pPr>
        <w:pStyle w:val="ListBullet"/>
        <w:rPr>
          <w:rFonts w:ascii="Symbol" w:hAnsi="Symbol"/>
        </w:rPr>
      </w:pPr>
      <w:r>
        <w:t>Making</w:t>
      </w:r>
      <w:r>
        <w:rPr>
          <w:spacing w:val="-4"/>
        </w:rPr>
        <w:t xml:space="preserve"> </w:t>
      </w:r>
      <w:r>
        <w:t>beds</w:t>
      </w:r>
      <w:r>
        <w:rPr>
          <w:spacing w:val="-2"/>
        </w:rPr>
        <w:t xml:space="preserve"> </w:t>
      </w:r>
      <w:r>
        <w:t>and</w:t>
      </w:r>
      <w:r>
        <w:rPr>
          <w:spacing w:val="-3"/>
        </w:rPr>
        <w:t xml:space="preserve"> </w:t>
      </w:r>
      <w:r>
        <w:t>changing</w:t>
      </w:r>
      <w:r>
        <w:rPr>
          <w:spacing w:val="-3"/>
        </w:rPr>
        <w:t xml:space="preserve"> </w:t>
      </w:r>
      <w:r>
        <w:rPr>
          <w:spacing w:val="-2"/>
        </w:rPr>
        <w:t>sheets</w:t>
      </w:r>
    </w:p>
    <w:p w14:paraId="0DF2ADD5" w14:textId="77777777" w:rsidR="001E3A52" w:rsidRDefault="00CB7029" w:rsidP="00BF320D">
      <w:pPr>
        <w:pStyle w:val="ListBullet"/>
        <w:rPr>
          <w:rFonts w:ascii="Symbol" w:hAnsi="Symbol"/>
        </w:rPr>
      </w:pPr>
      <w:r>
        <w:t>Giving</w:t>
      </w:r>
      <w:r>
        <w:rPr>
          <w:spacing w:val="-4"/>
        </w:rPr>
        <w:t xml:space="preserve"> </w:t>
      </w:r>
      <w:r>
        <w:t>bed</w:t>
      </w:r>
      <w:r>
        <w:rPr>
          <w:spacing w:val="-3"/>
        </w:rPr>
        <w:t xml:space="preserve"> </w:t>
      </w:r>
      <w:r>
        <w:t>baths</w:t>
      </w:r>
      <w:r>
        <w:rPr>
          <w:spacing w:val="-2"/>
        </w:rPr>
        <w:t xml:space="preserve"> </w:t>
      </w:r>
      <w:r>
        <w:t>and</w:t>
      </w:r>
      <w:r>
        <w:rPr>
          <w:spacing w:val="-4"/>
        </w:rPr>
        <w:t xml:space="preserve"> </w:t>
      </w:r>
      <w:r>
        <w:t>assisting</w:t>
      </w:r>
      <w:r>
        <w:rPr>
          <w:spacing w:val="-3"/>
        </w:rPr>
        <w:t xml:space="preserve"> </w:t>
      </w:r>
      <w:r>
        <w:t>with</w:t>
      </w:r>
      <w:r>
        <w:rPr>
          <w:spacing w:val="-2"/>
        </w:rPr>
        <w:t xml:space="preserve"> </w:t>
      </w:r>
      <w:r>
        <w:t>other</w:t>
      </w:r>
      <w:r>
        <w:rPr>
          <w:spacing w:val="-1"/>
        </w:rPr>
        <w:t xml:space="preserve"> </w:t>
      </w:r>
      <w:r>
        <w:rPr>
          <w:spacing w:val="-4"/>
        </w:rPr>
        <w:t>baths</w:t>
      </w:r>
    </w:p>
    <w:p w14:paraId="32036FB0" w14:textId="77777777" w:rsidR="001E3A52" w:rsidRDefault="00CB7029" w:rsidP="00BF320D">
      <w:pPr>
        <w:pStyle w:val="ListBullet"/>
        <w:rPr>
          <w:rFonts w:ascii="Symbol" w:hAnsi="Symbol"/>
        </w:rPr>
      </w:pPr>
      <w:r>
        <w:t>Brushing</w:t>
      </w:r>
      <w:r>
        <w:rPr>
          <w:spacing w:val="-3"/>
        </w:rPr>
        <w:t xml:space="preserve"> </w:t>
      </w:r>
      <w:r>
        <w:t>teeth</w:t>
      </w:r>
      <w:r>
        <w:rPr>
          <w:spacing w:val="-1"/>
        </w:rPr>
        <w:t xml:space="preserve"> </w:t>
      </w:r>
      <w:r>
        <w:t>and</w:t>
      </w:r>
      <w:r>
        <w:rPr>
          <w:spacing w:val="-3"/>
        </w:rPr>
        <w:t xml:space="preserve"> </w:t>
      </w:r>
      <w:r>
        <w:t>cleaning</w:t>
      </w:r>
      <w:r>
        <w:rPr>
          <w:spacing w:val="-2"/>
        </w:rPr>
        <w:t xml:space="preserve"> dentures</w:t>
      </w:r>
    </w:p>
    <w:p w14:paraId="48E08C54" w14:textId="77777777" w:rsidR="001E3A52" w:rsidRDefault="00CB7029" w:rsidP="00BF320D">
      <w:r>
        <w:t>Personal</w:t>
      </w:r>
      <w:r>
        <w:rPr>
          <w:spacing w:val="-10"/>
        </w:rPr>
        <w:t xml:space="preserve"> </w:t>
      </w:r>
      <w:r>
        <w:t>care</w:t>
      </w:r>
      <w:r>
        <w:rPr>
          <w:spacing w:val="-6"/>
        </w:rPr>
        <w:t xml:space="preserve"> </w:t>
      </w:r>
      <w:r>
        <w:t>services</w:t>
      </w:r>
      <w:r>
        <w:rPr>
          <w:spacing w:val="-8"/>
        </w:rPr>
        <w:t xml:space="preserve"> </w:t>
      </w:r>
      <w:r>
        <w:t>must</w:t>
      </w:r>
      <w:r>
        <w:rPr>
          <w:spacing w:val="-7"/>
        </w:rPr>
        <w:t xml:space="preserve"> </w:t>
      </w:r>
      <w:r>
        <w:t>be</w:t>
      </w:r>
      <w:r>
        <w:rPr>
          <w:spacing w:val="-6"/>
        </w:rPr>
        <w:t xml:space="preserve"> </w:t>
      </w:r>
      <w:r>
        <w:t>prior</w:t>
      </w:r>
      <w:r>
        <w:rPr>
          <w:spacing w:val="-7"/>
        </w:rPr>
        <w:t xml:space="preserve"> </w:t>
      </w:r>
      <w:r>
        <w:t>authorized</w:t>
      </w:r>
      <w:r>
        <w:rPr>
          <w:spacing w:val="-7"/>
        </w:rPr>
        <w:t xml:space="preserve"> </w:t>
      </w:r>
      <w:r>
        <w:t>and</w:t>
      </w:r>
      <w:r>
        <w:rPr>
          <w:spacing w:val="-7"/>
        </w:rPr>
        <w:t xml:space="preserve"> </w:t>
      </w:r>
      <w:r>
        <w:t>provided</w:t>
      </w:r>
      <w:r>
        <w:rPr>
          <w:spacing w:val="-8"/>
        </w:rPr>
        <w:t xml:space="preserve"> </w:t>
      </w:r>
      <w:r>
        <w:t>by</w:t>
      </w:r>
      <w:r>
        <w:rPr>
          <w:spacing w:val="-7"/>
        </w:rPr>
        <w:t xml:space="preserve"> </w:t>
      </w:r>
      <w:r>
        <w:t>an</w:t>
      </w:r>
      <w:r>
        <w:rPr>
          <w:spacing w:val="-6"/>
        </w:rPr>
        <w:t xml:space="preserve"> </w:t>
      </w:r>
      <w:r>
        <w:t>enrolled</w:t>
      </w:r>
      <w:r>
        <w:rPr>
          <w:spacing w:val="-8"/>
        </w:rPr>
        <w:t xml:space="preserve"> </w:t>
      </w:r>
      <w:r>
        <w:t>personal</w:t>
      </w:r>
      <w:r>
        <w:rPr>
          <w:spacing w:val="-7"/>
        </w:rPr>
        <w:t xml:space="preserve"> </w:t>
      </w:r>
      <w:r>
        <w:t>care</w:t>
      </w:r>
      <w:r>
        <w:rPr>
          <w:spacing w:val="-6"/>
        </w:rPr>
        <w:t xml:space="preserve"> </w:t>
      </w:r>
      <w:r>
        <w:rPr>
          <w:spacing w:val="-2"/>
        </w:rPr>
        <w:t>provider.</w:t>
      </w:r>
    </w:p>
    <w:p w14:paraId="697440BD" w14:textId="77777777" w:rsidR="001E3A52" w:rsidRDefault="00CB7029" w:rsidP="00BF320D">
      <w:r>
        <w:t xml:space="preserve">Refer to the </w:t>
      </w:r>
      <w:hyperlink r:id="rId58">
        <w:r w:rsidRPr="00BF320D">
          <w:rPr>
            <w:rStyle w:val="Hyperlink"/>
          </w:rPr>
          <w:t>Personal Care Provider Manual</w:t>
        </w:r>
      </w:hyperlink>
      <w:r>
        <w:rPr>
          <w:b/>
          <w:color w:val="153D63"/>
        </w:rPr>
        <w:t xml:space="preserve"> </w:t>
      </w:r>
      <w:r>
        <w:t xml:space="preserve">for further information regarding personal care </w:t>
      </w:r>
      <w:r>
        <w:rPr>
          <w:spacing w:val="-2"/>
        </w:rPr>
        <w:t>services.</w:t>
      </w:r>
    </w:p>
    <w:p w14:paraId="2BE484C7" w14:textId="77777777" w:rsidR="001E3A52" w:rsidRDefault="00CB7029" w:rsidP="004A0702">
      <w:pPr>
        <w:pStyle w:val="Heading4"/>
      </w:pPr>
      <w:bookmarkStart w:id="164" w:name="Advanced_Personal_Care_Services"/>
      <w:bookmarkStart w:id="165" w:name="_bookmark51"/>
      <w:bookmarkStart w:id="166" w:name="_Toc224633782"/>
      <w:bookmarkEnd w:id="164"/>
      <w:bookmarkEnd w:id="165"/>
      <w:r>
        <w:t>Advanced</w:t>
      </w:r>
      <w:r>
        <w:rPr>
          <w:spacing w:val="-11"/>
        </w:rPr>
        <w:t xml:space="preserve"> </w:t>
      </w:r>
      <w:r>
        <w:t>Personal</w:t>
      </w:r>
      <w:r>
        <w:rPr>
          <w:spacing w:val="-9"/>
        </w:rPr>
        <w:t xml:space="preserve"> </w:t>
      </w:r>
      <w:r>
        <w:t>Care</w:t>
      </w:r>
      <w:r>
        <w:rPr>
          <w:spacing w:val="-10"/>
        </w:rPr>
        <w:t xml:space="preserve"> </w:t>
      </w:r>
      <w:r>
        <w:t>Services</w:t>
      </w:r>
      <w:bookmarkEnd w:id="166"/>
    </w:p>
    <w:p w14:paraId="78C69244" w14:textId="77777777" w:rsidR="001E3A52" w:rsidRDefault="00CB7029" w:rsidP="00BF320D">
      <w:r>
        <w:t>Advanced</w:t>
      </w:r>
      <w:r>
        <w:rPr>
          <w:spacing w:val="-12"/>
        </w:rPr>
        <w:t xml:space="preserve"> </w:t>
      </w:r>
      <w:r>
        <w:t>personal</w:t>
      </w:r>
      <w:r>
        <w:rPr>
          <w:spacing w:val="-12"/>
        </w:rPr>
        <w:t xml:space="preserve"> </w:t>
      </w:r>
      <w:r>
        <w:t>care</w:t>
      </w:r>
      <w:r>
        <w:rPr>
          <w:spacing w:val="-13"/>
        </w:rPr>
        <w:t xml:space="preserve"> </w:t>
      </w:r>
      <w:r>
        <w:t>tasks</w:t>
      </w:r>
      <w:r>
        <w:rPr>
          <w:spacing w:val="-12"/>
        </w:rPr>
        <w:t xml:space="preserve"> </w:t>
      </w:r>
      <w:r>
        <w:t>are</w:t>
      </w:r>
      <w:r>
        <w:rPr>
          <w:spacing w:val="-11"/>
        </w:rPr>
        <w:t xml:space="preserve"> </w:t>
      </w:r>
      <w:r>
        <w:t>maintenance</w:t>
      </w:r>
      <w:r>
        <w:rPr>
          <w:spacing w:val="-11"/>
        </w:rPr>
        <w:t xml:space="preserve"> </w:t>
      </w:r>
      <w:r>
        <w:t>services</w:t>
      </w:r>
      <w:r>
        <w:rPr>
          <w:spacing w:val="-12"/>
        </w:rPr>
        <w:t xml:space="preserve"> </w:t>
      </w:r>
      <w:r>
        <w:t>provided</w:t>
      </w:r>
      <w:r>
        <w:rPr>
          <w:spacing w:val="-12"/>
        </w:rPr>
        <w:t xml:space="preserve"> </w:t>
      </w:r>
      <w:r>
        <w:t>to</w:t>
      </w:r>
      <w:r>
        <w:rPr>
          <w:spacing w:val="-12"/>
        </w:rPr>
        <w:t xml:space="preserve"> </w:t>
      </w:r>
      <w:r>
        <w:t>assist</w:t>
      </w:r>
      <w:r>
        <w:rPr>
          <w:spacing w:val="-12"/>
        </w:rPr>
        <w:t xml:space="preserve"> </w:t>
      </w:r>
      <w:r>
        <w:t>a</w:t>
      </w:r>
      <w:r>
        <w:rPr>
          <w:spacing w:val="-13"/>
        </w:rPr>
        <w:t xml:space="preserve"> </w:t>
      </w:r>
      <w:r>
        <w:t>participant</w:t>
      </w:r>
      <w:r>
        <w:rPr>
          <w:spacing w:val="-12"/>
        </w:rPr>
        <w:t xml:space="preserve"> </w:t>
      </w:r>
      <w:r>
        <w:t>with</w:t>
      </w:r>
      <w:r>
        <w:rPr>
          <w:spacing w:val="-11"/>
        </w:rPr>
        <w:t xml:space="preserve"> </w:t>
      </w:r>
      <w:r>
        <w:t>a</w:t>
      </w:r>
      <w:r>
        <w:rPr>
          <w:spacing w:val="-13"/>
        </w:rPr>
        <w:t xml:space="preserve"> </w:t>
      </w:r>
      <w:r>
        <w:t>stable chronic</w:t>
      </w:r>
      <w:r>
        <w:rPr>
          <w:spacing w:val="-16"/>
        </w:rPr>
        <w:t xml:space="preserve"> </w:t>
      </w:r>
      <w:r>
        <w:t>condition</w:t>
      </w:r>
      <w:r>
        <w:rPr>
          <w:spacing w:val="-17"/>
        </w:rPr>
        <w:t xml:space="preserve"> </w:t>
      </w:r>
      <w:r>
        <w:t>with</w:t>
      </w:r>
      <w:r>
        <w:rPr>
          <w:spacing w:val="-17"/>
        </w:rPr>
        <w:t xml:space="preserve"> </w:t>
      </w:r>
      <w:r>
        <w:t>ADLs</w:t>
      </w:r>
      <w:r>
        <w:rPr>
          <w:spacing w:val="-15"/>
        </w:rPr>
        <w:t xml:space="preserve"> </w:t>
      </w:r>
      <w:r>
        <w:t>when</w:t>
      </w:r>
      <w:r>
        <w:rPr>
          <w:spacing w:val="-17"/>
        </w:rPr>
        <w:t xml:space="preserve"> </w:t>
      </w:r>
      <w:r>
        <w:t>such</w:t>
      </w:r>
      <w:r>
        <w:rPr>
          <w:spacing w:val="-14"/>
        </w:rPr>
        <w:t xml:space="preserve"> </w:t>
      </w:r>
      <w:r>
        <w:t>assistance</w:t>
      </w:r>
      <w:r>
        <w:rPr>
          <w:spacing w:val="-14"/>
        </w:rPr>
        <w:t xml:space="preserve"> </w:t>
      </w:r>
      <w:r>
        <w:t>requires</w:t>
      </w:r>
      <w:r>
        <w:rPr>
          <w:spacing w:val="-15"/>
        </w:rPr>
        <w:t xml:space="preserve"> </w:t>
      </w:r>
      <w:r>
        <w:t>devices</w:t>
      </w:r>
      <w:r>
        <w:rPr>
          <w:spacing w:val="-17"/>
        </w:rPr>
        <w:t xml:space="preserve"> </w:t>
      </w:r>
      <w:r>
        <w:t>and</w:t>
      </w:r>
      <w:r>
        <w:rPr>
          <w:spacing w:val="-17"/>
        </w:rPr>
        <w:t xml:space="preserve"> </w:t>
      </w:r>
      <w:r>
        <w:t>procedures</w:t>
      </w:r>
      <w:r>
        <w:rPr>
          <w:spacing w:val="-15"/>
        </w:rPr>
        <w:t xml:space="preserve"> </w:t>
      </w:r>
      <w:r>
        <w:t>related</w:t>
      </w:r>
      <w:r>
        <w:rPr>
          <w:spacing w:val="-16"/>
        </w:rPr>
        <w:t xml:space="preserve"> </w:t>
      </w:r>
      <w:r>
        <w:t>to</w:t>
      </w:r>
      <w:r>
        <w:rPr>
          <w:spacing w:val="-17"/>
        </w:rPr>
        <w:t xml:space="preserve"> </w:t>
      </w:r>
      <w:r>
        <w:t>altered body functions.</w:t>
      </w:r>
    </w:p>
    <w:p w14:paraId="74E641F2" w14:textId="77777777" w:rsidR="001E3A52" w:rsidRDefault="00CB7029" w:rsidP="00BF320D">
      <w:r>
        <w:t>Only</w:t>
      </w:r>
      <w:r>
        <w:rPr>
          <w:spacing w:val="-5"/>
        </w:rPr>
        <w:t xml:space="preserve"> </w:t>
      </w:r>
      <w:r>
        <w:t>the</w:t>
      </w:r>
      <w:r>
        <w:rPr>
          <w:spacing w:val="-2"/>
        </w:rPr>
        <w:t xml:space="preserve"> </w:t>
      </w:r>
      <w:r>
        <w:t>specific</w:t>
      </w:r>
      <w:r>
        <w:rPr>
          <w:spacing w:val="-3"/>
        </w:rPr>
        <w:t xml:space="preserve"> </w:t>
      </w:r>
      <w:r>
        <w:t>tasks</w:t>
      </w:r>
      <w:r>
        <w:rPr>
          <w:spacing w:val="-3"/>
        </w:rPr>
        <w:t xml:space="preserve"> </w:t>
      </w:r>
      <w:r>
        <w:t>listed</w:t>
      </w:r>
      <w:r>
        <w:rPr>
          <w:spacing w:val="-3"/>
        </w:rPr>
        <w:t xml:space="preserve"> </w:t>
      </w:r>
      <w:r>
        <w:t>below</w:t>
      </w:r>
      <w:r>
        <w:rPr>
          <w:spacing w:val="-5"/>
        </w:rPr>
        <w:t xml:space="preserve"> </w:t>
      </w:r>
      <w:r>
        <w:t>may</w:t>
      </w:r>
      <w:r>
        <w:rPr>
          <w:spacing w:val="-3"/>
        </w:rPr>
        <w:t xml:space="preserve"> </w:t>
      </w:r>
      <w:r>
        <w:t>be</w:t>
      </w:r>
      <w:r>
        <w:rPr>
          <w:spacing w:val="-4"/>
        </w:rPr>
        <w:t xml:space="preserve"> </w:t>
      </w:r>
      <w:r>
        <w:t>authorized</w:t>
      </w:r>
      <w:r>
        <w:rPr>
          <w:spacing w:val="-4"/>
        </w:rPr>
        <w:t xml:space="preserve"> </w:t>
      </w:r>
      <w:r>
        <w:t>as</w:t>
      </w:r>
      <w:r>
        <w:rPr>
          <w:spacing w:val="-2"/>
        </w:rPr>
        <w:t xml:space="preserve"> </w:t>
      </w:r>
      <w:r>
        <w:t>advanced</w:t>
      </w:r>
      <w:r>
        <w:rPr>
          <w:spacing w:val="-4"/>
        </w:rPr>
        <w:t xml:space="preserve"> </w:t>
      </w:r>
      <w:r>
        <w:t>personal</w:t>
      </w:r>
      <w:r>
        <w:rPr>
          <w:spacing w:val="-2"/>
        </w:rPr>
        <w:t xml:space="preserve"> care:</w:t>
      </w:r>
    </w:p>
    <w:p w14:paraId="407CDBDF" w14:textId="77777777" w:rsidR="001E3A52" w:rsidRDefault="00CB7029" w:rsidP="00BF320D">
      <w:pPr>
        <w:pStyle w:val="ListBullet"/>
        <w:rPr>
          <w:rFonts w:ascii="Symbol" w:hAnsi="Symbol"/>
        </w:rPr>
      </w:pPr>
      <w:r>
        <w:t>Routine</w:t>
      </w:r>
      <w:r>
        <w:rPr>
          <w:spacing w:val="-13"/>
        </w:rPr>
        <w:t xml:space="preserve"> </w:t>
      </w:r>
      <w:r>
        <w:t>personal</w:t>
      </w:r>
      <w:r>
        <w:rPr>
          <w:spacing w:val="-14"/>
        </w:rPr>
        <w:t xml:space="preserve"> </w:t>
      </w:r>
      <w:r>
        <w:t>care</w:t>
      </w:r>
      <w:r>
        <w:rPr>
          <w:spacing w:val="-13"/>
        </w:rPr>
        <w:t xml:space="preserve"> </w:t>
      </w:r>
      <w:r>
        <w:t>for</w:t>
      </w:r>
      <w:r>
        <w:rPr>
          <w:spacing w:val="-13"/>
        </w:rPr>
        <w:t xml:space="preserve"> </w:t>
      </w:r>
      <w:r>
        <w:t>persons</w:t>
      </w:r>
      <w:r>
        <w:rPr>
          <w:spacing w:val="-14"/>
        </w:rPr>
        <w:t xml:space="preserve"> </w:t>
      </w:r>
      <w:r>
        <w:t>with</w:t>
      </w:r>
      <w:r>
        <w:rPr>
          <w:spacing w:val="-13"/>
        </w:rPr>
        <w:t xml:space="preserve"> </w:t>
      </w:r>
      <w:r>
        <w:t>ostomies</w:t>
      </w:r>
      <w:r>
        <w:rPr>
          <w:spacing w:val="-15"/>
        </w:rPr>
        <w:t xml:space="preserve"> </w:t>
      </w:r>
      <w:r>
        <w:t>(including</w:t>
      </w:r>
      <w:r>
        <w:rPr>
          <w:spacing w:val="-14"/>
        </w:rPr>
        <w:t xml:space="preserve"> </w:t>
      </w:r>
      <w:r>
        <w:t>tracheostomies,</w:t>
      </w:r>
      <w:r>
        <w:rPr>
          <w:spacing w:val="-14"/>
        </w:rPr>
        <w:t xml:space="preserve"> </w:t>
      </w:r>
      <w:r>
        <w:t>gastrostomies, and colostomies with well-healed stoma) and external, indwelling, and suprapubic catheters. This care includes changing bags, and soap and water hygiene around ostomy or catheter sites.</w:t>
      </w:r>
    </w:p>
    <w:p w14:paraId="110BD6B4" w14:textId="77777777" w:rsidR="001E3A52" w:rsidRDefault="00CB7029" w:rsidP="00BF320D">
      <w:pPr>
        <w:pStyle w:val="ListBullet"/>
        <w:rPr>
          <w:rFonts w:ascii="Symbol" w:hAnsi="Symbol"/>
        </w:rPr>
      </w:pPr>
      <w:r>
        <w:t>Remove</w:t>
      </w:r>
      <w:r>
        <w:rPr>
          <w:spacing w:val="-5"/>
        </w:rPr>
        <w:t xml:space="preserve"> </w:t>
      </w:r>
      <w:r>
        <w:t>external</w:t>
      </w:r>
      <w:r>
        <w:rPr>
          <w:spacing w:val="-3"/>
        </w:rPr>
        <w:t xml:space="preserve"> </w:t>
      </w:r>
      <w:r>
        <w:t>catheters,</w:t>
      </w:r>
      <w:r>
        <w:rPr>
          <w:spacing w:val="-4"/>
        </w:rPr>
        <w:t xml:space="preserve"> </w:t>
      </w:r>
      <w:r>
        <w:t>inspect</w:t>
      </w:r>
      <w:r>
        <w:rPr>
          <w:spacing w:val="-4"/>
        </w:rPr>
        <w:t xml:space="preserve"> </w:t>
      </w:r>
      <w:r>
        <w:t>skin</w:t>
      </w:r>
      <w:r>
        <w:rPr>
          <w:spacing w:val="-2"/>
        </w:rPr>
        <w:t xml:space="preserve"> </w:t>
      </w:r>
      <w:r>
        <w:t>and</w:t>
      </w:r>
      <w:r>
        <w:rPr>
          <w:spacing w:val="-6"/>
        </w:rPr>
        <w:t xml:space="preserve"> </w:t>
      </w:r>
      <w:r>
        <w:t>reapplication</w:t>
      </w:r>
      <w:r>
        <w:rPr>
          <w:spacing w:val="-2"/>
        </w:rPr>
        <w:t xml:space="preserve"> </w:t>
      </w:r>
      <w:r>
        <w:t>of</w:t>
      </w:r>
      <w:r>
        <w:rPr>
          <w:spacing w:val="-2"/>
        </w:rPr>
        <w:t xml:space="preserve"> </w:t>
      </w:r>
      <w:r>
        <w:rPr>
          <w:spacing w:val="-4"/>
        </w:rPr>
        <w:t>same</w:t>
      </w:r>
    </w:p>
    <w:p w14:paraId="0E385EF5" w14:textId="77777777" w:rsidR="001E3A52" w:rsidRDefault="00CB7029" w:rsidP="00BF320D">
      <w:pPr>
        <w:pStyle w:val="ListBullet"/>
        <w:rPr>
          <w:rFonts w:ascii="Symbol" w:hAnsi="Symbol"/>
        </w:rPr>
      </w:pPr>
      <w:r>
        <w:t>Administer prescribed bowel program including use of suppositories and sphincter stimulation, and enemas (pre-packaged only) for participants without contraindicating rectal or intestinal conditions</w:t>
      </w:r>
    </w:p>
    <w:p w14:paraId="239F8CE3" w14:textId="77777777" w:rsidR="001E3A52" w:rsidRDefault="00CB7029" w:rsidP="00BF320D">
      <w:pPr>
        <w:pStyle w:val="ListBullet"/>
        <w:rPr>
          <w:rFonts w:ascii="Symbol" w:hAnsi="Symbol"/>
        </w:rPr>
      </w:pPr>
      <w:r>
        <w:t>Apply medicated (prescription) lotions or ointments, and dry, non-sterile dressing to unbroken skin</w:t>
      </w:r>
    </w:p>
    <w:p w14:paraId="3AEC9690" w14:textId="77777777" w:rsidR="001E3A52" w:rsidRDefault="00CB7029" w:rsidP="00BF320D">
      <w:pPr>
        <w:pStyle w:val="ListBullet"/>
        <w:rPr>
          <w:rFonts w:ascii="Symbol" w:hAnsi="Symbol"/>
        </w:rPr>
      </w:pPr>
      <w:r>
        <w:t>Use</w:t>
      </w:r>
      <w:r>
        <w:rPr>
          <w:spacing w:val="-1"/>
        </w:rPr>
        <w:t xml:space="preserve"> </w:t>
      </w:r>
      <w:r>
        <w:t>lift</w:t>
      </w:r>
      <w:r>
        <w:rPr>
          <w:spacing w:val="-2"/>
        </w:rPr>
        <w:t xml:space="preserve"> </w:t>
      </w:r>
      <w:r>
        <w:t xml:space="preserve">for </w:t>
      </w:r>
      <w:r>
        <w:rPr>
          <w:spacing w:val="-2"/>
        </w:rPr>
        <w:t>transfers</w:t>
      </w:r>
    </w:p>
    <w:p w14:paraId="2158F1B3" w14:textId="77777777" w:rsidR="001E3A52" w:rsidRDefault="00CB7029" w:rsidP="00BF320D">
      <w:pPr>
        <w:pStyle w:val="ListBullet"/>
        <w:rPr>
          <w:rFonts w:ascii="Symbol" w:hAnsi="Symbol"/>
        </w:rPr>
      </w:pPr>
      <w:r>
        <w:t>Manually</w:t>
      </w:r>
      <w:r>
        <w:rPr>
          <w:spacing w:val="-2"/>
        </w:rPr>
        <w:t xml:space="preserve"> </w:t>
      </w:r>
      <w:r>
        <w:t>assist</w:t>
      </w:r>
      <w:r>
        <w:rPr>
          <w:spacing w:val="-3"/>
        </w:rPr>
        <w:t xml:space="preserve"> </w:t>
      </w:r>
      <w:r>
        <w:t>with</w:t>
      </w:r>
      <w:r>
        <w:rPr>
          <w:spacing w:val="-1"/>
        </w:rPr>
        <w:t xml:space="preserve"> </w:t>
      </w:r>
      <w:r>
        <w:t>oral</w:t>
      </w:r>
      <w:r>
        <w:rPr>
          <w:spacing w:val="-2"/>
        </w:rPr>
        <w:t xml:space="preserve"> </w:t>
      </w:r>
      <w:r>
        <w:t>medications</w:t>
      </w:r>
      <w:r>
        <w:rPr>
          <w:spacing w:val="-1"/>
        </w:rPr>
        <w:t xml:space="preserve"> </w:t>
      </w:r>
      <w:r>
        <w:t>which</w:t>
      </w:r>
      <w:r>
        <w:rPr>
          <w:spacing w:val="-1"/>
        </w:rPr>
        <w:t xml:space="preserve"> </w:t>
      </w:r>
      <w:r>
        <w:t>are</w:t>
      </w:r>
      <w:r>
        <w:rPr>
          <w:spacing w:val="-4"/>
        </w:rPr>
        <w:t xml:space="preserve"> </w:t>
      </w:r>
      <w:r>
        <w:t>set</w:t>
      </w:r>
      <w:r>
        <w:rPr>
          <w:spacing w:val="-3"/>
        </w:rPr>
        <w:t xml:space="preserve"> </w:t>
      </w:r>
      <w:r>
        <w:t>up</w:t>
      </w:r>
      <w:r>
        <w:rPr>
          <w:spacing w:val="-2"/>
        </w:rPr>
        <w:t xml:space="preserve"> </w:t>
      </w:r>
      <w:r>
        <w:t>by</w:t>
      </w:r>
      <w:r>
        <w:rPr>
          <w:spacing w:val="-2"/>
        </w:rPr>
        <w:t xml:space="preserve"> </w:t>
      </w:r>
      <w:r>
        <w:t>a</w:t>
      </w:r>
      <w:r>
        <w:rPr>
          <w:spacing w:val="-4"/>
        </w:rPr>
        <w:t xml:space="preserve"> </w:t>
      </w:r>
      <w:r>
        <w:t>RN</w:t>
      </w:r>
      <w:r>
        <w:rPr>
          <w:spacing w:val="-2"/>
        </w:rPr>
        <w:t xml:space="preserve"> </w:t>
      </w:r>
      <w:r>
        <w:t xml:space="preserve">or </w:t>
      </w:r>
      <w:r>
        <w:rPr>
          <w:spacing w:val="-5"/>
        </w:rPr>
        <w:t>LPN</w:t>
      </w:r>
    </w:p>
    <w:p w14:paraId="7F725E67" w14:textId="77777777" w:rsidR="001E3A52" w:rsidRDefault="00CB7029" w:rsidP="00BF320D">
      <w:pPr>
        <w:pStyle w:val="ListBullet"/>
        <w:rPr>
          <w:rFonts w:ascii="Symbol" w:hAnsi="Symbol"/>
        </w:rPr>
      </w:pPr>
      <w:r>
        <w:t>Provide passive range of motion (non-resistive flexion of joint) delivered in accordance</w:t>
      </w:r>
      <w:r>
        <w:rPr>
          <w:spacing w:val="80"/>
        </w:rPr>
        <w:t xml:space="preserve"> </w:t>
      </w:r>
      <w:r>
        <w:t>with the plan of care, unless contraindicated by underlying joint pathology</w:t>
      </w:r>
    </w:p>
    <w:p w14:paraId="619C7F71" w14:textId="77777777" w:rsidR="001E3A52" w:rsidRDefault="00CB7029" w:rsidP="00BF320D">
      <w:pPr>
        <w:pStyle w:val="ListBullet"/>
        <w:rPr>
          <w:rFonts w:ascii="Symbol" w:hAnsi="Symbol"/>
        </w:rPr>
      </w:pPr>
      <w:r>
        <w:t xml:space="preserve">Apply non-sterile dressings to superficial skin breaks or abrasions as directed by a RN or </w:t>
      </w:r>
      <w:r>
        <w:rPr>
          <w:spacing w:val="-4"/>
        </w:rPr>
        <w:t>LPN</w:t>
      </w:r>
    </w:p>
    <w:p w14:paraId="4BD1ECCA" w14:textId="77777777" w:rsidR="001E3A52" w:rsidRDefault="00CB7029" w:rsidP="00BF320D">
      <w:pPr>
        <w:pStyle w:val="ListBullet"/>
        <w:rPr>
          <w:rFonts w:ascii="Symbol" w:hAnsi="Symbol"/>
        </w:rPr>
      </w:pPr>
      <w:r>
        <w:t>Use</w:t>
      </w:r>
      <w:r>
        <w:rPr>
          <w:spacing w:val="-5"/>
        </w:rPr>
        <w:t xml:space="preserve"> </w:t>
      </w:r>
      <w:r>
        <w:t>universal</w:t>
      </w:r>
      <w:r>
        <w:rPr>
          <w:spacing w:val="-3"/>
        </w:rPr>
        <w:t xml:space="preserve"> </w:t>
      </w:r>
      <w:r>
        <w:t>precautions</w:t>
      </w:r>
      <w:r>
        <w:rPr>
          <w:spacing w:val="-2"/>
        </w:rPr>
        <w:t xml:space="preserve"> </w:t>
      </w:r>
      <w:r>
        <w:t>as</w:t>
      </w:r>
      <w:r>
        <w:rPr>
          <w:spacing w:val="-3"/>
        </w:rPr>
        <w:t xml:space="preserve"> </w:t>
      </w:r>
      <w:r>
        <w:t>defined</w:t>
      </w:r>
      <w:r>
        <w:rPr>
          <w:spacing w:val="-3"/>
        </w:rPr>
        <w:t xml:space="preserve"> </w:t>
      </w:r>
      <w:r>
        <w:t>by</w:t>
      </w:r>
      <w:r>
        <w:rPr>
          <w:spacing w:val="-3"/>
        </w:rPr>
        <w:t xml:space="preserve"> </w:t>
      </w:r>
      <w:r>
        <w:t>the</w:t>
      </w:r>
      <w:r>
        <w:rPr>
          <w:spacing w:val="-1"/>
        </w:rPr>
        <w:t xml:space="preserve"> </w:t>
      </w:r>
      <w:r>
        <w:rPr>
          <w:spacing w:val="-5"/>
        </w:rPr>
        <w:t>CDC</w:t>
      </w:r>
    </w:p>
    <w:p w14:paraId="4F75D9F3" w14:textId="77777777" w:rsidR="001E3A52" w:rsidRDefault="00CB7029" w:rsidP="00BF320D">
      <w:r>
        <w:t>Advanced</w:t>
      </w:r>
      <w:r>
        <w:rPr>
          <w:spacing w:val="-10"/>
        </w:rPr>
        <w:t xml:space="preserve"> </w:t>
      </w:r>
      <w:r>
        <w:t>personal</w:t>
      </w:r>
      <w:r>
        <w:rPr>
          <w:spacing w:val="-7"/>
        </w:rPr>
        <w:t xml:space="preserve"> </w:t>
      </w:r>
      <w:r>
        <w:t>care</w:t>
      </w:r>
      <w:r>
        <w:rPr>
          <w:spacing w:val="-8"/>
        </w:rPr>
        <w:t xml:space="preserve"> </w:t>
      </w:r>
      <w:r>
        <w:t>services</w:t>
      </w:r>
      <w:r>
        <w:rPr>
          <w:spacing w:val="-7"/>
        </w:rPr>
        <w:t xml:space="preserve"> </w:t>
      </w:r>
      <w:r>
        <w:t>must</w:t>
      </w:r>
      <w:r>
        <w:rPr>
          <w:spacing w:val="-10"/>
        </w:rPr>
        <w:t xml:space="preserve"> </w:t>
      </w:r>
      <w:r>
        <w:t>be</w:t>
      </w:r>
      <w:r>
        <w:rPr>
          <w:spacing w:val="-6"/>
        </w:rPr>
        <w:t xml:space="preserve"> </w:t>
      </w:r>
      <w:r>
        <w:t>prior</w:t>
      </w:r>
      <w:r>
        <w:rPr>
          <w:spacing w:val="-11"/>
        </w:rPr>
        <w:t xml:space="preserve"> </w:t>
      </w:r>
      <w:r>
        <w:t>authorized</w:t>
      </w:r>
      <w:r>
        <w:rPr>
          <w:spacing w:val="-10"/>
        </w:rPr>
        <w:t xml:space="preserve"> </w:t>
      </w:r>
      <w:r>
        <w:t>and</w:t>
      </w:r>
      <w:r>
        <w:rPr>
          <w:spacing w:val="-7"/>
        </w:rPr>
        <w:t xml:space="preserve"> </w:t>
      </w:r>
      <w:r>
        <w:t>provided</w:t>
      </w:r>
      <w:r>
        <w:rPr>
          <w:spacing w:val="-10"/>
        </w:rPr>
        <w:t xml:space="preserve"> </w:t>
      </w:r>
      <w:r>
        <w:t>by</w:t>
      </w:r>
      <w:r>
        <w:rPr>
          <w:spacing w:val="-7"/>
        </w:rPr>
        <w:t xml:space="preserve"> </w:t>
      </w:r>
      <w:r>
        <w:t>a</w:t>
      </w:r>
      <w:r>
        <w:rPr>
          <w:spacing w:val="-8"/>
        </w:rPr>
        <w:t xml:space="preserve"> </w:t>
      </w:r>
      <w:r>
        <w:t>MO</w:t>
      </w:r>
      <w:r>
        <w:rPr>
          <w:spacing w:val="-9"/>
        </w:rPr>
        <w:t xml:space="preserve"> </w:t>
      </w:r>
      <w:r>
        <w:t>HealthNet-enrolled personal care provider.</w:t>
      </w:r>
    </w:p>
    <w:p w14:paraId="77370D93" w14:textId="77777777" w:rsidR="001E3A52" w:rsidRDefault="00CB7029" w:rsidP="00BF320D">
      <w:r>
        <w:t>Refer</w:t>
      </w:r>
      <w:r>
        <w:rPr>
          <w:spacing w:val="-12"/>
        </w:rPr>
        <w:t xml:space="preserve"> </w:t>
      </w:r>
      <w:r>
        <w:t>to</w:t>
      </w:r>
      <w:r>
        <w:rPr>
          <w:spacing w:val="-13"/>
        </w:rPr>
        <w:t xml:space="preserve"> </w:t>
      </w:r>
      <w:r>
        <w:t>the</w:t>
      </w:r>
      <w:r>
        <w:rPr>
          <w:spacing w:val="-12"/>
        </w:rPr>
        <w:t xml:space="preserve"> </w:t>
      </w:r>
      <w:hyperlink r:id="rId59">
        <w:r w:rsidRPr="00BF320D">
          <w:rPr>
            <w:rStyle w:val="Hyperlink"/>
          </w:rPr>
          <w:t>Personal Care Provider Manual</w:t>
        </w:r>
      </w:hyperlink>
      <w:r>
        <w:rPr>
          <w:b/>
          <w:color w:val="153D63"/>
          <w:spacing w:val="-7"/>
        </w:rPr>
        <w:t xml:space="preserve"> </w:t>
      </w:r>
      <w:r>
        <w:t>for</w:t>
      </w:r>
      <w:r>
        <w:rPr>
          <w:spacing w:val="-14"/>
        </w:rPr>
        <w:t xml:space="preserve"> </w:t>
      </w:r>
      <w:r>
        <w:t>further</w:t>
      </w:r>
      <w:r>
        <w:rPr>
          <w:spacing w:val="-14"/>
        </w:rPr>
        <w:t xml:space="preserve"> </w:t>
      </w:r>
      <w:r>
        <w:t>information</w:t>
      </w:r>
      <w:r>
        <w:rPr>
          <w:spacing w:val="-14"/>
        </w:rPr>
        <w:t xml:space="preserve"> </w:t>
      </w:r>
      <w:r>
        <w:t>regarding</w:t>
      </w:r>
      <w:r>
        <w:rPr>
          <w:spacing w:val="-13"/>
        </w:rPr>
        <w:t xml:space="preserve"> </w:t>
      </w:r>
      <w:r>
        <w:t>advanced</w:t>
      </w:r>
      <w:r>
        <w:rPr>
          <w:spacing w:val="-13"/>
        </w:rPr>
        <w:t xml:space="preserve"> </w:t>
      </w:r>
      <w:r>
        <w:t>personal care services.</w:t>
      </w:r>
    </w:p>
    <w:p w14:paraId="1610B97D" w14:textId="77777777" w:rsidR="001E3A52" w:rsidRDefault="00CB7029" w:rsidP="004A0702">
      <w:pPr>
        <w:pStyle w:val="Heading4"/>
      </w:pPr>
      <w:bookmarkStart w:id="167" w:name="Home_Health"/>
      <w:bookmarkStart w:id="168" w:name="_bookmark52"/>
      <w:bookmarkStart w:id="169" w:name="_Toc224633783"/>
      <w:bookmarkEnd w:id="167"/>
      <w:bookmarkEnd w:id="168"/>
      <w:r>
        <w:t>Home</w:t>
      </w:r>
      <w:r>
        <w:rPr>
          <w:spacing w:val="-8"/>
        </w:rPr>
        <w:t xml:space="preserve"> </w:t>
      </w:r>
      <w:r>
        <w:t>Health</w:t>
      </w:r>
      <w:bookmarkEnd w:id="169"/>
    </w:p>
    <w:p w14:paraId="1AA8B845" w14:textId="77777777" w:rsidR="001E3A52" w:rsidRDefault="00CB7029" w:rsidP="00BF320D">
      <w:r>
        <w:t xml:space="preserve">Home health services provide, on an intermittent basis, primarily </w:t>
      </w:r>
      <w:proofErr w:type="gramStart"/>
      <w:r>
        <w:t>medically-oriented</w:t>
      </w:r>
      <w:proofErr w:type="gramEnd"/>
      <w:r>
        <w:t xml:space="preserve"> treatment or supervision to individuals with an acute illness, or an exacerbation of a</w:t>
      </w:r>
      <w:r>
        <w:rPr>
          <w:spacing w:val="-1"/>
        </w:rPr>
        <w:t xml:space="preserve"> </w:t>
      </w:r>
      <w:r>
        <w:t>chronic or long-term illness that can be therapeutically managed at home. Home health services may be provided in an individual’s residence and in any setting in which normal life activities take place other than a hospital, nursing facility, intermediate care facility for individuals with intellectual disabilities (ICF- IID), or any setting in which payment is or could be made under MHD for inpatient services. The delivered</w:t>
      </w:r>
      <w:r>
        <w:rPr>
          <w:spacing w:val="-10"/>
        </w:rPr>
        <w:t xml:space="preserve"> </w:t>
      </w:r>
      <w:r>
        <w:t>care</w:t>
      </w:r>
      <w:r>
        <w:rPr>
          <w:spacing w:val="-9"/>
        </w:rPr>
        <w:t xml:space="preserve"> </w:t>
      </w:r>
      <w:r>
        <w:t>should</w:t>
      </w:r>
      <w:r>
        <w:rPr>
          <w:spacing w:val="-12"/>
        </w:rPr>
        <w:t xml:space="preserve"> </w:t>
      </w:r>
      <w:r>
        <w:t>follow</w:t>
      </w:r>
      <w:r>
        <w:rPr>
          <w:spacing w:val="-10"/>
        </w:rPr>
        <w:t xml:space="preserve"> </w:t>
      </w:r>
      <w:r>
        <w:t>a</w:t>
      </w:r>
      <w:r>
        <w:rPr>
          <w:spacing w:val="-10"/>
        </w:rPr>
        <w:t xml:space="preserve"> </w:t>
      </w:r>
      <w:r>
        <w:t>written</w:t>
      </w:r>
      <w:r>
        <w:rPr>
          <w:spacing w:val="-11"/>
        </w:rPr>
        <w:t xml:space="preserve"> </w:t>
      </w:r>
      <w:r>
        <w:t>plan</w:t>
      </w:r>
      <w:r>
        <w:rPr>
          <w:spacing w:val="-11"/>
        </w:rPr>
        <w:t xml:space="preserve"> </w:t>
      </w:r>
      <w:r>
        <w:t>of</w:t>
      </w:r>
      <w:r>
        <w:rPr>
          <w:spacing w:val="-11"/>
        </w:rPr>
        <w:t xml:space="preserve"> </w:t>
      </w:r>
      <w:r>
        <w:t>treatment</w:t>
      </w:r>
      <w:r>
        <w:rPr>
          <w:spacing w:val="-12"/>
        </w:rPr>
        <w:t xml:space="preserve"> </w:t>
      </w:r>
      <w:r>
        <w:t>established</w:t>
      </w:r>
      <w:r>
        <w:rPr>
          <w:spacing w:val="-10"/>
        </w:rPr>
        <w:t xml:space="preserve"> </w:t>
      </w:r>
      <w:r>
        <w:t>and</w:t>
      </w:r>
      <w:r>
        <w:rPr>
          <w:spacing w:val="-12"/>
        </w:rPr>
        <w:t xml:space="preserve"> </w:t>
      </w:r>
      <w:r>
        <w:t>periodically</w:t>
      </w:r>
      <w:r>
        <w:rPr>
          <w:spacing w:val="-11"/>
        </w:rPr>
        <w:t xml:space="preserve"> </w:t>
      </w:r>
      <w:r>
        <w:t>reviewed</w:t>
      </w:r>
      <w:r>
        <w:rPr>
          <w:spacing w:val="-12"/>
        </w:rPr>
        <w:t xml:space="preserve"> </w:t>
      </w:r>
      <w:r>
        <w:t>by</w:t>
      </w:r>
      <w:r>
        <w:rPr>
          <w:spacing w:val="-12"/>
        </w:rPr>
        <w:t xml:space="preserve"> </w:t>
      </w:r>
      <w:r>
        <w:t>the ordering practitioner.</w:t>
      </w:r>
    </w:p>
    <w:p w14:paraId="55B1E9F6" w14:textId="77777777" w:rsidR="001E3A52" w:rsidRDefault="00CB7029" w:rsidP="00BF320D">
      <w:r>
        <w:t>The Home</w:t>
      </w:r>
      <w:r>
        <w:rPr>
          <w:spacing w:val="-1"/>
        </w:rPr>
        <w:t xml:space="preserve"> </w:t>
      </w:r>
      <w:r>
        <w:t>Health Program is divided into two (2) distinct segments based on the participant's age. Participants who are 21 years of age and older are defined as adults within the Home Health Program. Participants who are 20 years of age and under are classified as children and are eligible to receive expanded home health services as part of the HCY federal mandate. The HCY federal mandate</w:t>
      </w:r>
      <w:r>
        <w:rPr>
          <w:spacing w:val="-2"/>
        </w:rPr>
        <w:t xml:space="preserve"> </w:t>
      </w:r>
      <w:r>
        <w:t>allows</w:t>
      </w:r>
      <w:r>
        <w:rPr>
          <w:spacing w:val="-1"/>
        </w:rPr>
        <w:t xml:space="preserve"> </w:t>
      </w:r>
      <w:r>
        <w:t>MO</w:t>
      </w:r>
      <w:r>
        <w:rPr>
          <w:spacing w:val="-3"/>
        </w:rPr>
        <w:t xml:space="preserve"> </w:t>
      </w:r>
      <w:r>
        <w:t>HealthNet</w:t>
      </w:r>
      <w:r>
        <w:rPr>
          <w:spacing w:val="-1"/>
        </w:rPr>
        <w:t xml:space="preserve"> </w:t>
      </w:r>
      <w:r>
        <w:t>to</w:t>
      </w:r>
      <w:r>
        <w:rPr>
          <w:spacing w:val="-4"/>
        </w:rPr>
        <w:t xml:space="preserve"> </w:t>
      </w:r>
      <w:r>
        <w:t>cover a</w:t>
      </w:r>
      <w:r>
        <w:rPr>
          <w:spacing w:val="-4"/>
        </w:rPr>
        <w:t xml:space="preserve"> </w:t>
      </w:r>
      <w:r>
        <w:t>broader</w:t>
      </w:r>
      <w:r>
        <w:rPr>
          <w:spacing w:val="-2"/>
        </w:rPr>
        <w:t xml:space="preserve"> </w:t>
      </w:r>
      <w:r>
        <w:t>range of</w:t>
      </w:r>
      <w:r>
        <w:rPr>
          <w:spacing w:val="-2"/>
        </w:rPr>
        <w:t xml:space="preserve"> </w:t>
      </w:r>
      <w:r>
        <w:t>services</w:t>
      </w:r>
      <w:r>
        <w:rPr>
          <w:spacing w:val="-1"/>
        </w:rPr>
        <w:t xml:space="preserve"> </w:t>
      </w:r>
      <w:r>
        <w:t>and</w:t>
      </w:r>
      <w:r>
        <w:rPr>
          <w:spacing w:val="-1"/>
        </w:rPr>
        <w:t xml:space="preserve"> </w:t>
      </w:r>
      <w:r>
        <w:t>to</w:t>
      </w:r>
      <w:r>
        <w:rPr>
          <w:spacing w:val="-1"/>
        </w:rPr>
        <w:t xml:space="preserve"> </w:t>
      </w:r>
      <w:r>
        <w:t>lift</w:t>
      </w:r>
      <w:r>
        <w:rPr>
          <w:spacing w:val="-1"/>
        </w:rPr>
        <w:t xml:space="preserve"> </w:t>
      </w:r>
      <w:r>
        <w:t>some</w:t>
      </w:r>
      <w:r>
        <w:rPr>
          <w:spacing w:val="-2"/>
        </w:rPr>
        <w:t xml:space="preserve"> </w:t>
      </w:r>
      <w:r>
        <w:t>limitations</w:t>
      </w:r>
      <w:r>
        <w:rPr>
          <w:spacing w:val="-3"/>
        </w:rPr>
        <w:t xml:space="preserve"> </w:t>
      </w:r>
      <w:r>
        <w:t>that are imposed on the adult population.</w:t>
      </w:r>
    </w:p>
    <w:p w14:paraId="2569535E" w14:textId="77777777" w:rsidR="001E3A52" w:rsidRDefault="00CB7029" w:rsidP="00BF320D">
      <w:r>
        <w:t>Home</w:t>
      </w:r>
      <w:r>
        <w:rPr>
          <w:spacing w:val="-7"/>
        </w:rPr>
        <w:t xml:space="preserve"> </w:t>
      </w:r>
      <w:r>
        <w:t>health</w:t>
      </w:r>
      <w:r>
        <w:rPr>
          <w:spacing w:val="-1"/>
        </w:rPr>
        <w:t xml:space="preserve"> </w:t>
      </w:r>
      <w:r>
        <w:t>services</w:t>
      </w:r>
      <w:r>
        <w:rPr>
          <w:spacing w:val="-4"/>
        </w:rPr>
        <w:t xml:space="preserve"> </w:t>
      </w:r>
      <w:r>
        <w:t>must</w:t>
      </w:r>
      <w:r>
        <w:rPr>
          <w:spacing w:val="-3"/>
        </w:rPr>
        <w:t xml:space="preserve"> </w:t>
      </w:r>
      <w:r>
        <w:t>be</w:t>
      </w:r>
      <w:r>
        <w:rPr>
          <w:spacing w:val="-1"/>
        </w:rPr>
        <w:t xml:space="preserve"> </w:t>
      </w:r>
      <w:r>
        <w:t>provided</w:t>
      </w:r>
      <w:r>
        <w:rPr>
          <w:spacing w:val="-4"/>
        </w:rPr>
        <w:t xml:space="preserve"> </w:t>
      </w:r>
      <w:r>
        <w:t>by</w:t>
      </w:r>
      <w:r>
        <w:rPr>
          <w:spacing w:val="-2"/>
        </w:rPr>
        <w:t xml:space="preserve"> </w:t>
      </w:r>
      <w:r>
        <w:t>an</w:t>
      </w:r>
      <w:r>
        <w:rPr>
          <w:spacing w:val="-4"/>
        </w:rPr>
        <w:t xml:space="preserve"> </w:t>
      </w:r>
      <w:r>
        <w:t>enrolled</w:t>
      </w:r>
      <w:r>
        <w:rPr>
          <w:spacing w:val="-3"/>
        </w:rPr>
        <w:t xml:space="preserve"> </w:t>
      </w:r>
      <w:r>
        <w:t>home</w:t>
      </w:r>
      <w:r>
        <w:rPr>
          <w:spacing w:val="-4"/>
        </w:rPr>
        <w:t xml:space="preserve"> </w:t>
      </w:r>
      <w:r>
        <w:t>health</w:t>
      </w:r>
      <w:r>
        <w:rPr>
          <w:spacing w:val="-1"/>
        </w:rPr>
        <w:t xml:space="preserve"> </w:t>
      </w:r>
      <w:r>
        <w:rPr>
          <w:spacing w:val="-2"/>
        </w:rPr>
        <w:t>provider.</w:t>
      </w:r>
    </w:p>
    <w:p w14:paraId="54AFFE2F" w14:textId="77777777" w:rsidR="001E3A52" w:rsidRDefault="00CB7029" w:rsidP="00BF320D">
      <w:r>
        <w:t xml:space="preserve">Refer to the </w:t>
      </w:r>
      <w:hyperlink r:id="rId60">
        <w:r w:rsidRPr="00BF320D">
          <w:rPr>
            <w:rStyle w:val="Hyperlink"/>
          </w:rPr>
          <w:t>Home Health Provider Manual</w:t>
        </w:r>
      </w:hyperlink>
      <w:r>
        <w:rPr>
          <w:b/>
          <w:color w:val="153D63"/>
        </w:rPr>
        <w:t xml:space="preserve"> </w:t>
      </w:r>
      <w:r>
        <w:t xml:space="preserve">for further information regarding home health </w:t>
      </w:r>
      <w:r>
        <w:rPr>
          <w:spacing w:val="-2"/>
        </w:rPr>
        <w:t>services.</w:t>
      </w:r>
    </w:p>
    <w:p w14:paraId="7EB74463" w14:textId="77777777" w:rsidR="001E3A52" w:rsidRDefault="00CB7029" w:rsidP="004A0702">
      <w:pPr>
        <w:pStyle w:val="Heading4"/>
      </w:pPr>
      <w:bookmarkStart w:id="170" w:name="Durable_Medical_Equipment"/>
      <w:bookmarkStart w:id="171" w:name="_bookmark53"/>
      <w:bookmarkStart w:id="172" w:name="_Toc224633784"/>
      <w:bookmarkEnd w:id="170"/>
      <w:bookmarkEnd w:id="171"/>
      <w:r>
        <w:t>Durable</w:t>
      </w:r>
      <w:r>
        <w:rPr>
          <w:spacing w:val="-11"/>
        </w:rPr>
        <w:t xml:space="preserve"> </w:t>
      </w:r>
      <w:r>
        <w:t>Medical</w:t>
      </w:r>
      <w:r>
        <w:rPr>
          <w:spacing w:val="-10"/>
        </w:rPr>
        <w:t xml:space="preserve"> </w:t>
      </w:r>
      <w:r>
        <w:t>Equipment</w:t>
      </w:r>
      <w:bookmarkEnd w:id="172"/>
    </w:p>
    <w:p w14:paraId="57C778B5" w14:textId="77777777" w:rsidR="001E3A52" w:rsidRDefault="00CB7029" w:rsidP="00BF320D">
      <w:r>
        <w:t>DME</w:t>
      </w:r>
      <w:r>
        <w:rPr>
          <w:spacing w:val="-4"/>
        </w:rPr>
        <w:t xml:space="preserve"> </w:t>
      </w:r>
      <w:r>
        <w:t>includes</w:t>
      </w:r>
      <w:r>
        <w:rPr>
          <w:spacing w:val="-4"/>
        </w:rPr>
        <w:t xml:space="preserve"> </w:t>
      </w:r>
      <w:r>
        <w:t>medical</w:t>
      </w:r>
      <w:r>
        <w:rPr>
          <w:spacing w:val="-5"/>
        </w:rPr>
        <w:t xml:space="preserve"> </w:t>
      </w:r>
      <w:r>
        <w:t>equipment</w:t>
      </w:r>
      <w:r>
        <w:rPr>
          <w:spacing w:val="-5"/>
        </w:rPr>
        <w:t xml:space="preserve"> </w:t>
      </w:r>
      <w:r>
        <w:t>that</w:t>
      </w:r>
      <w:r>
        <w:rPr>
          <w:spacing w:val="-5"/>
        </w:rPr>
        <w:t xml:space="preserve"> </w:t>
      </w:r>
      <w:r>
        <w:t>is</w:t>
      </w:r>
      <w:r>
        <w:rPr>
          <w:spacing w:val="-4"/>
        </w:rPr>
        <w:t xml:space="preserve"> </w:t>
      </w:r>
      <w:r>
        <w:t>prescribed</w:t>
      </w:r>
      <w:r>
        <w:rPr>
          <w:spacing w:val="-5"/>
        </w:rPr>
        <w:t xml:space="preserve"> </w:t>
      </w:r>
      <w:r>
        <w:t>by</w:t>
      </w:r>
      <w:r>
        <w:rPr>
          <w:spacing w:val="-4"/>
        </w:rPr>
        <w:t xml:space="preserve"> </w:t>
      </w:r>
      <w:r>
        <w:t>a</w:t>
      </w:r>
      <w:r>
        <w:rPr>
          <w:spacing w:val="-6"/>
        </w:rPr>
        <w:t xml:space="preserve"> </w:t>
      </w:r>
      <w:r>
        <w:t>physician</w:t>
      </w:r>
      <w:r>
        <w:rPr>
          <w:spacing w:val="-4"/>
        </w:rPr>
        <w:t xml:space="preserve"> </w:t>
      </w:r>
      <w:r>
        <w:t>and</w:t>
      </w:r>
      <w:r>
        <w:rPr>
          <w:spacing w:val="-5"/>
        </w:rPr>
        <w:t xml:space="preserve"> </w:t>
      </w:r>
      <w:r>
        <w:t>is</w:t>
      </w:r>
      <w:r>
        <w:rPr>
          <w:spacing w:val="-4"/>
        </w:rPr>
        <w:t xml:space="preserve"> </w:t>
      </w:r>
      <w:proofErr w:type="gramStart"/>
      <w:r>
        <w:t>medically-necessary</w:t>
      </w:r>
      <w:proofErr w:type="gramEnd"/>
      <w:r>
        <w:rPr>
          <w:spacing w:val="-4"/>
        </w:rPr>
        <w:t xml:space="preserve"> </w:t>
      </w:r>
      <w:r>
        <w:t>in</w:t>
      </w:r>
      <w:r>
        <w:rPr>
          <w:spacing w:val="-6"/>
        </w:rPr>
        <w:t xml:space="preserve"> </w:t>
      </w:r>
      <w:r>
        <w:t xml:space="preserve">the course of treatment. DME must be obtained from and billed by a MO HealthNet-enrolled DME </w:t>
      </w:r>
      <w:r>
        <w:rPr>
          <w:spacing w:val="-2"/>
        </w:rPr>
        <w:t>provider.</w:t>
      </w:r>
    </w:p>
    <w:p w14:paraId="1A6EA394" w14:textId="77777777" w:rsidR="001E3A52" w:rsidRDefault="00CB7029" w:rsidP="00BF320D">
      <w:r>
        <w:t>See</w:t>
      </w:r>
      <w:r>
        <w:rPr>
          <w:spacing w:val="-4"/>
        </w:rPr>
        <w:t xml:space="preserve"> </w:t>
      </w:r>
      <w:r>
        <w:t>the</w:t>
      </w:r>
      <w:r>
        <w:rPr>
          <w:spacing w:val="-3"/>
        </w:rPr>
        <w:t xml:space="preserve"> </w:t>
      </w:r>
      <w:hyperlink r:id="rId61">
        <w:r w:rsidRPr="00BF320D">
          <w:rPr>
            <w:rStyle w:val="Hyperlink"/>
          </w:rPr>
          <w:t>Durable Medical Equipment Provider Manual</w:t>
        </w:r>
      </w:hyperlink>
      <w:r>
        <w:rPr>
          <w:b/>
          <w:color w:val="153D63"/>
          <w:spacing w:val="-2"/>
        </w:rPr>
        <w:t xml:space="preserve"> </w:t>
      </w:r>
      <w:r>
        <w:t>for</w:t>
      </w:r>
      <w:r>
        <w:rPr>
          <w:spacing w:val="-7"/>
        </w:rPr>
        <w:t xml:space="preserve"> </w:t>
      </w:r>
      <w:r>
        <w:t>further</w:t>
      </w:r>
      <w:r>
        <w:rPr>
          <w:spacing w:val="-3"/>
        </w:rPr>
        <w:t xml:space="preserve"> </w:t>
      </w:r>
      <w:r>
        <w:t>information</w:t>
      </w:r>
      <w:r>
        <w:rPr>
          <w:spacing w:val="-6"/>
        </w:rPr>
        <w:t xml:space="preserve"> </w:t>
      </w:r>
      <w:r>
        <w:t>regarding</w:t>
      </w:r>
      <w:r>
        <w:rPr>
          <w:spacing w:val="-5"/>
        </w:rPr>
        <w:t xml:space="preserve"> </w:t>
      </w:r>
      <w:r>
        <w:rPr>
          <w:spacing w:val="-4"/>
        </w:rPr>
        <w:t>DME.</w:t>
      </w:r>
    </w:p>
    <w:p w14:paraId="218626DB" w14:textId="76B7C8AD" w:rsidR="001E3A52" w:rsidRPr="007A29D1" w:rsidRDefault="007A29D1" w:rsidP="00440CC7">
      <w:pPr>
        <w:pStyle w:val="Heading3"/>
      </w:pPr>
      <w:bookmarkStart w:id="173" w:name="2.15_School-Based_Individualized_Educati"/>
      <w:bookmarkStart w:id="174" w:name="_bookmark54"/>
      <w:bookmarkStart w:id="175" w:name="_Toc224633355"/>
      <w:bookmarkStart w:id="176" w:name="_Toc224633785"/>
      <w:bookmarkEnd w:id="173"/>
      <w:bookmarkEnd w:id="174"/>
      <w:r>
        <w:t xml:space="preserve">2.15 </w:t>
      </w:r>
      <w:r w:rsidR="00CB7029" w:rsidRPr="007A29D1">
        <w:t>School-Based Individualized Education Plan Direct Services</w:t>
      </w:r>
      <w:bookmarkEnd w:id="175"/>
      <w:bookmarkEnd w:id="176"/>
    </w:p>
    <w:p w14:paraId="73E8043B" w14:textId="77777777" w:rsidR="001E3A52" w:rsidRDefault="00CB7029" w:rsidP="00BF320D">
      <w:r>
        <w:t>MO</w:t>
      </w:r>
      <w:r>
        <w:rPr>
          <w:spacing w:val="-8"/>
        </w:rPr>
        <w:t xml:space="preserve"> </w:t>
      </w:r>
      <w:r>
        <w:t>HealthNet</w:t>
      </w:r>
      <w:r>
        <w:rPr>
          <w:spacing w:val="-11"/>
        </w:rPr>
        <w:t xml:space="preserve"> </w:t>
      </w:r>
      <w:r>
        <w:t>Private</w:t>
      </w:r>
      <w:r>
        <w:rPr>
          <w:spacing w:val="-7"/>
        </w:rPr>
        <w:t xml:space="preserve"> </w:t>
      </w:r>
      <w:r>
        <w:t>Duty</w:t>
      </w:r>
      <w:r>
        <w:rPr>
          <w:spacing w:val="-8"/>
        </w:rPr>
        <w:t xml:space="preserve"> </w:t>
      </w:r>
      <w:r>
        <w:t>Nursing</w:t>
      </w:r>
      <w:r>
        <w:rPr>
          <w:spacing w:val="-8"/>
        </w:rPr>
        <w:t xml:space="preserve"> </w:t>
      </w:r>
      <w:r>
        <w:t>Individualized</w:t>
      </w:r>
      <w:r>
        <w:rPr>
          <w:spacing w:val="-8"/>
        </w:rPr>
        <w:t xml:space="preserve"> </w:t>
      </w:r>
      <w:r>
        <w:t>Education</w:t>
      </w:r>
      <w:r>
        <w:rPr>
          <w:spacing w:val="-7"/>
        </w:rPr>
        <w:t xml:space="preserve"> </w:t>
      </w:r>
      <w:r>
        <w:t>Plan</w:t>
      </w:r>
      <w:r>
        <w:rPr>
          <w:spacing w:val="-9"/>
        </w:rPr>
        <w:t xml:space="preserve"> </w:t>
      </w:r>
      <w:r>
        <w:t>(PDN</w:t>
      </w:r>
      <w:r>
        <w:rPr>
          <w:spacing w:val="-11"/>
        </w:rPr>
        <w:t xml:space="preserve"> </w:t>
      </w:r>
      <w:r>
        <w:t>IEP)</w:t>
      </w:r>
      <w:r>
        <w:rPr>
          <w:spacing w:val="-10"/>
        </w:rPr>
        <w:t xml:space="preserve"> </w:t>
      </w:r>
      <w:r>
        <w:t>services</w:t>
      </w:r>
      <w:r>
        <w:rPr>
          <w:spacing w:val="-8"/>
        </w:rPr>
        <w:t xml:space="preserve"> </w:t>
      </w:r>
      <w:r>
        <w:t>are</w:t>
      </w:r>
      <w:r>
        <w:rPr>
          <w:spacing w:val="-7"/>
        </w:rPr>
        <w:t xml:space="preserve"> </w:t>
      </w:r>
      <w:r>
        <w:t>included</w:t>
      </w:r>
      <w:r>
        <w:rPr>
          <w:spacing w:val="-8"/>
        </w:rPr>
        <w:t xml:space="preserve"> </w:t>
      </w:r>
      <w:r>
        <w:t>in the</w:t>
      </w:r>
      <w:r>
        <w:rPr>
          <w:spacing w:val="-12"/>
        </w:rPr>
        <w:t xml:space="preserve"> </w:t>
      </w:r>
      <w:r>
        <w:t>school-based</w:t>
      </w:r>
      <w:r>
        <w:rPr>
          <w:spacing w:val="-13"/>
        </w:rPr>
        <w:t xml:space="preserve"> </w:t>
      </w:r>
      <w:r>
        <w:t>services</w:t>
      </w:r>
      <w:r>
        <w:rPr>
          <w:spacing w:val="-13"/>
        </w:rPr>
        <w:t xml:space="preserve"> </w:t>
      </w:r>
      <w:r>
        <w:t>program</w:t>
      </w:r>
      <w:r>
        <w:rPr>
          <w:spacing w:val="-12"/>
        </w:rPr>
        <w:t xml:space="preserve"> </w:t>
      </w:r>
      <w:r>
        <w:t>for</w:t>
      </w:r>
      <w:r>
        <w:rPr>
          <w:spacing w:val="-12"/>
        </w:rPr>
        <w:t xml:space="preserve"> </w:t>
      </w:r>
      <w:r>
        <w:t>public</w:t>
      </w:r>
      <w:r>
        <w:rPr>
          <w:spacing w:val="-14"/>
        </w:rPr>
        <w:t xml:space="preserve"> </w:t>
      </w:r>
      <w:r>
        <w:t>and</w:t>
      </w:r>
      <w:r>
        <w:rPr>
          <w:spacing w:val="-13"/>
        </w:rPr>
        <w:t xml:space="preserve"> </w:t>
      </w:r>
      <w:r>
        <w:t>charter</w:t>
      </w:r>
      <w:r>
        <w:rPr>
          <w:spacing w:val="-12"/>
        </w:rPr>
        <w:t xml:space="preserve"> </w:t>
      </w:r>
      <w:r>
        <w:t>schools.</w:t>
      </w:r>
      <w:r>
        <w:rPr>
          <w:spacing w:val="-13"/>
        </w:rPr>
        <w:t xml:space="preserve"> </w:t>
      </w:r>
      <w:r>
        <w:t>The</w:t>
      </w:r>
      <w:r>
        <w:rPr>
          <w:spacing w:val="-14"/>
        </w:rPr>
        <w:t xml:space="preserve"> </w:t>
      </w:r>
      <w:r>
        <w:t>program</w:t>
      </w:r>
      <w:r>
        <w:rPr>
          <w:spacing w:val="-12"/>
        </w:rPr>
        <w:t xml:space="preserve"> </w:t>
      </w:r>
      <w:r>
        <w:t>allows</w:t>
      </w:r>
      <w:r>
        <w:rPr>
          <w:spacing w:val="-13"/>
        </w:rPr>
        <w:t xml:space="preserve"> </w:t>
      </w:r>
      <w:r>
        <w:t>for</w:t>
      </w:r>
      <w:r>
        <w:rPr>
          <w:spacing w:val="-12"/>
        </w:rPr>
        <w:t xml:space="preserve"> </w:t>
      </w:r>
      <w:r>
        <w:t>the</w:t>
      </w:r>
      <w:r>
        <w:rPr>
          <w:spacing w:val="-12"/>
        </w:rPr>
        <w:t xml:space="preserve"> </w:t>
      </w:r>
      <w:r>
        <w:t>school district</w:t>
      </w:r>
      <w:r>
        <w:rPr>
          <w:spacing w:val="-5"/>
        </w:rPr>
        <w:t xml:space="preserve"> </w:t>
      </w:r>
      <w:r>
        <w:t>to</w:t>
      </w:r>
      <w:r>
        <w:rPr>
          <w:spacing w:val="-5"/>
        </w:rPr>
        <w:t xml:space="preserve"> </w:t>
      </w:r>
      <w:r>
        <w:t>receive</w:t>
      </w:r>
      <w:r>
        <w:rPr>
          <w:spacing w:val="-4"/>
        </w:rPr>
        <w:t xml:space="preserve"> </w:t>
      </w:r>
      <w:r>
        <w:t>the</w:t>
      </w:r>
      <w:r>
        <w:rPr>
          <w:spacing w:val="-4"/>
        </w:rPr>
        <w:t xml:space="preserve"> </w:t>
      </w:r>
      <w:r>
        <w:t>federal</w:t>
      </w:r>
      <w:r>
        <w:rPr>
          <w:spacing w:val="-5"/>
        </w:rPr>
        <w:t xml:space="preserve"> </w:t>
      </w:r>
      <w:r>
        <w:t>match</w:t>
      </w:r>
      <w:r>
        <w:rPr>
          <w:spacing w:val="-4"/>
        </w:rPr>
        <w:t xml:space="preserve"> </w:t>
      </w:r>
      <w:r>
        <w:t>portion</w:t>
      </w:r>
      <w:r>
        <w:rPr>
          <w:spacing w:val="-4"/>
        </w:rPr>
        <w:t xml:space="preserve"> </w:t>
      </w:r>
      <w:r>
        <w:t>of</w:t>
      </w:r>
      <w:r>
        <w:rPr>
          <w:spacing w:val="-4"/>
        </w:rPr>
        <w:t xml:space="preserve"> </w:t>
      </w:r>
      <w:r>
        <w:t>the</w:t>
      </w:r>
      <w:r>
        <w:rPr>
          <w:spacing w:val="-4"/>
        </w:rPr>
        <w:t xml:space="preserve"> </w:t>
      </w:r>
      <w:r>
        <w:t>funds</w:t>
      </w:r>
      <w:r>
        <w:rPr>
          <w:spacing w:val="-4"/>
        </w:rPr>
        <w:t xml:space="preserve"> </w:t>
      </w:r>
      <w:r>
        <w:t>allocated</w:t>
      </w:r>
      <w:r>
        <w:rPr>
          <w:spacing w:val="-5"/>
        </w:rPr>
        <w:t xml:space="preserve"> </w:t>
      </w:r>
      <w:r>
        <w:t>for</w:t>
      </w:r>
      <w:r>
        <w:rPr>
          <w:spacing w:val="-4"/>
        </w:rPr>
        <w:t xml:space="preserve"> </w:t>
      </w:r>
      <w:r>
        <w:t>certain</w:t>
      </w:r>
      <w:r>
        <w:rPr>
          <w:spacing w:val="-6"/>
        </w:rPr>
        <w:t xml:space="preserve"> </w:t>
      </w:r>
      <w:r>
        <w:t>medical</w:t>
      </w:r>
      <w:r>
        <w:rPr>
          <w:spacing w:val="-5"/>
        </w:rPr>
        <w:t xml:space="preserve"> </w:t>
      </w:r>
      <w:r>
        <w:t>services.</w:t>
      </w:r>
      <w:r>
        <w:rPr>
          <w:spacing w:val="-5"/>
        </w:rPr>
        <w:t xml:space="preserve"> </w:t>
      </w:r>
      <w:r>
        <w:t>Only the services identified in the IEP and up to the amount and duration identified in the IEP will be considered reimbursable.</w:t>
      </w:r>
    </w:p>
    <w:p w14:paraId="26F73C5A" w14:textId="77777777" w:rsidR="001E3A52" w:rsidRDefault="00CB7029" w:rsidP="00BF320D">
      <w:r>
        <w:t>School</w:t>
      </w:r>
      <w:r>
        <w:rPr>
          <w:spacing w:val="-12"/>
        </w:rPr>
        <w:t xml:space="preserve"> </w:t>
      </w:r>
      <w:r>
        <w:t>based</w:t>
      </w:r>
      <w:r>
        <w:rPr>
          <w:spacing w:val="-15"/>
        </w:rPr>
        <w:t xml:space="preserve"> </w:t>
      </w:r>
      <w:r>
        <w:t>PDN</w:t>
      </w:r>
      <w:r>
        <w:rPr>
          <w:spacing w:val="-12"/>
        </w:rPr>
        <w:t xml:space="preserve"> </w:t>
      </w:r>
      <w:r>
        <w:t>IEP</w:t>
      </w:r>
      <w:r>
        <w:rPr>
          <w:spacing w:val="-12"/>
        </w:rPr>
        <w:t xml:space="preserve"> </w:t>
      </w:r>
      <w:r>
        <w:t>services</w:t>
      </w:r>
      <w:r>
        <w:rPr>
          <w:spacing w:val="-12"/>
        </w:rPr>
        <w:t xml:space="preserve"> </w:t>
      </w:r>
      <w:r>
        <w:t>is</w:t>
      </w:r>
      <w:r>
        <w:rPr>
          <w:spacing w:val="-12"/>
        </w:rPr>
        <w:t xml:space="preserve"> </w:t>
      </w:r>
      <w:r>
        <w:t>the</w:t>
      </w:r>
      <w:r>
        <w:rPr>
          <w:spacing w:val="-11"/>
        </w:rPr>
        <w:t xml:space="preserve"> </w:t>
      </w:r>
      <w:r>
        <w:t>provision</w:t>
      </w:r>
      <w:r>
        <w:rPr>
          <w:spacing w:val="-13"/>
        </w:rPr>
        <w:t xml:space="preserve"> </w:t>
      </w:r>
      <w:r>
        <w:t>of</w:t>
      </w:r>
      <w:r>
        <w:rPr>
          <w:spacing w:val="-11"/>
        </w:rPr>
        <w:t xml:space="preserve"> </w:t>
      </w:r>
      <w:r>
        <w:t>individual</w:t>
      </w:r>
      <w:r>
        <w:rPr>
          <w:spacing w:val="-12"/>
        </w:rPr>
        <w:t xml:space="preserve"> </w:t>
      </w:r>
      <w:r>
        <w:t>and</w:t>
      </w:r>
      <w:r>
        <w:rPr>
          <w:spacing w:val="-12"/>
        </w:rPr>
        <w:t xml:space="preserve"> </w:t>
      </w:r>
      <w:r>
        <w:t>continuous</w:t>
      </w:r>
      <w:r>
        <w:rPr>
          <w:spacing w:val="-12"/>
        </w:rPr>
        <w:t xml:space="preserve"> </w:t>
      </w:r>
      <w:r>
        <w:t>care</w:t>
      </w:r>
      <w:r>
        <w:rPr>
          <w:spacing w:val="-11"/>
        </w:rPr>
        <w:t xml:space="preserve"> </w:t>
      </w:r>
      <w:r>
        <w:t>(in</w:t>
      </w:r>
      <w:r>
        <w:rPr>
          <w:spacing w:val="-11"/>
        </w:rPr>
        <w:t xml:space="preserve"> </w:t>
      </w:r>
      <w:r>
        <w:t>contrast</w:t>
      </w:r>
      <w:r>
        <w:rPr>
          <w:spacing w:val="-12"/>
        </w:rPr>
        <w:t xml:space="preserve"> </w:t>
      </w:r>
      <w:r>
        <w:t>to</w:t>
      </w:r>
      <w:r>
        <w:rPr>
          <w:spacing w:val="-15"/>
        </w:rPr>
        <w:t xml:space="preserve"> </w:t>
      </w:r>
      <w:r>
        <w:t>part- time or intermittent care) of at least four (4)-hour shift of nursing care per day according to the specific medical needs of the child and are provided according to an individual plan of care under the direction of the participant’s physician. Services within the MO HealthNet PDN IEP program include</w:t>
      </w:r>
      <w:r>
        <w:rPr>
          <w:spacing w:val="-9"/>
        </w:rPr>
        <w:t xml:space="preserve"> </w:t>
      </w:r>
      <w:r>
        <w:t>shift</w:t>
      </w:r>
      <w:r>
        <w:rPr>
          <w:spacing w:val="-10"/>
        </w:rPr>
        <w:t xml:space="preserve"> </w:t>
      </w:r>
      <w:r>
        <w:t>care</w:t>
      </w:r>
      <w:r>
        <w:rPr>
          <w:spacing w:val="-9"/>
        </w:rPr>
        <w:t xml:space="preserve"> </w:t>
      </w:r>
      <w:r>
        <w:t>by</w:t>
      </w:r>
      <w:r>
        <w:rPr>
          <w:spacing w:val="-9"/>
        </w:rPr>
        <w:t xml:space="preserve"> </w:t>
      </w:r>
      <w:r>
        <w:t>a</w:t>
      </w:r>
      <w:r>
        <w:rPr>
          <w:spacing w:val="-11"/>
        </w:rPr>
        <w:t xml:space="preserve"> </w:t>
      </w:r>
      <w:r>
        <w:t>licensed</w:t>
      </w:r>
      <w:r>
        <w:rPr>
          <w:spacing w:val="-10"/>
        </w:rPr>
        <w:t xml:space="preserve"> </w:t>
      </w:r>
      <w:r>
        <w:t>RN</w:t>
      </w:r>
      <w:r>
        <w:rPr>
          <w:spacing w:val="-10"/>
        </w:rPr>
        <w:t xml:space="preserve"> </w:t>
      </w:r>
      <w:r>
        <w:t>or</w:t>
      </w:r>
      <w:r>
        <w:rPr>
          <w:spacing w:val="-8"/>
        </w:rPr>
        <w:t xml:space="preserve"> </w:t>
      </w:r>
      <w:r>
        <w:t>LPN</w:t>
      </w:r>
      <w:r>
        <w:rPr>
          <w:spacing w:val="-10"/>
        </w:rPr>
        <w:t xml:space="preserve"> </w:t>
      </w:r>
      <w:r>
        <w:t>acting</w:t>
      </w:r>
      <w:r>
        <w:rPr>
          <w:spacing w:val="-10"/>
        </w:rPr>
        <w:t xml:space="preserve"> </w:t>
      </w:r>
      <w:r>
        <w:t>within</w:t>
      </w:r>
      <w:r>
        <w:rPr>
          <w:spacing w:val="-8"/>
        </w:rPr>
        <w:t xml:space="preserve"> </w:t>
      </w:r>
      <w:r>
        <w:t>the</w:t>
      </w:r>
      <w:r>
        <w:rPr>
          <w:spacing w:val="-9"/>
        </w:rPr>
        <w:t xml:space="preserve"> </w:t>
      </w:r>
      <w:r>
        <w:t>scope</w:t>
      </w:r>
      <w:r>
        <w:rPr>
          <w:spacing w:val="-9"/>
        </w:rPr>
        <w:t xml:space="preserve"> </w:t>
      </w:r>
      <w:r>
        <w:t>of</w:t>
      </w:r>
      <w:r>
        <w:rPr>
          <w:spacing w:val="-9"/>
        </w:rPr>
        <w:t xml:space="preserve"> </w:t>
      </w:r>
      <w:r>
        <w:t>the</w:t>
      </w:r>
      <w:r>
        <w:rPr>
          <w:spacing w:val="-9"/>
        </w:rPr>
        <w:t xml:space="preserve"> </w:t>
      </w:r>
      <w:r>
        <w:t>Missouri</w:t>
      </w:r>
      <w:r>
        <w:rPr>
          <w:spacing w:val="-9"/>
        </w:rPr>
        <w:t xml:space="preserve"> </w:t>
      </w:r>
      <w:r>
        <w:t>Nurse</w:t>
      </w:r>
      <w:r>
        <w:rPr>
          <w:spacing w:val="-9"/>
        </w:rPr>
        <w:t xml:space="preserve"> </w:t>
      </w:r>
      <w:r>
        <w:t>Practice</w:t>
      </w:r>
      <w:r>
        <w:rPr>
          <w:spacing w:val="-8"/>
        </w:rPr>
        <w:t xml:space="preserve"> </w:t>
      </w:r>
      <w:r>
        <w:t>Act. The</w:t>
      </w:r>
      <w:r>
        <w:rPr>
          <w:spacing w:val="-12"/>
        </w:rPr>
        <w:t xml:space="preserve"> </w:t>
      </w:r>
      <w:r>
        <w:t>school</w:t>
      </w:r>
      <w:r>
        <w:rPr>
          <w:spacing w:val="-13"/>
        </w:rPr>
        <w:t xml:space="preserve"> </w:t>
      </w:r>
      <w:r>
        <w:t>district</w:t>
      </w:r>
      <w:r>
        <w:rPr>
          <w:spacing w:val="-13"/>
        </w:rPr>
        <w:t xml:space="preserve"> </w:t>
      </w:r>
      <w:r>
        <w:t>must</w:t>
      </w:r>
      <w:r>
        <w:rPr>
          <w:spacing w:val="-15"/>
        </w:rPr>
        <w:t xml:space="preserve"> </w:t>
      </w:r>
      <w:r>
        <w:t>monitor</w:t>
      </w:r>
      <w:r>
        <w:rPr>
          <w:spacing w:val="-13"/>
        </w:rPr>
        <w:t xml:space="preserve"> </w:t>
      </w:r>
      <w:r>
        <w:t>the</w:t>
      </w:r>
      <w:r>
        <w:rPr>
          <w:spacing w:val="-12"/>
        </w:rPr>
        <w:t xml:space="preserve"> </w:t>
      </w:r>
      <w:r>
        <w:t>overall</w:t>
      </w:r>
      <w:r>
        <w:rPr>
          <w:spacing w:val="-13"/>
        </w:rPr>
        <w:t xml:space="preserve"> </w:t>
      </w:r>
      <w:r>
        <w:t>physical</w:t>
      </w:r>
      <w:r>
        <w:rPr>
          <w:spacing w:val="-13"/>
        </w:rPr>
        <w:t xml:space="preserve"> </w:t>
      </w:r>
      <w:r>
        <w:t>care</w:t>
      </w:r>
      <w:r>
        <w:rPr>
          <w:spacing w:val="-12"/>
        </w:rPr>
        <w:t xml:space="preserve"> </w:t>
      </w:r>
      <w:r>
        <w:t>needs</w:t>
      </w:r>
      <w:r>
        <w:rPr>
          <w:spacing w:val="-13"/>
        </w:rPr>
        <w:t xml:space="preserve"> </w:t>
      </w:r>
      <w:r>
        <w:t>of</w:t>
      </w:r>
      <w:r>
        <w:rPr>
          <w:spacing w:val="-12"/>
        </w:rPr>
        <w:t xml:space="preserve"> </w:t>
      </w:r>
      <w:r>
        <w:t>the</w:t>
      </w:r>
      <w:r>
        <w:rPr>
          <w:spacing w:val="-12"/>
        </w:rPr>
        <w:t xml:space="preserve"> </w:t>
      </w:r>
      <w:r>
        <w:t>participant</w:t>
      </w:r>
      <w:r>
        <w:rPr>
          <w:spacing w:val="-13"/>
        </w:rPr>
        <w:t xml:space="preserve"> </w:t>
      </w:r>
      <w:r>
        <w:t>while</w:t>
      </w:r>
      <w:r>
        <w:rPr>
          <w:spacing w:val="-12"/>
        </w:rPr>
        <w:t xml:space="preserve"> </w:t>
      </w:r>
      <w:r>
        <w:t>in</w:t>
      </w:r>
      <w:r>
        <w:rPr>
          <w:spacing w:val="-12"/>
        </w:rPr>
        <w:t xml:space="preserve"> </w:t>
      </w:r>
      <w:r>
        <w:t>the</w:t>
      </w:r>
      <w:r>
        <w:rPr>
          <w:spacing w:val="-12"/>
        </w:rPr>
        <w:t xml:space="preserve"> </w:t>
      </w:r>
      <w:r>
        <w:t>school setting and contact the ordering practitioner if the participant’s condition warrants.</w:t>
      </w:r>
    </w:p>
    <w:p w14:paraId="75D31857" w14:textId="77777777" w:rsidR="001E3A52" w:rsidRDefault="00CB7029" w:rsidP="00BF320D">
      <w:r>
        <w:t>The</w:t>
      </w:r>
      <w:r>
        <w:rPr>
          <w:spacing w:val="-6"/>
        </w:rPr>
        <w:t xml:space="preserve"> </w:t>
      </w:r>
      <w:r>
        <w:t>procedure</w:t>
      </w:r>
      <w:r>
        <w:rPr>
          <w:spacing w:val="-6"/>
        </w:rPr>
        <w:t xml:space="preserve"> </w:t>
      </w:r>
      <w:r>
        <w:t>code</w:t>
      </w:r>
      <w:r>
        <w:rPr>
          <w:spacing w:val="-8"/>
        </w:rPr>
        <w:t xml:space="preserve"> </w:t>
      </w:r>
      <w:r>
        <w:t>for</w:t>
      </w:r>
      <w:r>
        <w:rPr>
          <w:spacing w:val="-11"/>
        </w:rPr>
        <w:t xml:space="preserve"> </w:t>
      </w:r>
      <w:r>
        <w:t>billing</w:t>
      </w:r>
      <w:r>
        <w:rPr>
          <w:spacing w:val="-7"/>
        </w:rPr>
        <w:t xml:space="preserve"> </w:t>
      </w:r>
      <w:r>
        <w:t>PDN</w:t>
      </w:r>
      <w:r>
        <w:rPr>
          <w:spacing w:val="-10"/>
        </w:rPr>
        <w:t xml:space="preserve"> </w:t>
      </w:r>
      <w:r>
        <w:t>IEP</w:t>
      </w:r>
      <w:r>
        <w:rPr>
          <w:spacing w:val="-9"/>
        </w:rPr>
        <w:t xml:space="preserve"> </w:t>
      </w:r>
      <w:r>
        <w:t>services</w:t>
      </w:r>
      <w:r>
        <w:rPr>
          <w:spacing w:val="-9"/>
        </w:rPr>
        <w:t xml:space="preserve"> </w:t>
      </w:r>
      <w:r>
        <w:t>in</w:t>
      </w:r>
      <w:r>
        <w:rPr>
          <w:spacing w:val="-6"/>
        </w:rPr>
        <w:t xml:space="preserve"> </w:t>
      </w:r>
      <w:r>
        <w:t>a</w:t>
      </w:r>
      <w:r>
        <w:rPr>
          <w:spacing w:val="-8"/>
        </w:rPr>
        <w:t xml:space="preserve"> </w:t>
      </w:r>
      <w:r>
        <w:t>school</w:t>
      </w:r>
      <w:r>
        <w:rPr>
          <w:spacing w:val="-9"/>
        </w:rPr>
        <w:t xml:space="preserve"> </w:t>
      </w:r>
      <w:r>
        <w:t>setting</w:t>
      </w:r>
      <w:r>
        <w:rPr>
          <w:spacing w:val="-7"/>
        </w:rPr>
        <w:t xml:space="preserve"> </w:t>
      </w:r>
      <w:r>
        <w:t>is</w:t>
      </w:r>
      <w:r>
        <w:rPr>
          <w:spacing w:val="-9"/>
        </w:rPr>
        <w:t xml:space="preserve"> </w:t>
      </w:r>
      <w:r>
        <w:t>T1000TM.</w:t>
      </w:r>
      <w:r>
        <w:rPr>
          <w:spacing w:val="-7"/>
        </w:rPr>
        <w:t xml:space="preserve"> </w:t>
      </w:r>
      <w:r>
        <w:t>This</w:t>
      </w:r>
      <w:r>
        <w:rPr>
          <w:spacing w:val="-7"/>
        </w:rPr>
        <w:t xml:space="preserve"> </w:t>
      </w:r>
      <w:r>
        <w:t>service</w:t>
      </w:r>
      <w:r>
        <w:rPr>
          <w:spacing w:val="-8"/>
        </w:rPr>
        <w:t xml:space="preserve"> </w:t>
      </w:r>
      <w:r>
        <w:t>is</w:t>
      </w:r>
      <w:r>
        <w:rPr>
          <w:spacing w:val="-7"/>
        </w:rPr>
        <w:t xml:space="preserve"> </w:t>
      </w:r>
      <w:r>
        <w:t>billed in</w:t>
      </w:r>
      <w:r>
        <w:rPr>
          <w:spacing w:val="-13"/>
        </w:rPr>
        <w:t xml:space="preserve"> </w:t>
      </w:r>
      <w:r>
        <w:t>15-minute</w:t>
      </w:r>
      <w:r>
        <w:rPr>
          <w:spacing w:val="-13"/>
        </w:rPr>
        <w:t xml:space="preserve"> </w:t>
      </w:r>
      <w:r>
        <w:t>increments.</w:t>
      </w:r>
      <w:r>
        <w:rPr>
          <w:spacing w:val="-15"/>
        </w:rPr>
        <w:t xml:space="preserve"> </w:t>
      </w:r>
      <w:r>
        <w:t>All</w:t>
      </w:r>
      <w:r>
        <w:rPr>
          <w:spacing w:val="-14"/>
        </w:rPr>
        <w:t xml:space="preserve"> </w:t>
      </w:r>
      <w:r>
        <w:t>services</w:t>
      </w:r>
      <w:r>
        <w:rPr>
          <w:spacing w:val="-14"/>
        </w:rPr>
        <w:t xml:space="preserve"> </w:t>
      </w:r>
      <w:r>
        <w:t>must</w:t>
      </w:r>
      <w:r>
        <w:rPr>
          <w:spacing w:val="-15"/>
        </w:rPr>
        <w:t xml:space="preserve"> </w:t>
      </w:r>
      <w:r>
        <w:t>be</w:t>
      </w:r>
      <w:r>
        <w:rPr>
          <w:spacing w:val="-13"/>
        </w:rPr>
        <w:t xml:space="preserve"> </w:t>
      </w:r>
      <w:proofErr w:type="gramStart"/>
      <w:r>
        <w:t>logged</w:t>
      </w:r>
      <w:proofErr w:type="gramEnd"/>
      <w:r>
        <w:rPr>
          <w:spacing w:val="-15"/>
        </w:rPr>
        <w:t xml:space="preserve"> </w:t>
      </w:r>
      <w:r>
        <w:t>and</w:t>
      </w:r>
      <w:r>
        <w:rPr>
          <w:spacing w:val="-15"/>
        </w:rPr>
        <w:t xml:space="preserve"> </w:t>
      </w:r>
      <w:r>
        <w:t>billing</w:t>
      </w:r>
      <w:r>
        <w:rPr>
          <w:spacing w:val="-15"/>
        </w:rPr>
        <w:t xml:space="preserve"> </w:t>
      </w:r>
      <w:r>
        <w:t>is</w:t>
      </w:r>
      <w:r>
        <w:rPr>
          <w:spacing w:val="-14"/>
        </w:rPr>
        <w:t xml:space="preserve"> </w:t>
      </w:r>
      <w:r>
        <w:t>based</w:t>
      </w:r>
      <w:r>
        <w:rPr>
          <w:spacing w:val="-15"/>
        </w:rPr>
        <w:t xml:space="preserve"> </w:t>
      </w:r>
      <w:r>
        <w:t>on</w:t>
      </w:r>
      <w:r>
        <w:rPr>
          <w:spacing w:val="-13"/>
        </w:rPr>
        <w:t xml:space="preserve"> </w:t>
      </w:r>
      <w:r>
        <w:t>the</w:t>
      </w:r>
      <w:r>
        <w:rPr>
          <w:spacing w:val="-13"/>
        </w:rPr>
        <w:t xml:space="preserve"> </w:t>
      </w:r>
      <w:r>
        <w:t>time</w:t>
      </w:r>
      <w:r>
        <w:rPr>
          <w:spacing w:val="-13"/>
        </w:rPr>
        <w:t xml:space="preserve"> </w:t>
      </w:r>
      <w:r>
        <w:t>spent</w:t>
      </w:r>
      <w:r>
        <w:rPr>
          <w:spacing w:val="-15"/>
        </w:rPr>
        <w:t xml:space="preserve"> </w:t>
      </w:r>
      <w:r>
        <w:t>providing a covered service. Observation and waiting time are not covered. Medical monitoring may be covered. Medical monitoring is monitoring for medical conditions or symptoms that require immediate skilled nursing judgement and intervention.</w:t>
      </w:r>
    </w:p>
    <w:p w14:paraId="3E59C508" w14:textId="77777777" w:rsidR="001E3A52" w:rsidRDefault="00CB7029" w:rsidP="00BF320D">
      <w:r>
        <w:t>To participate in the MO HealthNet school-based PDN IEP program, the billing provider of the services</w:t>
      </w:r>
      <w:r>
        <w:rPr>
          <w:spacing w:val="-11"/>
        </w:rPr>
        <w:t xml:space="preserve"> </w:t>
      </w:r>
      <w:r>
        <w:t>must</w:t>
      </w:r>
      <w:r>
        <w:rPr>
          <w:spacing w:val="-11"/>
        </w:rPr>
        <w:t xml:space="preserve"> </w:t>
      </w:r>
      <w:r>
        <w:t>be</w:t>
      </w:r>
      <w:r>
        <w:rPr>
          <w:spacing w:val="-10"/>
        </w:rPr>
        <w:t xml:space="preserve"> </w:t>
      </w:r>
      <w:r>
        <w:t>a</w:t>
      </w:r>
      <w:r>
        <w:rPr>
          <w:spacing w:val="-12"/>
        </w:rPr>
        <w:t xml:space="preserve"> </w:t>
      </w:r>
      <w:r>
        <w:t>recognized</w:t>
      </w:r>
      <w:r>
        <w:rPr>
          <w:spacing w:val="-11"/>
        </w:rPr>
        <w:t xml:space="preserve"> </w:t>
      </w:r>
      <w:r>
        <w:t>public</w:t>
      </w:r>
      <w:r>
        <w:rPr>
          <w:spacing w:val="-12"/>
        </w:rPr>
        <w:t xml:space="preserve"> </w:t>
      </w:r>
      <w:r>
        <w:t>school</w:t>
      </w:r>
      <w:r>
        <w:rPr>
          <w:spacing w:val="-11"/>
        </w:rPr>
        <w:t xml:space="preserve"> </w:t>
      </w:r>
      <w:r>
        <w:t>district</w:t>
      </w:r>
      <w:r>
        <w:rPr>
          <w:spacing w:val="-11"/>
        </w:rPr>
        <w:t xml:space="preserve"> </w:t>
      </w:r>
      <w:r>
        <w:t>in</w:t>
      </w:r>
      <w:r>
        <w:rPr>
          <w:spacing w:val="-10"/>
        </w:rPr>
        <w:t xml:space="preserve"> </w:t>
      </w:r>
      <w:r>
        <w:t>the</w:t>
      </w:r>
      <w:r>
        <w:rPr>
          <w:spacing w:val="-12"/>
        </w:rPr>
        <w:t xml:space="preserve"> </w:t>
      </w:r>
      <w:r>
        <w:t>State</w:t>
      </w:r>
      <w:r>
        <w:rPr>
          <w:spacing w:val="-10"/>
        </w:rPr>
        <w:t xml:space="preserve"> </w:t>
      </w:r>
      <w:r>
        <w:t>of</w:t>
      </w:r>
      <w:r>
        <w:rPr>
          <w:spacing w:val="-10"/>
        </w:rPr>
        <w:t xml:space="preserve"> </w:t>
      </w:r>
      <w:r>
        <w:t>Missouri.</w:t>
      </w:r>
      <w:r>
        <w:rPr>
          <w:spacing w:val="-11"/>
        </w:rPr>
        <w:t xml:space="preserve"> </w:t>
      </w:r>
      <w:r>
        <w:t>These</w:t>
      </w:r>
      <w:r>
        <w:rPr>
          <w:spacing w:val="-10"/>
        </w:rPr>
        <w:t xml:space="preserve"> </w:t>
      </w:r>
      <w:r>
        <w:t>services</w:t>
      </w:r>
      <w:r>
        <w:rPr>
          <w:spacing w:val="-11"/>
        </w:rPr>
        <w:t xml:space="preserve"> </w:t>
      </w:r>
      <w:r>
        <w:t>are</w:t>
      </w:r>
      <w:r>
        <w:rPr>
          <w:spacing w:val="-10"/>
        </w:rPr>
        <w:t xml:space="preserve"> </w:t>
      </w:r>
      <w:r>
        <w:t>billed by</w:t>
      </w:r>
      <w:r>
        <w:rPr>
          <w:spacing w:val="-5"/>
        </w:rPr>
        <w:t xml:space="preserve"> </w:t>
      </w:r>
      <w:r>
        <w:t>the</w:t>
      </w:r>
      <w:r>
        <w:rPr>
          <w:spacing w:val="-5"/>
        </w:rPr>
        <w:t xml:space="preserve"> </w:t>
      </w:r>
      <w:r>
        <w:t>school</w:t>
      </w:r>
      <w:r>
        <w:rPr>
          <w:spacing w:val="-7"/>
        </w:rPr>
        <w:t xml:space="preserve"> </w:t>
      </w:r>
      <w:r>
        <w:t>district</w:t>
      </w:r>
      <w:r>
        <w:rPr>
          <w:spacing w:val="-5"/>
        </w:rPr>
        <w:t xml:space="preserve"> </w:t>
      </w:r>
      <w:r>
        <w:t>and</w:t>
      </w:r>
      <w:r>
        <w:rPr>
          <w:spacing w:val="-5"/>
        </w:rPr>
        <w:t xml:space="preserve"> </w:t>
      </w:r>
      <w:r>
        <w:t>reimbursement</w:t>
      </w:r>
      <w:r>
        <w:rPr>
          <w:spacing w:val="-8"/>
        </w:rPr>
        <w:t xml:space="preserve"> </w:t>
      </w:r>
      <w:r>
        <w:t>is</w:t>
      </w:r>
      <w:r>
        <w:rPr>
          <w:spacing w:val="-5"/>
        </w:rPr>
        <w:t xml:space="preserve"> </w:t>
      </w:r>
      <w:r>
        <w:t>made</w:t>
      </w:r>
      <w:r>
        <w:rPr>
          <w:spacing w:val="-5"/>
        </w:rPr>
        <w:t xml:space="preserve"> </w:t>
      </w:r>
      <w:r>
        <w:t>only</w:t>
      </w:r>
      <w:r>
        <w:rPr>
          <w:spacing w:val="-5"/>
        </w:rPr>
        <w:t xml:space="preserve"> </w:t>
      </w:r>
      <w:r>
        <w:t>to</w:t>
      </w:r>
      <w:r>
        <w:rPr>
          <w:spacing w:val="-5"/>
        </w:rPr>
        <w:t xml:space="preserve"> </w:t>
      </w:r>
      <w:r>
        <w:t>the</w:t>
      </w:r>
      <w:r>
        <w:rPr>
          <w:spacing w:val="-5"/>
        </w:rPr>
        <w:t xml:space="preserve"> </w:t>
      </w:r>
      <w:r>
        <w:t>school</w:t>
      </w:r>
      <w:r>
        <w:rPr>
          <w:spacing w:val="-5"/>
        </w:rPr>
        <w:t xml:space="preserve"> </w:t>
      </w:r>
      <w:r>
        <w:t>district.</w:t>
      </w:r>
      <w:r>
        <w:rPr>
          <w:spacing w:val="-5"/>
        </w:rPr>
        <w:t xml:space="preserve"> </w:t>
      </w:r>
      <w:r>
        <w:t>The</w:t>
      </w:r>
      <w:r>
        <w:rPr>
          <w:spacing w:val="-5"/>
        </w:rPr>
        <w:t xml:space="preserve"> </w:t>
      </w:r>
      <w:r>
        <w:t>school</w:t>
      </w:r>
      <w:r>
        <w:rPr>
          <w:spacing w:val="-5"/>
        </w:rPr>
        <w:t xml:space="preserve"> </w:t>
      </w:r>
      <w:r>
        <w:t>district</w:t>
      </w:r>
      <w:r>
        <w:rPr>
          <w:spacing w:val="-5"/>
        </w:rPr>
        <w:t xml:space="preserve"> </w:t>
      </w:r>
      <w:r>
        <w:t>may provide PDN IEP services directly or through contract with a PDN agency.</w:t>
      </w:r>
    </w:p>
    <w:p w14:paraId="14E88E76" w14:textId="77777777" w:rsidR="001E3A52" w:rsidRDefault="00CB7029" w:rsidP="00BF320D">
      <w:r>
        <w:t>If</w:t>
      </w:r>
      <w:r>
        <w:rPr>
          <w:spacing w:val="-11"/>
        </w:rPr>
        <w:t xml:space="preserve"> </w:t>
      </w:r>
      <w:r>
        <w:t>the</w:t>
      </w:r>
      <w:r>
        <w:rPr>
          <w:spacing w:val="-11"/>
        </w:rPr>
        <w:t xml:space="preserve"> </w:t>
      </w:r>
      <w:r>
        <w:t>school</w:t>
      </w:r>
      <w:r>
        <w:rPr>
          <w:spacing w:val="-11"/>
        </w:rPr>
        <w:t xml:space="preserve"> </w:t>
      </w:r>
      <w:r>
        <w:t>district</w:t>
      </w:r>
      <w:r>
        <w:rPr>
          <w:spacing w:val="-12"/>
        </w:rPr>
        <w:t xml:space="preserve"> </w:t>
      </w:r>
      <w:r>
        <w:t>chooses</w:t>
      </w:r>
      <w:r>
        <w:rPr>
          <w:spacing w:val="-11"/>
        </w:rPr>
        <w:t xml:space="preserve"> </w:t>
      </w:r>
      <w:r>
        <w:t>to</w:t>
      </w:r>
      <w:r>
        <w:rPr>
          <w:spacing w:val="-12"/>
        </w:rPr>
        <w:t xml:space="preserve"> </w:t>
      </w:r>
      <w:r>
        <w:t>contract</w:t>
      </w:r>
      <w:r>
        <w:rPr>
          <w:spacing w:val="-11"/>
        </w:rPr>
        <w:t xml:space="preserve"> </w:t>
      </w:r>
      <w:r>
        <w:t>for</w:t>
      </w:r>
      <w:r>
        <w:rPr>
          <w:spacing w:val="-11"/>
        </w:rPr>
        <w:t xml:space="preserve"> </w:t>
      </w:r>
      <w:r>
        <w:t>PDN</w:t>
      </w:r>
      <w:r>
        <w:rPr>
          <w:spacing w:val="-14"/>
        </w:rPr>
        <w:t xml:space="preserve"> </w:t>
      </w:r>
      <w:r>
        <w:t>IEP</w:t>
      </w:r>
      <w:r>
        <w:rPr>
          <w:spacing w:val="-11"/>
        </w:rPr>
        <w:t xml:space="preserve"> </w:t>
      </w:r>
      <w:r>
        <w:t>services,</w:t>
      </w:r>
      <w:r>
        <w:rPr>
          <w:spacing w:val="-12"/>
        </w:rPr>
        <w:t xml:space="preserve"> </w:t>
      </w:r>
      <w:r>
        <w:t>the</w:t>
      </w:r>
      <w:r>
        <w:rPr>
          <w:spacing w:val="-11"/>
        </w:rPr>
        <w:t xml:space="preserve"> </w:t>
      </w:r>
      <w:r>
        <w:t>arrangements</w:t>
      </w:r>
      <w:r>
        <w:rPr>
          <w:spacing w:val="-13"/>
        </w:rPr>
        <w:t xml:space="preserve"> </w:t>
      </w:r>
      <w:r>
        <w:t>made</w:t>
      </w:r>
      <w:r>
        <w:rPr>
          <w:spacing w:val="-11"/>
        </w:rPr>
        <w:t xml:space="preserve"> </w:t>
      </w:r>
      <w:r>
        <w:t>by</w:t>
      </w:r>
      <w:r>
        <w:rPr>
          <w:spacing w:val="-11"/>
        </w:rPr>
        <w:t xml:space="preserve"> </w:t>
      </w:r>
      <w:r>
        <w:t>the</w:t>
      </w:r>
      <w:r>
        <w:rPr>
          <w:spacing w:val="-11"/>
        </w:rPr>
        <w:t xml:space="preserve"> </w:t>
      </w:r>
      <w:r>
        <w:t>school district with the actual PDN agency are between the school district and the PDN agency. The PDN provider</w:t>
      </w:r>
      <w:r>
        <w:rPr>
          <w:spacing w:val="-11"/>
        </w:rPr>
        <w:t xml:space="preserve"> </w:t>
      </w:r>
      <w:r>
        <w:t>must</w:t>
      </w:r>
      <w:r>
        <w:rPr>
          <w:spacing w:val="-12"/>
        </w:rPr>
        <w:t xml:space="preserve"> </w:t>
      </w:r>
      <w:r>
        <w:t>be</w:t>
      </w:r>
      <w:r>
        <w:rPr>
          <w:spacing w:val="-11"/>
        </w:rPr>
        <w:t xml:space="preserve"> </w:t>
      </w:r>
      <w:r>
        <w:t>enrolled</w:t>
      </w:r>
      <w:r>
        <w:rPr>
          <w:spacing w:val="-12"/>
        </w:rPr>
        <w:t xml:space="preserve"> </w:t>
      </w:r>
      <w:r>
        <w:t>with</w:t>
      </w:r>
      <w:r>
        <w:rPr>
          <w:spacing w:val="-11"/>
        </w:rPr>
        <w:t xml:space="preserve"> </w:t>
      </w:r>
      <w:r>
        <w:t>MO</w:t>
      </w:r>
      <w:r>
        <w:rPr>
          <w:spacing w:val="-12"/>
        </w:rPr>
        <w:t xml:space="preserve"> </w:t>
      </w:r>
      <w:r>
        <w:t>HealthNet</w:t>
      </w:r>
      <w:r>
        <w:rPr>
          <w:spacing w:val="-12"/>
        </w:rPr>
        <w:t xml:space="preserve"> </w:t>
      </w:r>
      <w:r>
        <w:t>and</w:t>
      </w:r>
      <w:r>
        <w:rPr>
          <w:spacing w:val="-12"/>
        </w:rPr>
        <w:t xml:space="preserve"> </w:t>
      </w:r>
      <w:r>
        <w:t>cannot</w:t>
      </w:r>
      <w:r>
        <w:rPr>
          <w:spacing w:val="-12"/>
        </w:rPr>
        <w:t xml:space="preserve"> </w:t>
      </w:r>
      <w:r>
        <w:t>bill</w:t>
      </w:r>
      <w:r>
        <w:rPr>
          <w:spacing w:val="-12"/>
        </w:rPr>
        <w:t xml:space="preserve"> </w:t>
      </w:r>
      <w:r>
        <w:t>directly</w:t>
      </w:r>
      <w:r>
        <w:rPr>
          <w:spacing w:val="-11"/>
        </w:rPr>
        <w:t xml:space="preserve"> </w:t>
      </w:r>
      <w:r>
        <w:t>for</w:t>
      </w:r>
      <w:r>
        <w:rPr>
          <w:spacing w:val="-11"/>
        </w:rPr>
        <w:t xml:space="preserve"> </w:t>
      </w:r>
      <w:r>
        <w:t>MO</w:t>
      </w:r>
      <w:r>
        <w:rPr>
          <w:spacing w:val="-12"/>
        </w:rPr>
        <w:t xml:space="preserve"> </w:t>
      </w:r>
      <w:r>
        <w:t>HealthNet</w:t>
      </w:r>
      <w:r>
        <w:rPr>
          <w:spacing w:val="-12"/>
        </w:rPr>
        <w:t xml:space="preserve"> </w:t>
      </w:r>
      <w:r>
        <w:t>school-based PDN IEP services.</w:t>
      </w:r>
    </w:p>
    <w:p w14:paraId="38AE1471" w14:textId="77777777" w:rsidR="001E3A52" w:rsidRDefault="00CB7029" w:rsidP="00BF320D">
      <w:r>
        <w:t>For school districts who do not contract with a MO HealthNet-enrolled PDN provider, all PDN requirements</w:t>
      </w:r>
      <w:r>
        <w:rPr>
          <w:spacing w:val="-4"/>
        </w:rPr>
        <w:t xml:space="preserve"> </w:t>
      </w:r>
      <w:r>
        <w:t>as</w:t>
      </w:r>
      <w:r>
        <w:rPr>
          <w:spacing w:val="-4"/>
        </w:rPr>
        <w:t xml:space="preserve"> </w:t>
      </w:r>
      <w:r>
        <w:t>set</w:t>
      </w:r>
      <w:r>
        <w:rPr>
          <w:spacing w:val="-7"/>
        </w:rPr>
        <w:t xml:space="preserve"> </w:t>
      </w:r>
      <w:r>
        <w:t>forth</w:t>
      </w:r>
      <w:r>
        <w:rPr>
          <w:spacing w:val="-4"/>
        </w:rPr>
        <w:t xml:space="preserve"> </w:t>
      </w:r>
      <w:r>
        <w:t>in</w:t>
      </w:r>
      <w:r>
        <w:rPr>
          <w:spacing w:val="-4"/>
        </w:rPr>
        <w:t xml:space="preserve"> </w:t>
      </w:r>
      <w:hyperlink r:id="rId62">
        <w:r w:rsidRPr="00BF320D">
          <w:rPr>
            <w:rStyle w:val="Hyperlink"/>
          </w:rPr>
          <w:t>13 CSR 70-95</w:t>
        </w:r>
      </w:hyperlink>
      <w:r>
        <w:rPr>
          <w:b/>
          <w:color w:val="153D63"/>
          <w:spacing w:val="-1"/>
        </w:rPr>
        <w:t xml:space="preserve"> </w:t>
      </w:r>
      <w:r>
        <w:t>must</w:t>
      </w:r>
      <w:r>
        <w:rPr>
          <w:spacing w:val="-5"/>
        </w:rPr>
        <w:t xml:space="preserve"> </w:t>
      </w:r>
      <w:r>
        <w:t>be</w:t>
      </w:r>
      <w:r>
        <w:rPr>
          <w:spacing w:val="-6"/>
        </w:rPr>
        <w:t xml:space="preserve"> </w:t>
      </w:r>
      <w:r>
        <w:t>met.</w:t>
      </w:r>
      <w:r>
        <w:rPr>
          <w:spacing w:val="-5"/>
        </w:rPr>
        <w:t xml:space="preserve"> </w:t>
      </w:r>
      <w:r>
        <w:t>A</w:t>
      </w:r>
      <w:r>
        <w:rPr>
          <w:spacing w:val="-6"/>
        </w:rPr>
        <w:t xml:space="preserve"> </w:t>
      </w:r>
      <w:r>
        <w:t>school</w:t>
      </w:r>
      <w:r>
        <w:rPr>
          <w:spacing w:val="-7"/>
        </w:rPr>
        <w:t xml:space="preserve"> </w:t>
      </w:r>
      <w:r>
        <w:t>district</w:t>
      </w:r>
      <w:r>
        <w:rPr>
          <w:spacing w:val="-5"/>
        </w:rPr>
        <w:t xml:space="preserve"> </w:t>
      </w:r>
      <w:r>
        <w:t>providing</w:t>
      </w:r>
      <w:r>
        <w:rPr>
          <w:spacing w:val="-5"/>
        </w:rPr>
        <w:t xml:space="preserve"> </w:t>
      </w:r>
      <w:r>
        <w:t>direct</w:t>
      </w:r>
      <w:r>
        <w:rPr>
          <w:spacing w:val="-5"/>
        </w:rPr>
        <w:t xml:space="preserve"> </w:t>
      </w:r>
      <w:r>
        <w:t>PDN</w:t>
      </w:r>
      <w:r>
        <w:rPr>
          <w:spacing w:val="-10"/>
        </w:rPr>
        <w:t xml:space="preserve"> </w:t>
      </w:r>
      <w:r>
        <w:t>IEP services</w:t>
      </w:r>
      <w:r>
        <w:rPr>
          <w:spacing w:val="-11"/>
        </w:rPr>
        <w:t xml:space="preserve"> </w:t>
      </w:r>
      <w:r>
        <w:t>must</w:t>
      </w:r>
      <w:r>
        <w:rPr>
          <w:spacing w:val="-11"/>
        </w:rPr>
        <w:t xml:space="preserve"> </w:t>
      </w:r>
      <w:r>
        <w:t>meet</w:t>
      </w:r>
      <w:r>
        <w:rPr>
          <w:spacing w:val="-11"/>
        </w:rPr>
        <w:t xml:space="preserve"> </w:t>
      </w:r>
      <w:r>
        <w:t>the</w:t>
      </w:r>
      <w:r>
        <w:rPr>
          <w:spacing w:val="-10"/>
        </w:rPr>
        <w:t xml:space="preserve"> </w:t>
      </w:r>
      <w:r>
        <w:t>criteria</w:t>
      </w:r>
      <w:r>
        <w:rPr>
          <w:spacing w:val="-12"/>
        </w:rPr>
        <w:t xml:space="preserve"> </w:t>
      </w:r>
      <w:r>
        <w:t>for</w:t>
      </w:r>
      <w:r>
        <w:rPr>
          <w:spacing w:val="-10"/>
        </w:rPr>
        <w:t xml:space="preserve"> </w:t>
      </w:r>
      <w:r>
        <w:t>a</w:t>
      </w:r>
      <w:r>
        <w:rPr>
          <w:spacing w:val="-12"/>
        </w:rPr>
        <w:t xml:space="preserve"> </w:t>
      </w:r>
      <w:r>
        <w:t>PDN</w:t>
      </w:r>
      <w:r>
        <w:rPr>
          <w:spacing w:val="-11"/>
        </w:rPr>
        <w:t xml:space="preserve"> </w:t>
      </w:r>
      <w:r>
        <w:t>agency.</w:t>
      </w:r>
      <w:r>
        <w:rPr>
          <w:spacing w:val="-11"/>
        </w:rPr>
        <w:t xml:space="preserve"> </w:t>
      </w:r>
      <w:r>
        <w:t>The</w:t>
      </w:r>
      <w:r>
        <w:rPr>
          <w:spacing w:val="-10"/>
        </w:rPr>
        <w:t xml:space="preserve"> </w:t>
      </w:r>
      <w:r>
        <w:t>school</w:t>
      </w:r>
      <w:r>
        <w:rPr>
          <w:spacing w:val="-11"/>
        </w:rPr>
        <w:t xml:space="preserve"> </w:t>
      </w:r>
      <w:r>
        <w:t>district</w:t>
      </w:r>
      <w:r>
        <w:rPr>
          <w:spacing w:val="-11"/>
        </w:rPr>
        <w:t xml:space="preserve"> </w:t>
      </w:r>
      <w:r>
        <w:t>must</w:t>
      </w:r>
      <w:r>
        <w:rPr>
          <w:spacing w:val="-11"/>
        </w:rPr>
        <w:t xml:space="preserve"> </w:t>
      </w:r>
      <w:r>
        <w:t>be</w:t>
      </w:r>
      <w:r>
        <w:rPr>
          <w:spacing w:val="-10"/>
        </w:rPr>
        <w:t xml:space="preserve"> </w:t>
      </w:r>
      <w:r>
        <w:t>accredited</w:t>
      </w:r>
      <w:r>
        <w:rPr>
          <w:spacing w:val="-11"/>
        </w:rPr>
        <w:t xml:space="preserve"> </w:t>
      </w:r>
      <w:r>
        <w:t>by</w:t>
      </w:r>
      <w:r>
        <w:rPr>
          <w:spacing w:val="-10"/>
        </w:rPr>
        <w:t xml:space="preserve"> </w:t>
      </w:r>
      <w:r>
        <w:t>the</w:t>
      </w:r>
      <w:r>
        <w:rPr>
          <w:spacing w:val="-12"/>
        </w:rPr>
        <w:t xml:space="preserve"> </w:t>
      </w:r>
      <w:r>
        <w:t>Joint Commission or CHAP.</w:t>
      </w:r>
    </w:p>
    <w:p w14:paraId="09530926" w14:textId="77777777" w:rsidR="001E3A52" w:rsidRDefault="00CB7029" w:rsidP="00BF320D">
      <w:pPr>
        <w:pStyle w:val="ListBullet"/>
        <w:rPr>
          <w:rFonts w:ascii="Symbol" w:hAnsi="Symbol"/>
        </w:rPr>
      </w:pPr>
      <w:r>
        <w:t xml:space="preserve">If the school district is not accredited, the </w:t>
      </w:r>
      <w:hyperlink r:id="rId63">
        <w:r w:rsidRPr="00BF320D">
          <w:rPr>
            <w:rStyle w:val="Hyperlink"/>
          </w:rPr>
          <w:t>Private Duty Nursing Addendum</w:t>
        </w:r>
      </w:hyperlink>
      <w:r>
        <w:rPr>
          <w:b/>
          <w:color w:val="153D63"/>
        </w:rPr>
        <w:t xml:space="preserve"> </w:t>
      </w:r>
      <w:r>
        <w:t>must be completed. By signing this addendum, the provider agrees to provide the services in accordance</w:t>
      </w:r>
      <w:r>
        <w:rPr>
          <w:spacing w:val="-18"/>
        </w:rPr>
        <w:t xml:space="preserve"> </w:t>
      </w:r>
      <w:r>
        <w:t>with</w:t>
      </w:r>
      <w:r>
        <w:rPr>
          <w:spacing w:val="-18"/>
        </w:rPr>
        <w:t xml:space="preserve"> </w:t>
      </w:r>
      <w:r>
        <w:t>standards</w:t>
      </w:r>
      <w:r>
        <w:rPr>
          <w:spacing w:val="-18"/>
        </w:rPr>
        <w:t xml:space="preserve"> </w:t>
      </w:r>
      <w:r>
        <w:t>as</w:t>
      </w:r>
      <w:r>
        <w:rPr>
          <w:spacing w:val="-18"/>
        </w:rPr>
        <w:t xml:space="preserve"> </w:t>
      </w:r>
      <w:r>
        <w:t>established</w:t>
      </w:r>
      <w:r>
        <w:rPr>
          <w:spacing w:val="-18"/>
        </w:rPr>
        <w:t xml:space="preserve"> </w:t>
      </w:r>
      <w:r>
        <w:t>in</w:t>
      </w:r>
      <w:r>
        <w:rPr>
          <w:spacing w:val="-18"/>
        </w:rPr>
        <w:t xml:space="preserve"> </w:t>
      </w:r>
      <w:r>
        <w:t>both</w:t>
      </w:r>
      <w:r>
        <w:rPr>
          <w:spacing w:val="-18"/>
        </w:rPr>
        <w:t xml:space="preserve"> </w:t>
      </w:r>
      <w:hyperlink r:id="rId64">
        <w:r w:rsidRPr="00BF320D">
          <w:rPr>
            <w:rStyle w:val="Hyperlink"/>
          </w:rPr>
          <w:t>13 CSR 70-95.010</w:t>
        </w:r>
      </w:hyperlink>
      <w:r>
        <w:rPr>
          <w:b/>
          <w:color w:val="153D63"/>
          <w:spacing w:val="-17"/>
        </w:rPr>
        <w:t xml:space="preserve"> </w:t>
      </w:r>
      <w:r>
        <w:t>Private</w:t>
      </w:r>
      <w:r>
        <w:rPr>
          <w:spacing w:val="-18"/>
        </w:rPr>
        <w:t xml:space="preserve"> </w:t>
      </w:r>
      <w:r>
        <w:t>Duty</w:t>
      </w:r>
      <w:r>
        <w:rPr>
          <w:spacing w:val="-18"/>
        </w:rPr>
        <w:t xml:space="preserve"> </w:t>
      </w:r>
      <w:r>
        <w:t>Nursing Care under the HCY Program, and this manual.</w:t>
      </w:r>
    </w:p>
    <w:p w14:paraId="51929EF7" w14:textId="77777777" w:rsidR="001E3A52" w:rsidRDefault="00CB7029" w:rsidP="00BF320D">
      <w:pPr>
        <w:pStyle w:val="ListBullet"/>
        <w:rPr>
          <w:rFonts w:ascii="Symbol" w:hAnsi="Symbol"/>
          <w:sz w:val="20"/>
        </w:rPr>
      </w:pPr>
      <w:r>
        <w:t xml:space="preserve">Whether PDN IEP services are provided directly by the school district or through contact with a PDN agency, PDN IEP service providers must meet the provider participation requirements for the PDN program, outlined in </w:t>
      </w:r>
      <w:hyperlink w:anchor="_bookmark7" w:history="1">
        <w:r w:rsidRPr="00BF320D">
          <w:rPr>
            <w:rStyle w:val="Hyperlink"/>
          </w:rPr>
          <w:t>Section 2.2</w:t>
        </w:r>
      </w:hyperlink>
      <w:r>
        <w:rPr>
          <w:b/>
          <w:color w:val="153D63"/>
        </w:rPr>
        <w:t xml:space="preserve"> </w:t>
      </w:r>
      <w:r>
        <w:t>of this manual.</w:t>
      </w:r>
    </w:p>
    <w:p w14:paraId="11E2F1EB" w14:textId="77777777" w:rsidR="001E3A52" w:rsidRDefault="00CB7029" w:rsidP="00BF320D">
      <w:r>
        <w:t>Direct services provided as documented in the IEP are reimbursed on a cost-basis at the Federal Financial</w:t>
      </w:r>
      <w:r>
        <w:rPr>
          <w:spacing w:val="-12"/>
        </w:rPr>
        <w:t xml:space="preserve"> </w:t>
      </w:r>
      <w:r>
        <w:t>Participation</w:t>
      </w:r>
      <w:r>
        <w:rPr>
          <w:spacing w:val="-11"/>
        </w:rPr>
        <w:t xml:space="preserve"> </w:t>
      </w:r>
      <w:r>
        <w:t>(FFP)</w:t>
      </w:r>
      <w:r>
        <w:rPr>
          <w:spacing w:val="-11"/>
        </w:rPr>
        <w:t xml:space="preserve"> </w:t>
      </w:r>
      <w:r>
        <w:t>rate.</w:t>
      </w:r>
      <w:r>
        <w:rPr>
          <w:spacing w:val="-12"/>
        </w:rPr>
        <w:t xml:space="preserve"> </w:t>
      </w:r>
      <w:r>
        <w:t>The</w:t>
      </w:r>
      <w:r>
        <w:rPr>
          <w:spacing w:val="-11"/>
        </w:rPr>
        <w:t xml:space="preserve"> </w:t>
      </w:r>
      <w:r>
        <w:t>remainder</w:t>
      </w:r>
      <w:r>
        <w:rPr>
          <w:spacing w:val="-11"/>
        </w:rPr>
        <w:t xml:space="preserve"> </w:t>
      </w:r>
      <w:r>
        <w:t>of</w:t>
      </w:r>
      <w:r>
        <w:rPr>
          <w:spacing w:val="-11"/>
        </w:rPr>
        <w:t xml:space="preserve"> </w:t>
      </w:r>
      <w:r>
        <w:t>the</w:t>
      </w:r>
      <w:r>
        <w:rPr>
          <w:spacing w:val="-11"/>
        </w:rPr>
        <w:t xml:space="preserve"> </w:t>
      </w:r>
      <w:r>
        <w:t>cost</w:t>
      </w:r>
      <w:r>
        <w:rPr>
          <w:spacing w:val="-12"/>
        </w:rPr>
        <w:t xml:space="preserve"> </w:t>
      </w:r>
      <w:r>
        <w:t>is</w:t>
      </w:r>
      <w:r>
        <w:rPr>
          <w:spacing w:val="-12"/>
        </w:rPr>
        <w:t xml:space="preserve"> </w:t>
      </w:r>
      <w:r>
        <w:t>the</w:t>
      </w:r>
      <w:r>
        <w:rPr>
          <w:spacing w:val="-11"/>
        </w:rPr>
        <w:t xml:space="preserve"> </w:t>
      </w:r>
      <w:r>
        <w:t>responsibility</w:t>
      </w:r>
      <w:r>
        <w:rPr>
          <w:spacing w:val="-11"/>
        </w:rPr>
        <w:t xml:space="preserve"> </w:t>
      </w:r>
      <w:r>
        <w:t>of</w:t>
      </w:r>
      <w:r>
        <w:rPr>
          <w:spacing w:val="-11"/>
        </w:rPr>
        <w:t xml:space="preserve"> </w:t>
      </w:r>
      <w:r>
        <w:t>the</w:t>
      </w:r>
      <w:r>
        <w:rPr>
          <w:spacing w:val="-11"/>
        </w:rPr>
        <w:t xml:space="preserve"> </w:t>
      </w:r>
      <w:r>
        <w:t>school</w:t>
      </w:r>
      <w:r>
        <w:rPr>
          <w:spacing w:val="-12"/>
        </w:rPr>
        <w:t xml:space="preserve"> </w:t>
      </w:r>
      <w:r>
        <w:t>district originating</w:t>
      </w:r>
      <w:r>
        <w:rPr>
          <w:spacing w:val="-5"/>
        </w:rPr>
        <w:t xml:space="preserve"> </w:t>
      </w:r>
      <w:r>
        <w:t>the</w:t>
      </w:r>
      <w:r>
        <w:rPr>
          <w:spacing w:val="-6"/>
        </w:rPr>
        <w:t xml:space="preserve"> </w:t>
      </w:r>
      <w:r>
        <w:t>IEP.</w:t>
      </w:r>
      <w:r>
        <w:rPr>
          <w:spacing w:val="-7"/>
        </w:rPr>
        <w:t xml:space="preserve"> </w:t>
      </w:r>
      <w:r>
        <w:t>Claims</w:t>
      </w:r>
      <w:r>
        <w:rPr>
          <w:spacing w:val="-7"/>
        </w:rPr>
        <w:t xml:space="preserve"> </w:t>
      </w:r>
      <w:r>
        <w:t>for</w:t>
      </w:r>
      <w:r>
        <w:rPr>
          <w:spacing w:val="-6"/>
        </w:rPr>
        <w:t xml:space="preserve"> </w:t>
      </w:r>
      <w:r>
        <w:t>all</w:t>
      </w:r>
      <w:r>
        <w:rPr>
          <w:spacing w:val="-5"/>
        </w:rPr>
        <w:t xml:space="preserve"> </w:t>
      </w:r>
      <w:r>
        <w:t>services</w:t>
      </w:r>
      <w:r>
        <w:rPr>
          <w:spacing w:val="-7"/>
        </w:rPr>
        <w:t xml:space="preserve"> </w:t>
      </w:r>
      <w:r>
        <w:t>are</w:t>
      </w:r>
      <w:r>
        <w:rPr>
          <w:spacing w:val="-6"/>
        </w:rPr>
        <w:t xml:space="preserve"> </w:t>
      </w:r>
      <w:r>
        <w:t>to</w:t>
      </w:r>
      <w:r>
        <w:rPr>
          <w:spacing w:val="-5"/>
        </w:rPr>
        <w:t xml:space="preserve"> </w:t>
      </w:r>
      <w:r>
        <w:t>be</w:t>
      </w:r>
      <w:r>
        <w:rPr>
          <w:spacing w:val="-4"/>
        </w:rPr>
        <w:t xml:space="preserve"> </w:t>
      </w:r>
      <w:r>
        <w:t>billed,</w:t>
      </w:r>
      <w:r>
        <w:rPr>
          <w:spacing w:val="-7"/>
        </w:rPr>
        <w:t xml:space="preserve"> </w:t>
      </w:r>
      <w:r>
        <w:t>and</w:t>
      </w:r>
      <w:r>
        <w:rPr>
          <w:spacing w:val="-7"/>
        </w:rPr>
        <w:t xml:space="preserve"> </w:t>
      </w:r>
      <w:r>
        <w:t>interim</w:t>
      </w:r>
      <w:r>
        <w:rPr>
          <w:spacing w:val="-6"/>
        </w:rPr>
        <w:t xml:space="preserve"> </w:t>
      </w:r>
      <w:r>
        <w:t>payments</w:t>
      </w:r>
      <w:r>
        <w:rPr>
          <w:spacing w:val="-4"/>
        </w:rPr>
        <w:t xml:space="preserve"> </w:t>
      </w:r>
      <w:r>
        <w:t>at</w:t>
      </w:r>
      <w:r>
        <w:rPr>
          <w:spacing w:val="-5"/>
        </w:rPr>
        <w:t xml:space="preserve"> </w:t>
      </w:r>
      <w:r>
        <w:t>the</w:t>
      </w:r>
      <w:r>
        <w:rPr>
          <w:spacing w:val="-6"/>
        </w:rPr>
        <w:t xml:space="preserve"> </w:t>
      </w:r>
      <w:r>
        <w:t>FFP</w:t>
      </w:r>
      <w:r>
        <w:rPr>
          <w:spacing w:val="-7"/>
        </w:rPr>
        <w:t xml:space="preserve"> </w:t>
      </w:r>
      <w:r>
        <w:t>rate</w:t>
      </w:r>
      <w:r>
        <w:rPr>
          <w:spacing w:val="-4"/>
        </w:rPr>
        <w:t xml:space="preserve"> </w:t>
      </w:r>
      <w:r>
        <w:t>will be</w:t>
      </w:r>
      <w:r>
        <w:rPr>
          <w:spacing w:val="-1"/>
        </w:rPr>
        <w:t xml:space="preserve"> </w:t>
      </w:r>
      <w:r>
        <w:t>made</w:t>
      </w:r>
      <w:r>
        <w:rPr>
          <w:spacing w:val="-1"/>
        </w:rPr>
        <w:t xml:space="preserve"> </w:t>
      </w:r>
      <w:r>
        <w:t>based</w:t>
      </w:r>
      <w:r>
        <w:rPr>
          <w:spacing w:val="-5"/>
        </w:rPr>
        <w:t xml:space="preserve"> </w:t>
      </w:r>
      <w:r>
        <w:t>on</w:t>
      </w:r>
      <w:r>
        <w:rPr>
          <w:spacing w:val="-4"/>
        </w:rPr>
        <w:t xml:space="preserve"> </w:t>
      </w:r>
      <w:r>
        <w:t>the</w:t>
      </w:r>
      <w:r>
        <w:rPr>
          <w:spacing w:val="-4"/>
        </w:rPr>
        <w:t xml:space="preserve"> </w:t>
      </w:r>
      <w:r>
        <w:t>MO</w:t>
      </w:r>
      <w:r>
        <w:rPr>
          <w:spacing w:val="-2"/>
        </w:rPr>
        <w:t xml:space="preserve"> </w:t>
      </w:r>
      <w:r>
        <w:t>HealthNet</w:t>
      </w:r>
      <w:r>
        <w:rPr>
          <w:spacing w:val="-5"/>
        </w:rPr>
        <w:t xml:space="preserve"> </w:t>
      </w:r>
      <w:r>
        <w:t>maximum</w:t>
      </w:r>
      <w:r>
        <w:rPr>
          <w:spacing w:val="-1"/>
        </w:rPr>
        <w:t xml:space="preserve"> </w:t>
      </w:r>
      <w:r>
        <w:t>allowable</w:t>
      </w:r>
      <w:r>
        <w:rPr>
          <w:spacing w:val="-4"/>
        </w:rPr>
        <w:t xml:space="preserve"> </w:t>
      </w:r>
      <w:r>
        <w:t>rate.</w:t>
      </w:r>
      <w:r>
        <w:rPr>
          <w:spacing w:val="-3"/>
        </w:rPr>
        <w:t xml:space="preserve"> </w:t>
      </w:r>
      <w:r>
        <w:t>Direct</w:t>
      </w:r>
      <w:r>
        <w:rPr>
          <w:spacing w:val="-5"/>
        </w:rPr>
        <w:t xml:space="preserve"> </w:t>
      </w:r>
      <w:r>
        <w:t>services</w:t>
      </w:r>
      <w:r>
        <w:rPr>
          <w:spacing w:val="-4"/>
        </w:rPr>
        <w:t xml:space="preserve"> </w:t>
      </w:r>
      <w:r>
        <w:t>are</w:t>
      </w:r>
      <w:r>
        <w:rPr>
          <w:spacing w:val="-4"/>
        </w:rPr>
        <w:t xml:space="preserve"> </w:t>
      </w:r>
      <w:r>
        <w:t>then</w:t>
      </w:r>
      <w:r>
        <w:rPr>
          <w:spacing w:val="-4"/>
        </w:rPr>
        <w:t xml:space="preserve"> </w:t>
      </w:r>
      <w:r>
        <w:t>cost</w:t>
      </w:r>
      <w:r>
        <w:rPr>
          <w:spacing w:val="-3"/>
        </w:rPr>
        <w:t xml:space="preserve"> </w:t>
      </w:r>
      <w:r>
        <w:t>settled in</w:t>
      </w:r>
      <w:r>
        <w:rPr>
          <w:spacing w:val="-7"/>
        </w:rPr>
        <w:t xml:space="preserve"> </w:t>
      </w:r>
      <w:r>
        <w:t>accordance</w:t>
      </w:r>
      <w:r>
        <w:rPr>
          <w:spacing w:val="-9"/>
        </w:rPr>
        <w:t xml:space="preserve"> </w:t>
      </w:r>
      <w:r>
        <w:t>with</w:t>
      </w:r>
      <w:r>
        <w:rPr>
          <w:spacing w:val="-9"/>
        </w:rPr>
        <w:t xml:space="preserve"> </w:t>
      </w:r>
      <w:r>
        <w:t>the</w:t>
      </w:r>
      <w:r>
        <w:rPr>
          <w:spacing w:val="-10"/>
        </w:rPr>
        <w:t xml:space="preserve"> </w:t>
      </w:r>
      <w:hyperlink r:id="rId65">
        <w:r w:rsidRPr="00BF320D">
          <w:rPr>
            <w:rStyle w:val="Hyperlink"/>
          </w:rPr>
          <w:t>School-Based IEP Direct Services Cost Settlement Provider Manual</w:t>
        </w:r>
      </w:hyperlink>
      <w:r>
        <w:t xml:space="preserve">. The MO HealthNet maximum allowable fee for each code can be found in the </w:t>
      </w:r>
      <w:hyperlink r:id="rId66">
        <w:r w:rsidRPr="00BF320D">
          <w:rPr>
            <w:rStyle w:val="Hyperlink"/>
          </w:rPr>
          <w:t>MO HealthNet Fee</w:t>
        </w:r>
      </w:hyperlink>
      <w:r w:rsidRPr="00BF320D">
        <w:rPr>
          <w:rStyle w:val="Hyperlink"/>
        </w:rPr>
        <w:t xml:space="preserve"> </w:t>
      </w:r>
      <w:hyperlink r:id="rId67">
        <w:r w:rsidRPr="00BF320D">
          <w:rPr>
            <w:rStyle w:val="Hyperlink"/>
          </w:rPr>
          <w:t>Schedule</w:t>
        </w:r>
      </w:hyperlink>
      <w:r>
        <w:rPr>
          <w:spacing w:val="-2"/>
        </w:rPr>
        <w:t>.</w:t>
      </w:r>
    </w:p>
    <w:p w14:paraId="4A678064" w14:textId="77777777" w:rsidR="001E3A52" w:rsidRDefault="00CB7029" w:rsidP="00BF320D">
      <w:r>
        <w:t>All</w:t>
      </w:r>
      <w:r>
        <w:rPr>
          <w:spacing w:val="-6"/>
        </w:rPr>
        <w:t xml:space="preserve"> </w:t>
      </w:r>
      <w:r>
        <w:t>services</w:t>
      </w:r>
      <w:r>
        <w:rPr>
          <w:spacing w:val="-5"/>
        </w:rPr>
        <w:t xml:space="preserve"> </w:t>
      </w:r>
      <w:r>
        <w:t>included</w:t>
      </w:r>
      <w:r>
        <w:rPr>
          <w:spacing w:val="-6"/>
        </w:rPr>
        <w:t xml:space="preserve"> </w:t>
      </w:r>
      <w:r>
        <w:t>in</w:t>
      </w:r>
      <w:r>
        <w:rPr>
          <w:spacing w:val="-5"/>
        </w:rPr>
        <w:t xml:space="preserve"> </w:t>
      </w:r>
      <w:r>
        <w:t>the</w:t>
      </w:r>
      <w:r>
        <w:rPr>
          <w:spacing w:val="-7"/>
        </w:rPr>
        <w:t xml:space="preserve"> </w:t>
      </w:r>
      <w:r>
        <w:t>school-based</w:t>
      </w:r>
      <w:r>
        <w:rPr>
          <w:spacing w:val="-6"/>
        </w:rPr>
        <w:t xml:space="preserve"> </w:t>
      </w:r>
      <w:r>
        <w:t>PDN</w:t>
      </w:r>
      <w:r>
        <w:rPr>
          <w:spacing w:val="-8"/>
        </w:rPr>
        <w:t xml:space="preserve"> </w:t>
      </w:r>
      <w:r>
        <w:t>IEP</w:t>
      </w:r>
      <w:r>
        <w:rPr>
          <w:spacing w:val="-6"/>
        </w:rPr>
        <w:t xml:space="preserve"> </w:t>
      </w:r>
      <w:r>
        <w:t>program</w:t>
      </w:r>
      <w:r>
        <w:rPr>
          <w:spacing w:val="-5"/>
        </w:rPr>
        <w:t xml:space="preserve"> </w:t>
      </w:r>
      <w:r>
        <w:t>must</w:t>
      </w:r>
      <w:r>
        <w:rPr>
          <w:spacing w:val="-6"/>
        </w:rPr>
        <w:t xml:space="preserve"> </w:t>
      </w:r>
      <w:r>
        <w:t>be</w:t>
      </w:r>
      <w:r>
        <w:rPr>
          <w:spacing w:val="-5"/>
        </w:rPr>
        <w:t xml:space="preserve"> </w:t>
      </w:r>
      <w:r>
        <w:t>billed</w:t>
      </w:r>
      <w:r>
        <w:rPr>
          <w:spacing w:val="-6"/>
        </w:rPr>
        <w:t xml:space="preserve"> </w:t>
      </w:r>
      <w:r>
        <w:t>by</w:t>
      </w:r>
      <w:r>
        <w:rPr>
          <w:spacing w:val="-5"/>
        </w:rPr>
        <w:t xml:space="preserve"> </w:t>
      </w:r>
      <w:r>
        <w:t>the</w:t>
      </w:r>
      <w:r>
        <w:rPr>
          <w:spacing w:val="-5"/>
        </w:rPr>
        <w:t xml:space="preserve"> </w:t>
      </w:r>
      <w:r>
        <w:t>school</w:t>
      </w:r>
      <w:r>
        <w:rPr>
          <w:spacing w:val="-6"/>
        </w:rPr>
        <w:t xml:space="preserve"> </w:t>
      </w:r>
      <w:r>
        <w:t>district.</w:t>
      </w:r>
      <w:r>
        <w:rPr>
          <w:spacing w:val="-8"/>
        </w:rPr>
        <w:t xml:space="preserve"> </w:t>
      </w:r>
      <w:r>
        <w:t>The school district will be considered the billing provider.</w:t>
      </w:r>
    </w:p>
    <w:p w14:paraId="7FB54E42" w14:textId="77777777" w:rsidR="001E3A52" w:rsidRDefault="00CB7029" w:rsidP="00BF320D">
      <w:r>
        <w:t>The child receiving school-based PDN IEP services must be eligible for MO HealthNet coverage for each</w:t>
      </w:r>
      <w:r>
        <w:rPr>
          <w:spacing w:val="-4"/>
        </w:rPr>
        <w:t xml:space="preserve"> </w:t>
      </w:r>
      <w:r>
        <w:t>date</w:t>
      </w:r>
      <w:r>
        <w:rPr>
          <w:spacing w:val="-1"/>
        </w:rPr>
        <w:t xml:space="preserve"> </w:t>
      </w:r>
      <w:r>
        <w:t>a</w:t>
      </w:r>
      <w:r>
        <w:rPr>
          <w:spacing w:val="-3"/>
        </w:rPr>
        <w:t xml:space="preserve"> </w:t>
      </w:r>
      <w:r>
        <w:t>service</w:t>
      </w:r>
      <w:r>
        <w:rPr>
          <w:spacing w:val="-5"/>
        </w:rPr>
        <w:t xml:space="preserve"> </w:t>
      </w:r>
      <w:r>
        <w:t>is</w:t>
      </w:r>
      <w:r>
        <w:rPr>
          <w:spacing w:val="-2"/>
        </w:rPr>
        <w:t xml:space="preserve"> </w:t>
      </w:r>
      <w:r>
        <w:t>rendered</w:t>
      </w:r>
      <w:r>
        <w:rPr>
          <w:spacing w:val="-3"/>
        </w:rPr>
        <w:t xml:space="preserve"> </w:t>
      </w:r>
      <w:r>
        <w:t>for</w:t>
      </w:r>
      <w:r>
        <w:rPr>
          <w:spacing w:val="-1"/>
        </w:rPr>
        <w:t xml:space="preserve"> </w:t>
      </w:r>
      <w:r>
        <w:t>reimbursement</w:t>
      </w:r>
      <w:r>
        <w:rPr>
          <w:spacing w:val="-4"/>
        </w:rPr>
        <w:t xml:space="preserve"> </w:t>
      </w:r>
      <w:r>
        <w:t>to</w:t>
      </w:r>
      <w:r>
        <w:rPr>
          <w:spacing w:val="-3"/>
        </w:rPr>
        <w:t xml:space="preserve"> </w:t>
      </w:r>
      <w:r>
        <w:t>be</w:t>
      </w:r>
      <w:r>
        <w:rPr>
          <w:spacing w:val="-4"/>
        </w:rPr>
        <w:t xml:space="preserve"> </w:t>
      </w:r>
      <w:r>
        <w:t>made.</w:t>
      </w:r>
      <w:r>
        <w:rPr>
          <w:spacing w:val="-3"/>
        </w:rPr>
        <w:t xml:space="preserve"> </w:t>
      </w:r>
      <w:r>
        <w:t>The</w:t>
      </w:r>
      <w:r>
        <w:rPr>
          <w:spacing w:val="-2"/>
        </w:rPr>
        <w:t xml:space="preserve"> </w:t>
      </w:r>
      <w:r>
        <w:t>child</w:t>
      </w:r>
      <w:r>
        <w:rPr>
          <w:spacing w:val="-3"/>
        </w:rPr>
        <w:t xml:space="preserve"> </w:t>
      </w:r>
      <w:r>
        <w:t>must</w:t>
      </w:r>
      <w:r>
        <w:rPr>
          <w:spacing w:val="-3"/>
        </w:rPr>
        <w:t xml:space="preserve"> </w:t>
      </w:r>
      <w:r>
        <w:t>be</w:t>
      </w:r>
      <w:r>
        <w:rPr>
          <w:spacing w:val="-2"/>
        </w:rPr>
        <w:t xml:space="preserve"> </w:t>
      </w:r>
      <w:r>
        <w:t>under</w:t>
      </w:r>
      <w:r>
        <w:rPr>
          <w:spacing w:val="-1"/>
        </w:rPr>
        <w:t xml:space="preserve"> </w:t>
      </w:r>
      <w:r>
        <w:t>the</w:t>
      </w:r>
      <w:r>
        <w:rPr>
          <w:spacing w:val="-4"/>
        </w:rPr>
        <w:t xml:space="preserve"> </w:t>
      </w:r>
      <w:r>
        <w:t>age</w:t>
      </w:r>
      <w:r>
        <w:rPr>
          <w:spacing w:val="-1"/>
        </w:rPr>
        <w:t xml:space="preserve"> </w:t>
      </w:r>
      <w:r>
        <w:rPr>
          <w:spacing w:val="-5"/>
        </w:rPr>
        <w:t>of</w:t>
      </w:r>
    </w:p>
    <w:p w14:paraId="69883EE6" w14:textId="77777777" w:rsidR="001E3A52" w:rsidRDefault="00CB7029" w:rsidP="00BF320D">
      <w:r>
        <w:rPr>
          <w:spacing w:val="-2"/>
        </w:rPr>
        <w:t>21.</w:t>
      </w:r>
      <w:r>
        <w:rPr>
          <w:spacing w:val="-10"/>
        </w:rPr>
        <w:t xml:space="preserve"> </w:t>
      </w:r>
      <w:r>
        <w:rPr>
          <w:spacing w:val="-2"/>
        </w:rPr>
        <w:t>All</w:t>
      </w:r>
      <w:r>
        <w:rPr>
          <w:spacing w:val="-7"/>
        </w:rPr>
        <w:t xml:space="preserve"> </w:t>
      </w:r>
      <w:r>
        <w:rPr>
          <w:spacing w:val="-2"/>
        </w:rPr>
        <w:t>services</w:t>
      </w:r>
      <w:r>
        <w:rPr>
          <w:spacing w:val="-10"/>
        </w:rPr>
        <w:t xml:space="preserve"> </w:t>
      </w:r>
      <w:r>
        <w:rPr>
          <w:spacing w:val="-2"/>
        </w:rPr>
        <w:t>rendered</w:t>
      </w:r>
      <w:r>
        <w:rPr>
          <w:spacing w:val="-9"/>
        </w:rPr>
        <w:t xml:space="preserve"> </w:t>
      </w:r>
      <w:r>
        <w:rPr>
          <w:spacing w:val="-2"/>
        </w:rPr>
        <w:t>to</w:t>
      </w:r>
      <w:r>
        <w:rPr>
          <w:spacing w:val="-8"/>
        </w:rPr>
        <w:t xml:space="preserve"> </w:t>
      </w:r>
      <w:r>
        <w:rPr>
          <w:spacing w:val="-2"/>
        </w:rPr>
        <w:t>a</w:t>
      </w:r>
      <w:r>
        <w:rPr>
          <w:spacing w:val="-8"/>
        </w:rPr>
        <w:t xml:space="preserve"> </w:t>
      </w:r>
      <w:r>
        <w:rPr>
          <w:spacing w:val="-2"/>
        </w:rPr>
        <w:t>child</w:t>
      </w:r>
      <w:r>
        <w:rPr>
          <w:spacing w:val="-7"/>
        </w:rPr>
        <w:t xml:space="preserve"> </w:t>
      </w:r>
      <w:r>
        <w:rPr>
          <w:spacing w:val="-2"/>
        </w:rPr>
        <w:t>must</w:t>
      </w:r>
      <w:r>
        <w:rPr>
          <w:spacing w:val="-10"/>
        </w:rPr>
        <w:t xml:space="preserve"> </w:t>
      </w:r>
      <w:r>
        <w:rPr>
          <w:spacing w:val="-2"/>
        </w:rPr>
        <w:t>be</w:t>
      </w:r>
      <w:r>
        <w:rPr>
          <w:spacing w:val="-8"/>
        </w:rPr>
        <w:t xml:space="preserve"> </w:t>
      </w:r>
      <w:r>
        <w:rPr>
          <w:spacing w:val="-2"/>
        </w:rPr>
        <w:t>billed</w:t>
      </w:r>
      <w:r>
        <w:rPr>
          <w:spacing w:val="-10"/>
        </w:rPr>
        <w:t xml:space="preserve"> </w:t>
      </w:r>
      <w:r>
        <w:rPr>
          <w:spacing w:val="-2"/>
        </w:rPr>
        <w:t>under</w:t>
      </w:r>
      <w:r>
        <w:rPr>
          <w:spacing w:val="-6"/>
        </w:rPr>
        <w:t xml:space="preserve"> </w:t>
      </w:r>
      <w:r>
        <w:rPr>
          <w:spacing w:val="-2"/>
        </w:rPr>
        <w:t>the</w:t>
      </w:r>
      <w:r>
        <w:rPr>
          <w:spacing w:val="-9"/>
        </w:rPr>
        <w:t xml:space="preserve"> </w:t>
      </w:r>
      <w:r>
        <w:rPr>
          <w:spacing w:val="-2"/>
        </w:rPr>
        <w:t>child’s</w:t>
      </w:r>
      <w:r>
        <w:rPr>
          <w:spacing w:val="-9"/>
        </w:rPr>
        <w:t xml:space="preserve"> </w:t>
      </w:r>
      <w:r>
        <w:rPr>
          <w:spacing w:val="-2"/>
        </w:rPr>
        <w:t>individual</w:t>
      </w:r>
      <w:r>
        <w:rPr>
          <w:spacing w:val="-8"/>
        </w:rPr>
        <w:t xml:space="preserve"> </w:t>
      </w:r>
      <w:r>
        <w:rPr>
          <w:spacing w:val="-2"/>
        </w:rPr>
        <w:t>MO</w:t>
      </w:r>
      <w:r>
        <w:rPr>
          <w:spacing w:val="-9"/>
        </w:rPr>
        <w:t xml:space="preserve"> </w:t>
      </w:r>
      <w:r>
        <w:rPr>
          <w:spacing w:val="-2"/>
        </w:rPr>
        <w:t>HealthNet</w:t>
      </w:r>
      <w:r>
        <w:rPr>
          <w:spacing w:val="-11"/>
        </w:rPr>
        <w:t xml:space="preserve"> </w:t>
      </w:r>
      <w:r>
        <w:rPr>
          <w:spacing w:val="-2"/>
        </w:rPr>
        <w:t>ID</w:t>
      </w:r>
      <w:r>
        <w:rPr>
          <w:spacing w:val="-9"/>
        </w:rPr>
        <w:t xml:space="preserve"> </w:t>
      </w:r>
      <w:r>
        <w:rPr>
          <w:spacing w:val="-2"/>
        </w:rPr>
        <w:t>(DCN).</w:t>
      </w:r>
    </w:p>
    <w:p w14:paraId="2AE1E063" w14:textId="77777777" w:rsidR="001E3A52" w:rsidRDefault="00CB7029" w:rsidP="00BF320D">
      <w:r>
        <w:t>The</w:t>
      </w:r>
      <w:r>
        <w:rPr>
          <w:spacing w:val="-11"/>
        </w:rPr>
        <w:t xml:space="preserve"> </w:t>
      </w:r>
      <w:r>
        <w:t>school</w:t>
      </w:r>
      <w:r>
        <w:rPr>
          <w:spacing w:val="-12"/>
        </w:rPr>
        <w:t xml:space="preserve"> </w:t>
      </w:r>
      <w:r>
        <w:t>district</w:t>
      </w:r>
      <w:r>
        <w:rPr>
          <w:spacing w:val="-12"/>
        </w:rPr>
        <w:t xml:space="preserve"> </w:t>
      </w:r>
      <w:r>
        <w:t>and</w:t>
      </w:r>
      <w:r>
        <w:rPr>
          <w:spacing w:val="-12"/>
        </w:rPr>
        <w:t xml:space="preserve"> </w:t>
      </w:r>
      <w:r>
        <w:t>the</w:t>
      </w:r>
      <w:r>
        <w:rPr>
          <w:spacing w:val="-11"/>
        </w:rPr>
        <w:t xml:space="preserve"> </w:t>
      </w:r>
      <w:r>
        <w:t>PDN</w:t>
      </w:r>
      <w:r>
        <w:rPr>
          <w:spacing w:val="-12"/>
        </w:rPr>
        <w:t xml:space="preserve"> </w:t>
      </w:r>
      <w:r>
        <w:t>provider</w:t>
      </w:r>
      <w:r>
        <w:rPr>
          <w:spacing w:val="-13"/>
        </w:rPr>
        <w:t xml:space="preserve"> </w:t>
      </w:r>
      <w:r>
        <w:t>must</w:t>
      </w:r>
      <w:r>
        <w:rPr>
          <w:spacing w:val="-15"/>
        </w:rPr>
        <w:t xml:space="preserve"> </w:t>
      </w:r>
      <w:r>
        <w:t>maintain</w:t>
      </w:r>
      <w:r>
        <w:rPr>
          <w:spacing w:val="-11"/>
        </w:rPr>
        <w:t xml:space="preserve"> </w:t>
      </w:r>
      <w:r>
        <w:t>a</w:t>
      </w:r>
      <w:r>
        <w:rPr>
          <w:spacing w:val="-13"/>
        </w:rPr>
        <w:t xml:space="preserve"> </w:t>
      </w:r>
      <w:r>
        <w:t>copy</w:t>
      </w:r>
      <w:r>
        <w:rPr>
          <w:spacing w:val="-11"/>
        </w:rPr>
        <w:t xml:space="preserve"> </w:t>
      </w:r>
      <w:r>
        <w:t>of</w:t>
      </w:r>
      <w:r>
        <w:rPr>
          <w:spacing w:val="-11"/>
        </w:rPr>
        <w:t xml:space="preserve"> </w:t>
      </w:r>
      <w:r>
        <w:t>the</w:t>
      </w:r>
      <w:r>
        <w:rPr>
          <w:spacing w:val="-11"/>
        </w:rPr>
        <w:t xml:space="preserve"> </w:t>
      </w:r>
      <w:r>
        <w:t>official</w:t>
      </w:r>
      <w:r>
        <w:rPr>
          <w:spacing w:val="-12"/>
        </w:rPr>
        <w:t xml:space="preserve"> </w:t>
      </w:r>
      <w:r>
        <w:t>public</w:t>
      </w:r>
      <w:r>
        <w:rPr>
          <w:spacing w:val="-13"/>
        </w:rPr>
        <w:t xml:space="preserve"> </w:t>
      </w:r>
      <w:r>
        <w:t>school</w:t>
      </w:r>
      <w:r>
        <w:rPr>
          <w:spacing w:val="-12"/>
        </w:rPr>
        <w:t xml:space="preserve"> </w:t>
      </w:r>
      <w:r>
        <w:t>generated IEP and the plan of care in the child’s record to document the service as an IEP service.</w:t>
      </w:r>
    </w:p>
    <w:p w14:paraId="3669FFD8" w14:textId="77777777" w:rsidR="001E3A52" w:rsidRDefault="00CB7029" w:rsidP="00BF320D">
      <w:r>
        <w:t>Children enrolled in a MO HealthNet managed care health plan receive school-based services that are</w:t>
      </w:r>
      <w:r>
        <w:rPr>
          <w:spacing w:val="-1"/>
        </w:rPr>
        <w:t xml:space="preserve"> </w:t>
      </w:r>
      <w:r>
        <w:t>identifiable</w:t>
      </w:r>
      <w:r>
        <w:rPr>
          <w:spacing w:val="-1"/>
        </w:rPr>
        <w:t xml:space="preserve"> </w:t>
      </w:r>
      <w:r>
        <w:t>in</w:t>
      </w:r>
      <w:r>
        <w:rPr>
          <w:spacing w:val="-1"/>
        </w:rPr>
        <w:t xml:space="preserve"> </w:t>
      </w:r>
      <w:r>
        <w:t>an</w:t>
      </w:r>
      <w:r>
        <w:rPr>
          <w:spacing w:val="-1"/>
        </w:rPr>
        <w:t xml:space="preserve"> </w:t>
      </w:r>
      <w:r>
        <w:t>IEP</w:t>
      </w:r>
      <w:r>
        <w:rPr>
          <w:spacing w:val="-2"/>
        </w:rPr>
        <w:t xml:space="preserve"> </w:t>
      </w:r>
      <w:r>
        <w:t>on</w:t>
      </w:r>
      <w:r>
        <w:rPr>
          <w:spacing w:val="-1"/>
        </w:rPr>
        <w:t xml:space="preserve"> </w:t>
      </w:r>
      <w:r>
        <w:t>a</w:t>
      </w:r>
      <w:r>
        <w:rPr>
          <w:spacing w:val="-3"/>
        </w:rPr>
        <w:t xml:space="preserve"> </w:t>
      </w:r>
      <w:r>
        <w:t>Fee-For-Service</w:t>
      </w:r>
      <w:r>
        <w:rPr>
          <w:spacing w:val="-4"/>
        </w:rPr>
        <w:t xml:space="preserve"> </w:t>
      </w:r>
      <w:r>
        <w:t>(FFS)</w:t>
      </w:r>
      <w:r>
        <w:rPr>
          <w:spacing w:val="-2"/>
        </w:rPr>
        <w:t xml:space="preserve"> </w:t>
      </w:r>
      <w:r>
        <w:t>basis</w:t>
      </w:r>
      <w:r>
        <w:rPr>
          <w:spacing w:val="-2"/>
        </w:rPr>
        <w:t xml:space="preserve"> </w:t>
      </w:r>
      <w:r>
        <w:t>outside</w:t>
      </w:r>
      <w:r>
        <w:rPr>
          <w:spacing w:val="-1"/>
        </w:rPr>
        <w:t xml:space="preserve"> </w:t>
      </w:r>
      <w:r>
        <w:t>the</w:t>
      </w:r>
      <w:r>
        <w:rPr>
          <w:spacing w:val="-4"/>
        </w:rPr>
        <w:t xml:space="preserve"> </w:t>
      </w:r>
      <w:r>
        <w:t>MO</w:t>
      </w:r>
      <w:r>
        <w:rPr>
          <w:spacing w:val="-2"/>
        </w:rPr>
        <w:t xml:space="preserve"> </w:t>
      </w:r>
      <w:r>
        <w:t>HealthNet</w:t>
      </w:r>
      <w:r>
        <w:rPr>
          <w:spacing w:val="-3"/>
        </w:rPr>
        <w:t xml:space="preserve"> </w:t>
      </w:r>
      <w:r>
        <w:t>Managed</w:t>
      </w:r>
      <w:r>
        <w:rPr>
          <w:spacing w:val="-5"/>
        </w:rPr>
        <w:t xml:space="preserve"> </w:t>
      </w:r>
      <w:r>
        <w:t xml:space="preserve">Care Program. Refer to the </w:t>
      </w:r>
      <w:hyperlink r:id="rId68">
        <w:r w:rsidRPr="00BF320D">
          <w:rPr>
            <w:rStyle w:val="Hyperlink"/>
          </w:rPr>
          <w:t>General Sections Manual</w:t>
        </w:r>
      </w:hyperlink>
      <w:r>
        <w:rPr>
          <w:b/>
          <w:color w:val="153D63"/>
        </w:rPr>
        <w:t xml:space="preserve"> </w:t>
      </w:r>
      <w:r>
        <w:t>for more information on the MO HealthNet Managed Care Program.</w:t>
      </w:r>
    </w:p>
    <w:p w14:paraId="1B88DF0F" w14:textId="77777777" w:rsidR="001E3A52" w:rsidRDefault="00CB7029" w:rsidP="004A0702">
      <w:pPr>
        <w:pStyle w:val="Heading4"/>
      </w:pPr>
      <w:bookmarkStart w:id="177" w:name="Provider_Enrollment"/>
      <w:bookmarkStart w:id="178" w:name="_bookmark55"/>
      <w:bookmarkStart w:id="179" w:name="_Toc224633786"/>
      <w:bookmarkEnd w:id="177"/>
      <w:bookmarkEnd w:id="178"/>
      <w:r>
        <w:t>Provider</w:t>
      </w:r>
      <w:r>
        <w:rPr>
          <w:spacing w:val="-15"/>
        </w:rPr>
        <w:t xml:space="preserve"> </w:t>
      </w:r>
      <w:r>
        <w:t>Enrollment</w:t>
      </w:r>
      <w:bookmarkEnd w:id="179"/>
    </w:p>
    <w:p w14:paraId="6CE1F0E7" w14:textId="77777777" w:rsidR="001E3A52" w:rsidRDefault="00CB7029" w:rsidP="00BF320D">
      <w:r>
        <w:t>Each</w:t>
      </w:r>
      <w:r>
        <w:rPr>
          <w:spacing w:val="-8"/>
        </w:rPr>
        <w:t xml:space="preserve"> </w:t>
      </w:r>
      <w:r>
        <w:t>school</w:t>
      </w:r>
      <w:r>
        <w:rPr>
          <w:spacing w:val="-9"/>
        </w:rPr>
        <w:t xml:space="preserve"> </w:t>
      </w:r>
      <w:r>
        <w:t>district</w:t>
      </w:r>
      <w:r>
        <w:rPr>
          <w:spacing w:val="-10"/>
        </w:rPr>
        <w:t xml:space="preserve"> </w:t>
      </w:r>
      <w:r>
        <w:t>interested</w:t>
      </w:r>
      <w:r>
        <w:rPr>
          <w:spacing w:val="-12"/>
        </w:rPr>
        <w:t xml:space="preserve"> </w:t>
      </w:r>
      <w:r>
        <w:t>in</w:t>
      </w:r>
      <w:r>
        <w:rPr>
          <w:spacing w:val="-8"/>
        </w:rPr>
        <w:t xml:space="preserve"> </w:t>
      </w:r>
      <w:r>
        <w:t>billing</w:t>
      </w:r>
      <w:r>
        <w:rPr>
          <w:spacing w:val="-12"/>
        </w:rPr>
        <w:t xml:space="preserve"> </w:t>
      </w:r>
      <w:r>
        <w:t>MO</w:t>
      </w:r>
      <w:r>
        <w:rPr>
          <w:spacing w:val="-9"/>
        </w:rPr>
        <w:t xml:space="preserve"> </w:t>
      </w:r>
      <w:r>
        <w:t>HealthNet</w:t>
      </w:r>
      <w:r>
        <w:rPr>
          <w:spacing w:val="-12"/>
        </w:rPr>
        <w:t xml:space="preserve"> </w:t>
      </w:r>
      <w:r>
        <w:t>for</w:t>
      </w:r>
      <w:r>
        <w:rPr>
          <w:spacing w:val="-11"/>
        </w:rPr>
        <w:t xml:space="preserve"> </w:t>
      </w:r>
      <w:r>
        <w:t>school-based</w:t>
      </w:r>
      <w:r>
        <w:rPr>
          <w:spacing w:val="-10"/>
        </w:rPr>
        <w:t xml:space="preserve"> </w:t>
      </w:r>
      <w:r>
        <w:t>PDN</w:t>
      </w:r>
      <w:r>
        <w:rPr>
          <w:spacing w:val="-10"/>
        </w:rPr>
        <w:t xml:space="preserve"> </w:t>
      </w:r>
      <w:r>
        <w:t>IEP</w:t>
      </w:r>
      <w:r>
        <w:rPr>
          <w:spacing w:val="-9"/>
        </w:rPr>
        <w:t xml:space="preserve"> </w:t>
      </w:r>
      <w:r>
        <w:t>services</w:t>
      </w:r>
      <w:r>
        <w:rPr>
          <w:spacing w:val="-12"/>
        </w:rPr>
        <w:t xml:space="preserve"> </w:t>
      </w:r>
      <w:r>
        <w:t>must</w:t>
      </w:r>
      <w:r>
        <w:rPr>
          <w:spacing w:val="-10"/>
        </w:rPr>
        <w:t xml:space="preserve"> </w:t>
      </w:r>
      <w:r>
        <w:t xml:space="preserve">enroll as a MO HealthNet provider. Refer to </w:t>
      </w:r>
      <w:hyperlink r:id="rId69">
        <w:r w:rsidRPr="00BF320D">
          <w:rPr>
            <w:rStyle w:val="Hyperlink"/>
          </w:rPr>
          <w:t>MMAC Provider Enrollment</w:t>
        </w:r>
      </w:hyperlink>
      <w:r>
        <w:rPr>
          <w:b/>
          <w:color w:val="153D63"/>
        </w:rPr>
        <w:t xml:space="preserve"> </w:t>
      </w:r>
      <w:r>
        <w:t>for more information.</w:t>
      </w:r>
    </w:p>
    <w:p w14:paraId="32E3BF6F" w14:textId="2FE7ABC9" w:rsidR="001E3A52" w:rsidRDefault="00CB7029" w:rsidP="00BF320D">
      <w:r>
        <w:t>School districts currently enrolled for school-based therapy services who wish to expand to include PDN</w:t>
      </w:r>
      <w:r>
        <w:rPr>
          <w:spacing w:val="-17"/>
        </w:rPr>
        <w:t xml:space="preserve"> </w:t>
      </w:r>
      <w:r>
        <w:t>services</w:t>
      </w:r>
      <w:r>
        <w:rPr>
          <w:spacing w:val="-16"/>
        </w:rPr>
        <w:t xml:space="preserve"> </w:t>
      </w:r>
      <w:r>
        <w:t>must</w:t>
      </w:r>
      <w:r>
        <w:rPr>
          <w:spacing w:val="-17"/>
        </w:rPr>
        <w:t xml:space="preserve"> </w:t>
      </w:r>
      <w:r>
        <w:t>contact</w:t>
      </w:r>
      <w:r>
        <w:rPr>
          <w:spacing w:val="-17"/>
        </w:rPr>
        <w:t xml:space="preserve"> </w:t>
      </w:r>
      <w:r>
        <w:t>the</w:t>
      </w:r>
      <w:r>
        <w:rPr>
          <w:spacing w:val="-16"/>
        </w:rPr>
        <w:t xml:space="preserve"> </w:t>
      </w:r>
      <w:r>
        <w:t>Missouri</w:t>
      </w:r>
      <w:r>
        <w:rPr>
          <w:spacing w:val="-17"/>
        </w:rPr>
        <w:t xml:space="preserve"> </w:t>
      </w:r>
      <w:r>
        <w:t>Medicaid</w:t>
      </w:r>
      <w:r>
        <w:rPr>
          <w:spacing w:val="-17"/>
        </w:rPr>
        <w:t xml:space="preserve"> </w:t>
      </w:r>
      <w:r>
        <w:t>Audit</w:t>
      </w:r>
      <w:r>
        <w:rPr>
          <w:spacing w:val="-17"/>
        </w:rPr>
        <w:t xml:space="preserve"> </w:t>
      </w:r>
      <w:r>
        <w:t>and</w:t>
      </w:r>
      <w:r>
        <w:rPr>
          <w:spacing w:val="-17"/>
        </w:rPr>
        <w:t xml:space="preserve"> </w:t>
      </w:r>
      <w:r>
        <w:t>Compliance</w:t>
      </w:r>
      <w:r>
        <w:rPr>
          <w:spacing w:val="-18"/>
        </w:rPr>
        <w:t xml:space="preserve"> </w:t>
      </w:r>
      <w:r>
        <w:t>(MMAC),</w:t>
      </w:r>
      <w:r>
        <w:rPr>
          <w:spacing w:val="-17"/>
        </w:rPr>
        <w:t xml:space="preserve"> </w:t>
      </w:r>
      <w:r>
        <w:t>Provider</w:t>
      </w:r>
      <w:r>
        <w:rPr>
          <w:spacing w:val="-16"/>
        </w:rPr>
        <w:t xml:space="preserve"> </w:t>
      </w:r>
      <w:r>
        <w:t>Enrollment Unit, to request the PDN IEP service be added to the school district’s enrollment file. This request can</w:t>
      </w:r>
      <w:r>
        <w:rPr>
          <w:spacing w:val="-18"/>
        </w:rPr>
        <w:t xml:space="preserve"> </w:t>
      </w:r>
      <w:r>
        <w:t>be</w:t>
      </w:r>
      <w:r>
        <w:rPr>
          <w:spacing w:val="-18"/>
        </w:rPr>
        <w:t xml:space="preserve"> </w:t>
      </w:r>
      <w:r>
        <w:t>emailed</w:t>
      </w:r>
      <w:r>
        <w:rPr>
          <w:spacing w:val="-18"/>
        </w:rPr>
        <w:t xml:space="preserve"> </w:t>
      </w:r>
      <w:r>
        <w:t>to</w:t>
      </w:r>
      <w:r>
        <w:rPr>
          <w:spacing w:val="-18"/>
        </w:rPr>
        <w:t xml:space="preserve"> </w:t>
      </w:r>
      <w:r w:rsidRPr="00BF320D">
        <w:rPr>
          <w:rStyle w:val="Hyperlink"/>
        </w:rPr>
        <w:t>MMAC.</w:t>
      </w:r>
      <w:r w:rsidR="00BF320D" w:rsidRPr="00BF320D">
        <w:rPr>
          <w:rStyle w:val="Hyperlink"/>
        </w:rPr>
        <w:t>ProviderEnrollment@dss.mo.gov</w:t>
      </w:r>
      <w:r w:rsidR="00BF320D" w:rsidRPr="00CB7029">
        <w:rPr>
          <w:bCs/>
        </w:rPr>
        <w:t>;</w:t>
      </w:r>
      <w:r w:rsidR="00BF320D" w:rsidRPr="00CB7029">
        <w:rPr>
          <w:bCs/>
          <w:spacing w:val="-18"/>
        </w:rPr>
        <w:t xml:space="preserve"> </w:t>
      </w:r>
      <w:r w:rsidR="00BF320D" w:rsidRPr="00CB7029">
        <w:rPr>
          <w:bCs/>
        </w:rPr>
        <w:t>fax</w:t>
      </w:r>
      <w:r>
        <w:t>ed</w:t>
      </w:r>
      <w:r>
        <w:rPr>
          <w:spacing w:val="-18"/>
        </w:rPr>
        <w:t xml:space="preserve"> </w:t>
      </w:r>
      <w:r>
        <w:t>to</w:t>
      </w:r>
      <w:r>
        <w:rPr>
          <w:spacing w:val="-18"/>
        </w:rPr>
        <w:t xml:space="preserve"> </w:t>
      </w:r>
      <w:r>
        <w:t>(573)</w:t>
      </w:r>
      <w:r>
        <w:rPr>
          <w:spacing w:val="-18"/>
        </w:rPr>
        <w:t xml:space="preserve"> </w:t>
      </w:r>
      <w:r>
        <w:t>634-3105;</w:t>
      </w:r>
      <w:r>
        <w:rPr>
          <w:spacing w:val="-18"/>
        </w:rPr>
        <w:t xml:space="preserve"> </w:t>
      </w:r>
      <w:r>
        <w:t>or</w:t>
      </w:r>
      <w:r>
        <w:rPr>
          <w:spacing w:val="-18"/>
        </w:rPr>
        <w:t xml:space="preserve"> </w:t>
      </w:r>
      <w:r>
        <w:t xml:space="preserve">mailed </w:t>
      </w:r>
      <w:r>
        <w:rPr>
          <w:spacing w:val="-4"/>
        </w:rPr>
        <w:t>to:</w:t>
      </w:r>
    </w:p>
    <w:p w14:paraId="6633E65B" w14:textId="77777777" w:rsidR="001E3A52" w:rsidRDefault="00CB7029" w:rsidP="00BF320D">
      <w:pPr>
        <w:pStyle w:val="BodyText"/>
        <w:spacing w:before="0"/>
        <w:ind w:left="4320" w:right="3419"/>
        <w:jc w:val="left"/>
      </w:pPr>
      <w:r>
        <w:t>Missouri</w:t>
      </w:r>
      <w:r>
        <w:rPr>
          <w:spacing w:val="-9"/>
        </w:rPr>
        <w:t xml:space="preserve"> </w:t>
      </w:r>
      <w:r>
        <w:t>Medicaid</w:t>
      </w:r>
      <w:r>
        <w:rPr>
          <w:spacing w:val="-10"/>
        </w:rPr>
        <w:t xml:space="preserve"> </w:t>
      </w:r>
      <w:r>
        <w:t>Audit</w:t>
      </w:r>
      <w:r>
        <w:rPr>
          <w:spacing w:val="-11"/>
        </w:rPr>
        <w:t xml:space="preserve"> </w:t>
      </w:r>
      <w:r>
        <w:t>and</w:t>
      </w:r>
      <w:r>
        <w:rPr>
          <w:spacing w:val="-10"/>
        </w:rPr>
        <w:t xml:space="preserve"> </w:t>
      </w:r>
      <w:r>
        <w:t>Compliance Attn:</w:t>
      </w:r>
      <w:r>
        <w:rPr>
          <w:spacing w:val="40"/>
        </w:rPr>
        <w:t xml:space="preserve"> </w:t>
      </w:r>
      <w:r>
        <w:t>Provider Enrollment Unit</w:t>
      </w:r>
    </w:p>
    <w:p w14:paraId="70191383" w14:textId="77777777" w:rsidR="001E3A52" w:rsidRDefault="00CB7029" w:rsidP="00BF320D">
      <w:pPr>
        <w:pStyle w:val="BodyText"/>
        <w:spacing w:before="0"/>
        <w:ind w:left="4320"/>
        <w:jc w:val="left"/>
      </w:pPr>
      <w:r>
        <w:t>PO Box</w:t>
      </w:r>
      <w:r>
        <w:rPr>
          <w:spacing w:val="1"/>
        </w:rPr>
        <w:t xml:space="preserve"> </w:t>
      </w:r>
      <w:r>
        <w:rPr>
          <w:spacing w:val="-4"/>
        </w:rPr>
        <w:t>6500</w:t>
      </w:r>
    </w:p>
    <w:p w14:paraId="0D0E7C5C" w14:textId="77777777" w:rsidR="001E3A52" w:rsidRDefault="00CB7029" w:rsidP="00BF320D">
      <w:pPr>
        <w:pStyle w:val="BodyText"/>
        <w:spacing w:before="0"/>
        <w:ind w:left="4320"/>
        <w:jc w:val="left"/>
      </w:pPr>
      <w:r>
        <w:t>Jefferson</w:t>
      </w:r>
      <w:r>
        <w:rPr>
          <w:spacing w:val="-4"/>
        </w:rPr>
        <w:t xml:space="preserve"> </w:t>
      </w:r>
      <w:r>
        <w:t>City,</w:t>
      </w:r>
      <w:r>
        <w:rPr>
          <w:spacing w:val="-3"/>
        </w:rPr>
        <w:t xml:space="preserve"> </w:t>
      </w:r>
      <w:r>
        <w:t>MO</w:t>
      </w:r>
      <w:r>
        <w:rPr>
          <w:spacing w:val="68"/>
        </w:rPr>
        <w:t xml:space="preserve"> </w:t>
      </w:r>
      <w:r>
        <w:rPr>
          <w:spacing w:val="-2"/>
        </w:rPr>
        <w:t>65102</w:t>
      </w:r>
    </w:p>
    <w:p w14:paraId="7FC57AF5" w14:textId="77777777" w:rsidR="001E3A52" w:rsidRDefault="00CB7029" w:rsidP="00BF320D">
      <w:r>
        <w:t>If</w:t>
      </w:r>
      <w:r>
        <w:rPr>
          <w:spacing w:val="27"/>
        </w:rPr>
        <w:t xml:space="preserve"> </w:t>
      </w:r>
      <w:r>
        <w:t>a</w:t>
      </w:r>
      <w:r>
        <w:rPr>
          <w:spacing w:val="26"/>
        </w:rPr>
        <w:t xml:space="preserve"> </w:t>
      </w:r>
      <w:r>
        <w:t>school</w:t>
      </w:r>
      <w:r>
        <w:rPr>
          <w:spacing w:val="27"/>
        </w:rPr>
        <w:t xml:space="preserve"> </w:t>
      </w:r>
      <w:r>
        <w:t>district</w:t>
      </w:r>
      <w:r>
        <w:rPr>
          <w:spacing w:val="26"/>
        </w:rPr>
        <w:t xml:space="preserve"> </w:t>
      </w:r>
      <w:r>
        <w:t>contracts</w:t>
      </w:r>
      <w:r>
        <w:rPr>
          <w:spacing w:val="27"/>
        </w:rPr>
        <w:t xml:space="preserve"> </w:t>
      </w:r>
      <w:r>
        <w:t>with</w:t>
      </w:r>
      <w:r>
        <w:rPr>
          <w:spacing w:val="28"/>
        </w:rPr>
        <w:t xml:space="preserve"> </w:t>
      </w:r>
      <w:r>
        <w:t>a</w:t>
      </w:r>
      <w:r>
        <w:rPr>
          <w:spacing w:val="25"/>
        </w:rPr>
        <w:t xml:space="preserve"> </w:t>
      </w:r>
      <w:r>
        <w:t>PDN</w:t>
      </w:r>
      <w:r>
        <w:rPr>
          <w:spacing w:val="26"/>
        </w:rPr>
        <w:t xml:space="preserve"> </w:t>
      </w:r>
      <w:r>
        <w:t>agency</w:t>
      </w:r>
      <w:r>
        <w:rPr>
          <w:spacing w:val="27"/>
        </w:rPr>
        <w:t xml:space="preserve"> </w:t>
      </w:r>
      <w:r>
        <w:t>to</w:t>
      </w:r>
      <w:r>
        <w:rPr>
          <w:spacing w:val="26"/>
        </w:rPr>
        <w:t xml:space="preserve"> </w:t>
      </w:r>
      <w:r>
        <w:t>provide</w:t>
      </w:r>
      <w:r>
        <w:rPr>
          <w:spacing w:val="25"/>
        </w:rPr>
        <w:t xml:space="preserve"> </w:t>
      </w:r>
      <w:r>
        <w:t>PDN</w:t>
      </w:r>
      <w:r>
        <w:rPr>
          <w:spacing w:val="26"/>
        </w:rPr>
        <w:t xml:space="preserve"> </w:t>
      </w:r>
      <w:r>
        <w:t>services,</w:t>
      </w:r>
      <w:r>
        <w:rPr>
          <w:spacing w:val="26"/>
        </w:rPr>
        <w:t xml:space="preserve"> </w:t>
      </w:r>
      <w:r>
        <w:t>the</w:t>
      </w:r>
      <w:r>
        <w:rPr>
          <w:spacing w:val="28"/>
        </w:rPr>
        <w:t xml:space="preserve"> </w:t>
      </w:r>
      <w:r>
        <w:t>PDN</w:t>
      </w:r>
      <w:r>
        <w:rPr>
          <w:spacing w:val="26"/>
        </w:rPr>
        <w:t xml:space="preserve"> </w:t>
      </w:r>
      <w:r>
        <w:t>agency</w:t>
      </w:r>
      <w:r>
        <w:rPr>
          <w:spacing w:val="24"/>
        </w:rPr>
        <w:t xml:space="preserve"> </w:t>
      </w:r>
      <w:r>
        <w:t xml:space="preserve">must individually enroll with MO HealthNet and meet the requirements outlined in </w:t>
      </w:r>
      <w:hyperlink r:id="rId70">
        <w:r w:rsidRPr="00BF320D">
          <w:rPr>
            <w:rStyle w:val="Hyperlink"/>
          </w:rPr>
          <w:t>13 CSR 70-91</w:t>
        </w:r>
      </w:hyperlink>
      <w:r>
        <w:t>.</w:t>
      </w:r>
    </w:p>
    <w:p w14:paraId="560B0948" w14:textId="77777777" w:rsidR="001E3A52" w:rsidRDefault="00CB7029" w:rsidP="00BF320D">
      <w:r>
        <w:t>Information</w:t>
      </w:r>
      <w:r>
        <w:rPr>
          <w:spacing w:val="-11"/>
        </w:rPr>
        <w:t xml:space="preserve"> </w:t>
      </w:r>
      <w:r>
        <w:t>provided</w:t>
      </w:r>
      <w:r>
        <w:rPr>
          <w:spacing w:val="-12"/>
        </w:rPr>
        <w:t xml:space="preserve"> </w:t>
      </w:r>
      <w:r>
        <w:t>on</w:t>
      </w:r>
      <w:r>
        <w:rPr>
          <w:spacing w:val="-11"/>
        </w:rPr>
        <w:t xml:space="preserve"> </w:t>
      </w:r>
      <w:r>
        <w:t>the</w:t>
      </w:r>
      <w:r>
        <w:rPr>
          <w:spacing w:val="-11"/>
        </w:rPr>
        <w:t xml:space="preserve"> </w:t>
      </w:r>
      <w:r>
        <w:t>enrollment</w:t>
      </w:r>
      <w:r>
        <w:rPr>
          <w:spacing w:val="-10"/>
        </w:rPr>
        <w:t xml:space="preserve"> </w:t>
      </w:r>
      <w:r>
        <w:t>application</w:t>
      </w:r>
      <w:r>
        <w:rPr>
          <w:spacing w:val="-9"/>
        </w:rPr>
        <w:t xml:space="preserve"> </w:t>
      </w:r>
      <w:r>
        <w:t>must</w:t>
      </w:r>
      <w:r>
        <w:rPr>
          <w:spacing w:val="-12"/>
        </w:rPr>
        <w:t xml:space="preserve"> </w:t>
      </w:r>
      <w:r>
        <w:t>be</w:t>
      </w:r>
      <w:r>
        <w:rPr>
          <w:spacing w:val="-9"/>
        </w:rPr>
        <w:t xml:space="preserve"> </w:t>
      </w:r>
      <w:r>
        <w:t>the</w:t>
      </w:r>
      <w:r>
        <w:rPr>
          <w:spacing w:val="-11"/>
        </w:rPr>
        <w:t xml:space="preserve"> </w:t>
      </w:r>
      <w:r>
        <w:t>same</w:t>
      </w:r>
      <w:r>
        <w:rPr>
          <w:spacing w:val="-9"/>
        </w:rPr>
        <w:t xml:space="preserve"> </w:t>
      </w:r>
      <w:r>
        <w:t>as</w:t>
      </w:r>
      <w:r>
        <w:rPr>
          <w:spacing w:val="-12"/>
        </w:rPr>
        <w:t xml:space="preserve"> </w:t>
      </w:r>
      <w:r>
        <w:t>the</w:t>
      </w:r>
      <w:r>
        <w:rPr>
          <w:spacing w:val="-11"/>
        </w:rPr>
        <w:t xml:space="preserve"> </w:t>
      </w:r>
      <w:r>
        <w:t>information</w:t>
      </w:r>
      <w:r>
        <w:rPr>
          <w:spacing w:val="-9"/>
        </w:rPr>
        <w:t xml:space="preserve"> </w:t>
      </w:r>
      <w:r>
        <w:t>on</w:t>
      </w:r>
      <w:r>
        <w:rPr>
          <w:spacing w:val="-11"/>
        </w:rPr>
        <w:t xml:space="preserve"> </w:t>
      </w:r>
      <w:r>
        <w:t>file</w:t>
      </w:r>
      <w:r>
        <w:rPr>
          <w:spacing w:val="-11"/>
        </w:rPr>
        <w:t xml:space="preserve"> </w:t>
      </w:r>
      <w:r>
        <w:t>with the Department of Elementary and Secondary Education.</w:t>
      </w:r>
    </w:p>
    <w:p w14:paraId="006FE7CD" w14:textId="77777777" w:rsidR="001E3A52" w:rsidRDefault="00CB7029" w:rsidP="004A0702">
      <w:pPr>
        <w:pStyle w:val="Heading4"/>
      </w:pPr>
      <w:bookmarkStart w:id="180" w:name="Plan_of_Care"/>
      <w:bookmarkStart w:id="181" w:name="_bookmark56"/>
      <w:bookmarkStart w:id="182" w:name="_Toc224633787"/>
      <w:bookmarkEnd w:id="180"/>
      <w:bookmarkEnd w:id="181"/>
      <w:r>
        <w:t>Plan</w:t>
      </w:r>
      <w:r>
        <w:rPr>
          <w:spacing w:val="-4"/>
        </w:rPr>
        <w:t xml:space="preserve"> </w:t>
      </w:r>
      <w:r>
        <w:t>of</w:t>
      </w:r>
      <w:r>
        <w:rPr>
          <w:spacing w:val="-5"/>
        </w:rPr>
        <w:t xml:space="preserve"> </w:t>
      </w:r>
      <w:r>
        <w:rPr>
          <w:spacing w:val="-4"/>
        </w:rPr>
        <w:t>Care</w:t>
      </w:r>
      <w:bookmarkEnd w:id="182"/>
    </w:p>
    <w:p w14:paraId="399121D7" w14:textId="12F7C97E" w:rsidR="001E3A52" w:rsidRDefault="00CB7029" w:rsidP="00BF320D">
      <w:r>
        <w:t>In</w:t>
      </w:r>
      <w:r>
        <w:rPr>
          <w:spacing w:val="-5"/>
        </w:rPr>
        <w:t xml:space="preserve"> </w:t>
      </w:r>
      <w:r>
        <w:t>accordance</w:t>
      </w:r>
      <w:r>
        <w:rPr>
          <w:spacing w:val="-5"/>
        </w:rPr>
        <w:t xml:space="preserve"> </w:t>
      </w:r>
      <w:r>
        <w:t>with</w:t>
      </w:r>
      <w:r>
        <w:rPr>
          <w:spacing w:val="-5"/>
        </w:rPr>
        <w:t xml:space="preserve"> </w:t>
      </w:r>
      <w:r>
        <w:t>the</w:t>
      </w:r>
      <w:r>
        <w:rPr>
          <w:spacing w:val="-7"/>
        </w:rPr>
        <w:t xml:space="preserve"> </w:t>
      </w:r>
      <w:r>
        <w:t>requirements</w:t>
      </w:r>
      <w:r>
        <w:rPr>
          <w:spacing w:val="-5"/>
        </w:rPr>
        <w:t xml:space="preserve"> </w:t>
      </w:r>
      <w:r>
        <w:t>of</w:t>
      </w:r>
      <w:r>
        <w:rPr>
          <w:spacing w:val="-5"/>
        </w:rPr>
        <w:t xml:space="preserve"> </w:t>
      </w:r>
      <w:hyperlink w:anchor="_bookmark54" w:history="1">
        <w:r w:rsidRPr="00BF320D">
          <w:rPr>
            <w:rStyle w:val="Hyperlink"/>
          </w:rPr>
          <w:t>42 CFR 440.80</w:t>
        </w:r>
      </w:hyperlink>
      <w:r>
        <w:t>,</w:t>
      </w:r>
      <w:r>
        <w:rPr>
          <w:spacing w:val="-6"/>
        </w:rPr>
        <w:t xml:space="preserve"> </w:t>
      </w:r>
      <w:r>
        <w:t>PDN</w:t>
      </w:r>
      <w:r>
        <w:rPr>
          <w:spacing w:val="-6"/>
        </w:rPr>
        <w:t xml:space="preserve"> </w:t>
      </w:r>
      <w:r>
        <w:t>services</w:t>
      </w:r>
      <w:r>
        <w:rPr>
          <w:spacing w:val="-5"/>
        </w:rPr>
        <w:t xml:space="preserve"> </w:t>
      </w:r>
      <w:r>
        <w:t>must</w:t>
      </w:r>
      <w:r>
        <w:rPr>
          <w:spacing w:val="-6"/>
        </w:rPr>
        <w:t xml:space="preserve"> </w:t>
      </w:r>
      <w:r>
        <w:t>be</w:t>
      </w:r>
      <w:r>
        <w:rPr>
          <w:spacing w:val="-5"/>
        </w:rPr>
        <w:t xml:space="preserve"> </w:t>
      </w:r>
      <w:r>
        <w:t>provided</w:t>
      </w:r>
      <w:r>
        <w:rPr>
          <w:spacing w:val="-8"/>
        </w:rPr>
        <w:t xml:space="preserve"> </w:t>
      </w:r>
      <w:r>
        <w:t>under</w:t>
      </w:r>
      <w:r>
        <w:rPr>
          <w:spacing w:val="-5"/>
        </w:rPr>
        <w:t xml:space="preserve"> </w:t>
      </w:r>
      <w:r>
        <w:t>the direction of the pa</w:t>
      </w:r>
      <w:r w:rsidR="00BF320D">
        <w:t>r</w:t>
      </w:r>
      <w:r>
        <w:t>ticipant’s physician.</w:t>
      </w:r>
      <w:r w:rsidR="00BF320D">
        <w:t xml:space="preserve"> </w:t>
      </w:r>
      <w:r>
        <w:t>The term ‘plan of care’ refers to the medical treatment plan established</w:t>
      </w:r>
      <w:r>
        <w:rPr>
          <w:spacing w:val="-5"/>
        </w:rPr>
        <w:t xml:space="preserve"> </w:t>
      </w:r>
      <w:r>
        <w:t>by</w:t>
      </w:r>
      <w:r>
        <w:rPr>
          <w:spacing w:val="-4"/>
        </w:rPr>
        <w:t xml:space="preserve"> </w:t>
      </w:r>
      <w:r>
        <w:t>the</w:t>
      </w:r>
      <w:r>
        <w:rPr>
          <w:spacing w:val="-4"/>
        </w:rPr>
        <w:t xml:space="preserve"> </w:t>
      </w:r>
      <w:r>
        <w:t>ordering</w:t>
      </w:r>
      <w:r>
        <w:rPr>
          <w:spacing w:val="-5"/>
        </w:rPr>
        <w:t xml:space="preserve"> </w:t>
      </w:r>
      <w:r>
        <w:t>practitioner</w:t>
      </w:r>
      <w:r>
        <w:rPr>
          <w:spacing w:val="-4"/>
        </w:rPr>
        <w:t xml:space="preserve"> </w:t>
      </w:r>
      <w:r>
        <w:t>with</w:t>
      </w:r>
      <w:r>
        <w:rPr>
          <w:spacing w:val="-4"/>
        </w:rPr>
        <w:t xml:space="preserve"> </w:t>
      </w:r>
      <w:r>
        <w:t>the</w:t>
      </w:r>
      <w:r>
        <w:rPr>
          <w:spacing w:val="-6"/>
        </w:rPr>
        <w:t xml:space="preserve"> </w:t>
      </w:r>
      <w:r>
        <w:t>assistance</w:t>
      </w:r>
      <w:r>
        <w:rPr>
          <w:spacing w:val="-4"/>
        </w:rPr>
        <w:t xml:space="preserve"> </w:t>
      </w:r>
      <w:r>
        <w:t>of</w:t>
      </w:r>
      <w:r>
        <w:rPr>
          <w:spacing w:val="-4"/>
        </w:rPr>
        <w:t xml:space="preserve"> </w:t>
      </w:r>
      <w:r>
        <w:t>the</w:t>
      </w:r>
      <w:r>
        <w:rPr>
          <w:spacing w:val="-6"/>
        </w:rPr>
        <w:t xml:space="preserve"> </w:t>
      </w:r>
      <w:r>
        <w:t>home</w:t>
      </w:r>
      <w:r>
        <w:rPr>
          <w:spacing w:val="-6"/>
        </w:rPr>
        <w:t xml:space="preserve"> </w:t>
      </w:r>
      <w:r>
        <w:t>health</w:t>
      </w:r>
      <w:r>
        <w:rPr>
          <w:spacing w:val="-4"/>
        </w:rPr>
        <w:t xml:space="preserve"> </w:t>
      </w:r>
      <w:r>
        <w:t>care</w:t>
      </w:r>
      <w:r>
        <w:rPr>
          <w:spacing w:val="-4"/>
        </w:rPr>
        <w:t xml:space="preserve"> </w:t>
      </w:r>
      <w:r>
        <w:t>nurse.</w:t>
      </w:r>
      <w:r>
        <w:rPr>
          <w:spacing w:val="-5"/>
        </w:rPr>
        <w:t xml:space="preserve"> </w:t>
      </w:r>
      <w:r>
        <w:t>Services are considered school-based when they are included in an IEP as defined by the Individuals with Disabilities Education Act, Part B (</w:t>
      </w:r>
      <w:hyperlink r:id="rId71">
        <w:r w:rsidRPr="00BF320D">
          <w:rPr>
            <w:rStyle w:val="Hyperlink"/>
          </w:rPr>
          <w:t>34 CFR 300 and 301</w:t>
        </w:r>
      </w:hyperlink>
      <w:r>
        <w:t>). In addition to the IEP, a plan of care must be developed and signed by the MO HealthNet-enrolled PDN provider and prescribing practitioner for a child receiving school-based PDN IEP services. Provider agencies may use a standardized</w:t>
      </w:r>
      <w:r>
        <w:rPr>
          <w:spacing w:val="-6"/>
        </w:rPr>
        <w:t xml:space="preserve"> </w:t>
      </w:r>
      <w:r>
        <w:t>plan</w:t>
      </w:r>
      <w:r>
        <w:rPr>
          <w:spacing w:val="-5"/>
        </w:rPr>
        <w:t xml:space="preserve"> </w:t>
      </w:r>
      <w:r>
        <w:t>of</w:t>
      </w:r>
      <w:r>
        <w:rPr>
          <w:spacing w:val="-5"/>
        </w:rPr>
        <w:t xml:space="preserve"> </w:t>
      </w:r>
      <w:r>
        <w:t>care</w:t>
      </w:r>
      <w:r>
        <w:rPr>
          <w:spacing w:val="-5"/>
        </w:rPr>
        <w:t xml:space="preserve"> </w:t>
      </w:r>
      <w:proofErr w:type="gramStart"/>
      <w:r>
        <w:t>form</w:t>
      </w:r>
      <w:proofErr w:type="gramEnd"/>
      <w:r>
        <w:rPr>
          <w:spacing w:val="-5"/>
        </w:rPr>
        <w:t xml:space="preserve"> </w:t>
      </w:r>
      <w:r>
        <w:t>or</w:t>
      </w:r>
      <w:r>
        <w:rPr>
          <w:spacing w:val="-5"/>
        </w:rPr>
        <w:t xml:space="preserve"> </w:t>
      </w:r>
      <w:r>
        <w:t>they</w:t>
      </w:r>
      <w:r>
        <w:rPr>
          <w:spacing w:val="-8"/>
        </w:rPr>
        <w:t xml:space="preserve"> </w:t>
      </w:r>
      <w:r>
        <w:t>may</w:t>
      </w:r>
      <w:r>
        <w:rPr>
          <w:spacing w:val="-6"/>
        </w:rPr>
        <w:t xml:space="preserve"> </w:t>
      </w:r>
      <w:r>
        <w:t>develop</w:t>
      </w:r>
      <w:r>
        <w:rPr>
          <w:spacing w:val="-6"/>
        </w:rPr>
        <w:t xml:space="preserve"> </w:t>
      </w:r>
      <w:r>
        <w:t>their</w:t>
      </w:r>
      <w:r>
        <w:rPr>
          <w:spacing w:val="-5"/>
        </w:rPr>
        <w:t xml:space="preserve"> </w:t>
      </w:r>
      <w:r>
        <w:t>own</w:t>
      </w:r>
      <w:r>
        <w:rPr>
          <w:spacing w:val="-5"/>
        </w:rPr>
        <w:t xml:space="preserve"> </w:t>
      </w:r>
      <w:r>
        <w:t>plan</w:t>
      </w:r>
      <w:r>
        <w:rPr>
          <w:spacing w:val="-5"/>
        </w:rPr>
        <w:t xml:space="preserve"> </w:t>
      </w:r>
      <w:r>
        <w:t>of</w:t>
      </w:r>
      <w:r>
        <w:rPr>
          <w:spacing w:val="-5"/>
        </w:rPr>
        <w:t xml:space="preserve"> </w:t>
      </w:r>
      <w:r>
        <w:t>care</w:t>
      </w:r>
      <w:r>
        <w:rPr>
          <w:spacing w:val="-5"/>
        </w:rPr>
        <w:t xml:space="preserve"> </w:t>
      </w:r>
      <w:r>
        <w:t>form</w:t>
      </w:r>
      <w:r>
        <w:rPr>
          <w:spacing w:val="-5"/>
        </w:rPr>
        <w:t xml:space="preserve"> </w:t>
      </w:r>
      <w:r>
        <w:t>as</w:t>
      </w:r>
      <w:r>
        <w:rPr>
          <w:spacing w:val="-6"/>
        </w:rPr>
        <w:t xml:space="preserve"> </w:t>
      </w:r>
      <w:r>
        <w:t>long</w:t>
      </w:r>
      <w:r>
        <w:rPr>
          <w:spacing w:val="-6"/>
        </w:rPr>
        <w:t xml:space="preserve"> </w:t>
      </w:r>
      <w:r>
        <w:t>as</w:t>
      </w:r>
      <w:r>
        <w:rPr>
          <w:spacing w:val="-6"/>
        </w:rPr>
        <w:t xml:space="preserve"> </w:t>
      </w:r>
      <w:r>
        <w:t>the</w:t>
      </w:r>
      <w:r>
        <w:rPr>
          <w:spacing w:val="-5"/>
        </w:rPr>
        <w:t xml:space="preserve"> </w:t>
      </w:r>
      <w:r>
        <w:t>form contains all</w:t>
      </w:r>
      <w:r>
        <w:rPr>
          <w:spacing w:val="-2"/>
        </w:rPr>
        <w:t xml:space="preserve"> </w:t>
      </w:r>
      <w:r>
        <w:t>the</w:t>
      </w:r>
      <w:r>
        <w:rPr>
          <w:spacing w:val="-1"/>
        </w:rPr>
        <w:t xml:space="preserve"> </w:t>
      </w:r>
      <w:r>
        <w:t>required</w:t>
      </w:r>
      <w:r>
        <w:rPr>
          <w:spacing w:val="-3"/>
        </w:rPr>
        <w:t xml:space="preserve"> </w:t>
      </w:r>
      <w:r>
        <w:t>information.</w:t>
      </w:r>
      <w:r>
        <w:rPr>
          <w:spacing w:val="-3"/>
        </w:rPr>
        <w:t xml:space="preserve"> </w:t>
      </w:r>
      <w:r>
        <w:t>Services</w:t>
      </w:r>
      <w:r>
        <w:rPr>
          <w:spacing w:val="-2"/>
        </w:rPr>
        <w:t xml:space="preserve"> </w:t>
      </w:r>
      <w:r>
        <w:t>must</w:t>
      </w:r>
      <w:r>
        <w:rPr>
          <w:spacing w:val="-3"/>
        </w:rPr>
        <w:t xml:space="preserve"> </w:t>
      </w:r>
      <w:r>
        <w:t>be</w:t>
      </w:r>
      <w:r>
        <w:rPr>
          <w:spacing w:val="-1"/>
        </w:rPr>
        <w:t xml:space="preserve"> </w:t>
      </w:r>
      <w:r>
        <w:t>provided</w:t>
      </w:r>
      <w:r>
        <w:rPr>
          <w:spacing w:val="-3"/>
        </w:rPr>
        <w:t xml:space="preserve"> </w:t>
      </w:r>
      <w:r>
        <w:t>as indicated in</w:t>
      </w:r>
      <w:r>
        <w:rPr>
          <w:spacing w:val="-1"/>
        </w:rPr>
        <w:t xml:space="preserve"> </w:t>
      </w:r>
      <w:r>
        <w:t>the IEP and</w:t>
      </w:r>
      <w:r>
        <w:rPr>
          <w:spacing w:val="-2"/>
        </w:rPr>
        <w:t xml:space="preserve"> </w:t>
      </w:r>
      <w:r>
        <w:t>plan of care. A child’s plan of care must be evaluated</w:t>
      </w:r>
      <w:r>
        <w:rPr>
          <w:spacing w:val="-2"/>
        </w:rPr>
        <w:t xml:space="preserve"> </w:t>
      </w:r>
      <w:r>
        <w:t>at regular intervals. Any</w:t>
      </w:r>
      <w:r>
        <w:rPr>
          <w:spacing w:val="-1"/>
        </w:rPr>
        <w:t xml:space="preserve"> </w:t>
      </w:r>
      <w:r>
        <w:t>increase in the frequency of services or addition of new services during a certification period must be authorized by way of a verbal</w:t>
      </w:r>
      <w:r>
        <w:rPr>
          <w:spacing w:val="-9"/>
        </w:rPr>
        <w:t xml:space="preserve"> </w:t>
      </w:r>
      <w:r>
        <w:t>order</w:t>
      </w:r>
      <w:r>
        <w:rPr>
          <w:spacing w:val="-9"/>
        </w:rPr>
        <w:t xml:space="preserve"> </w:t>
      </w:r>
      <w:r>
        <w:t>or</w:t>
      </w:r>
      <w:r>
        <w:rPr>
          <w:spacing w:val="-9"/>
        </w:rPr>
        <w:t xml:space="preserve"> </w:t>
      </w:r>
      <w:r>
        <w:t>written</w:t>
      </w:r>
      <w:r>
        <w:rPr>
          <w:spacing w:val="-11"/>
        </w:rPr>
        <w:t xml:space="preserve"> </w:t>
      </w:r>
      <w:r>
        <w:t>order</w:t>
      </w:r>
      <w:r>
        <w:rPr>
          <w:spacing w:val="-9"/>
        </w:rPr>
        <w:t xml:space="preserve"> </w:t>
      </w:r>
      <w:r>
        <w:t>prior</w:t>
      </w:r>
      <w:r>
        <w:rPr>
          <w:spacing w:val="-9"/>
        </w:rPr>
        <w:t xml:space="preserve"> </w:t>
      </w:r>
      <w:r>
        <w:t>to</w:t>
      </w:r>
      <w:r>
        <w:rPr>
          <w:spacing w:val="-10"/>
        </w:rPr>
        <w:t xml:space="preserve"> </w:t>
      </w:r>
      <w:r>
        <w:t>the</w:t>
      </w:r>
      <w:r>
        <w:rPr>
          <w:spacing w:val="-8"/>
        </w:rPr>
        <w:t xml:space="preserve"> </w:t>
      </w:r>
      <w:r>
        <w:t>provision</w:t>
      </w:r>
      <w:r>
        <w:rPr>
          <w:spacing w:val="-8"/>
        </w:rPr>
        <w:t xml:space="preserve"> </w:t>
      </w:r>
      <w:r>
        <w:t>of</w:t>
      </w:r>
      <w:r>
        <w:rPr>
          <w:spacing w:val="-9"/>
        </w:rPr>
        <w:t xml:space="preserve"> </w:t>
      </w:r>
      <w:r>
        <w:t>the</w:t>
      </w:r>
      <w:r>
        <w:rPr>
          <w:spacing w:val="-8"/>
        </w:rPr>
        <w:t xml:space="preserve"> </w:t>
      </w:r>
      <w:r>
        <w:t>increased</w:t>
      </w:r>
      <w:r>
        <w:rPr>
          <w:spacing w:val="-10"/>
        </w:rPr>
        <w:t xml:space="preserve"> </w:t>
      </w:r>
      <w:r>
        <w:t>or</w:t>
      </w:r>
      <w:r>
        <w:rPr>
          <w:spacing w:val="-9"/>
        </w:rPr>
        <w:t xml:space="preserve"> </w:t>
      </w:r>
      <w:r>
        <w:t>additional</w:t>
      </w:r>
      <w:r>
        <w:rPr>
          <w:spacing w:val="-9"/>
        </w:rPr>
        <w:t xml:space="preserve"> </w:t>
      </w:r>
      <w:r>
        <w:t>services.</w:t>
      </w:r>
      <w:r>
        <w:rPr>
          <w:spacing w:val="-10"/>
        </w:rPr>
        <w:t xml:space="preserve"> </w:t>
      </w:r>
      <w:r>
        <w:t>If</w:t>
      </w:r>
      <w:r>
        <w:rPr>
          <w:spacing w:val="-9"/>
        </w:rPr>
        <w:t xml:space="preserve"> </w:t>
      </w:r>
      <w:r>
        <w:t>a</w:t>
      </w:r>
      <w:r>
        <w:rPr>
          <w:spacing w:val="-10"/>
        </w:rPr>
        <w:t xml:space="preserve"> </w:t>
      </w:r>
      <w:r>
        <w:t>verbal order is given, the nurse or therapist must immediately put the order in writing and date and sign it. The verbal order must then be countersigned by the ordering practitioner before the provider submits</w:t>
      </w:r>
      <w:r>
        <w:rPr>
          <w:spacing w:val="-8"/>
        </w:rPr>
        <w:t xml:space="preserve"> </w:t>
      </w:r>
      <w:r>
        <w:t>a</w:t>
      </w:r>
      <w:r>
        <w:rPr>
          <w:spacing w:val="-8"/>
        </w:rPr>
        <w:t xml:space="preserve"> </w:t>
      </w:r>
      <w:r>
        <w:t>claim</w:t>
      </w:r>
      <w:r>
        <w:rPr>
          <w:spacing w:val="-6"/>
        </w:rPr>
        <w:t xml:space="preserve"> </w:t>
      </w:r>
      <w:r>
        <w:t>to</w:t>
      </w:r>
      <w:r>
        <w:rPr>
          <w:spacing w:val="-7"/>
        </w:rPr>
        <w:t xml:space="preserve"> </w:t>
      </w:r>
      <w:r>
        <w:t>MO</w:t>
      </w:r>
      <w:r>
        <w:rPr>
          <w:spacing w:val="-9"/>
        </w:rPr>
        <w:t xml:space="preserve"> </w:t>
      </w:r>
      <w:r>
        <w:t>HealthNet</w:t>
      </w:r>
      <w:r>
        <w:rPr>
          <w:spacing w:val="-7"/>
        </w:rPr>
        <w:t xml:space="preserve"> </w:t>
      </w:r>
      <w:r>
        <w:t>for</w:t>
      </w:r>
      <w:r>
        <w:rPr>
          <w:spacing w:val="-6"/>
        </w:rPr>
        <w:t xml:space="preserve"> </w:t>
      </w:r>
      <w:r>
        <w:t>payment,</w:t>
      </w:r>
      <w:r>
        <w:rPr>
          <w:spacing w:val="-10"/>
        </w:rPr>
        <w:t xml:space="preserve"> </w:t>
      </w:r>
      <w:r>
        <w:t>and</w:t>
      </w:r>
      <w:r>
        <w:rPr>
          <w:spacing w:val="-18"/>
        </w:rPr>
        <w:t xml:space="preserve"> </w:t>
      </w:r>
      <w:r>
        <w:t>it</w:t>
      </w:r>
      <w:r>
        <w:rPr>
          <w:spacing w:val="-7"/>
        </w:rPr>
        <w:t xml:space="preserve"> </w:t>
      </w:r>
      <w:r>
        <w:t>must</w:t>
      </w:r>
      <w:r>
        <w:rPr>
          <w:spacing w:val="-7"/>
        </w:rPr>
        <w:t xml:space="preserve"> </w:t>
      </w:r>
      <w:r>
        <w:t>be</w:t>
      </w:r>
      <w:r>
        <w:rPr>
          <w:spacing w:val="-18"/>
        </w:rPr>
        <w:t xml:space="preserve"> </w:t>
      </w:r>
      <w:r>
        <w:t>maintained</w:t>
      </w:r>
      <w:r>
        <w:rPr>
          <w:spacing w:val="-7"/>
        </w:rPr>
        <w:t xml:space="preserve"> </w:t>
      </w:r>
      <w:r>
        <w:t>in</w:t>
      </w:r>
      <w:r>
        <w:rPr>
          <w:spacing w:val="-6"/>
        </w:rPr>
        <w:t xml:space="preserve"> </w:t>
      </w:r>
      <w:r>
        <w:t>the</w:t>
      </w:r>
      <w:r>
        <w:rPr>
          <w:spacing w:val="-8"/>
        </w:rPr>
        <w:t xml:space="preserve"> </w:t>
      </w:r>
      <w:r>
        <w:t>participant’s</w:t>
      </w:r>
      <w:r>
        <w:rPr>
          <w:spacing w:val="-7"/>
        </w:rPr>
        <w:t xml:space="preserve"> </w:t>
      </w:r>
      <w:r>
        <w:t>record. Services</w:t>
      </w:r>
      <w:r>
        <w:rPr>
          <w:spacing w:val="-2"/>
        </w:rPr>
        <w:t xml:space="preserve"> </w:t>
      </w:r>
      <w:r>
        <w:t>may</w:t>
      </w:r>
      <w:r>
        <w:rPr>
          <w:spacing w:val="-2"/>
        </w:rPr>
        <w:t xml:space="preserve"> </w:t>
      </w:r>
      <w:r>
        <w:t>be</w:t>
      </w:r>
      <w:r>
        <w:rPr>
          <w:spacing w:val="-1"/>
        </w:rPr>
        <w:t xml:space="preserve"> </w:t>
      </w:r>
      <w:r>
        <w:t>delivered</w:t>
      </w:r>
      <w:r>
        <w:rPr>
          <w:spacing w:val="-3"/>
        </w:rPr>
        <w:t xml:space="preserve"> </w:t>
      </w:r>
      <w:r>
        <w:t>after</w:t>
      </w:r>
      <w:r>
        <w:rPr>
          <w:spacing w:val="-1"/>
        </w:rPr>
        <w:t xml:space="preserve"> </w:t>
      </w:r>
      <w:r>
        <w:t>an</w:t>
      </w:r>
      <w:r>
        <w:rPr>
          <w:spacing w:val="-1"/>
        </w:rPr>
        <w:t xml:space="preserve"> </w:t>
      </w:r>
      <w:r>
        <w:t>authorization</w:t>
      </w:r>
      <w:r>
        <w:rPr>
          <w:spacing w:val="-1"/>
        </w:rPr>
        <w:t xml:space="preserve"> </w:t>
      </w:r>
      <w:r>
        <w:t>by</w:t>
      </w:r>
      <w:r>
        <w:rPr>
          <w:spacing w:val="-2"/>
        </w:rPr>
        <w:t xml:space="preserve"> </w:t>
      </w:r>
      <w:r>
        <w:t>the</w:t>
      </w:r>
      <w:r>
        <w:rPr>
          <w:spacing w:val="-1"/>
        </w:rPr>
        <w:t xml:space="preserve"> </w:t>
      </w:r>
      <w:r>
        <w:t>ordering</w:t>
      </w:r>
      <w:r>
        <w:rPr>
          <w:spacing w:val="-3"/>
        </w:rPr>
        <w:t xml:space="preserve"> </w:t>
      </w:r>
      <w:r>
        <w:t>practitioner</w:t>
      </w:r>
      <w:r>
        <w:rPr>
          <w:spacing w:val="-1"/>
        </w:rPr>
        <w:t xml:space="preserve"> </w:t>
      </w:r>
      <w:r>
        <w:t>is</w:t>
      </w:r>
      <w:r>
        <w:rPr>
          <w:spacing w:val="-2"/>
        </w:rPr>
        <w:t xml:space="preserve"> </w:t>
      </w:r>
      <w:r>
        <w:t>obtained,</w:t>
      </w:r>
      <w:r>
        <w:rPr>
          <w:spacing w:val="-3"/>
        </w:rPr>
        <w:t xml:space="preserve"> </w:t>
      </w:r>
      <w:r>
        <w:t>by</w:t>
      </w:r>
      <w:r>
        <w:rPr>
          <w:spacing w:val="-2"/>
        </w:rPr>
        <w:t xml:space="preserve"> </w:t>
      </w:r>
      <w:r>
        <w:t>way</w:t>
      </w:r>
      <w:r>
        <w:rPr>
          <w:spacing w:val="-2"/>
        </w:rPr>
        <w:t xml:space="preserve"> </w:t>
      </w:r>
      <w:r>
        <w:t>of a verbal order or written order.</w:t>
      </w:r>
    </w:p>
    <w:p w14:paraId="0FCC08CE" w14:textId="77777777" w:rsidR="001E3A52" w:rsidRDefault="00CB7029" w:rsidP="00BF320D">
      <w:r>
        <w:t>The</w:t>
      </w:r>
      <w:r>
        <w:rPr>
          <w:spacing w:val="-2"/>
        </w:rPr>
        <w:t xml:space="preserve"> </w:t>
      </w:r>
      <w:r>
        <w:t>plan</w:t>
      </w:r>
      <w:r>
        <w:rPr>
          <w:spacing w:val="-1"/>
        </w:rPr>
        <w:t xml:space="preserve"> </w:t>
      </w:r>
      <w:r>
        <w:t>of</w:t>
      </w:r>
      <w:r>
        <w:rPr>
          <w:spacing w:val="-1"/>
        </w:rPr>
        <w:t xml:space="preserve"> </w:t>
      </w:r>
      <w:r>
        <w:t>care</w:t>
      </w:r>
      <w:r>
        <w:rPr>
          <w:spacing w:val="-1"/>
        </w:rPr>
        <w:t xml:space="preserve"> </w:t>
      </w:r>
      <w:r>
        <w:t>must</w:t>
      </w:r>
      <w:r>
        <w:rPr>
          <w:spacing w:val="-3"/>
        </w:rPr>
        <w:t xml:space="preserve"> </w:t>
      </w:r>
      <w:r>
        <w:rPr>
          <w:spacing w:val="-2"/>
        </w:rPr>
        <w:t>specify:</w:t>
      </w:r>
    </w:p>
    <w:p w14:paraId="217A7631" w14:textId="77777777" w:rsidR="001E3A52" w:rsidRDefault="00CB7029" w:rsidP="00BF320D">
      <w:pPr>
        <w:pStyle w:val="ListBullet"/>
        <w:rPr>
          <w:rFonts w:ascii="Symbol" w:hAnsi="Symbol"/>
        </w:rPr>
      </w:pPr>
      <w:r>
        <w:t>The</w:t>
      </w:r>
      <w:r>
        <w:rPr>
          <w:spacing w:val="-1"/>
        </w:rPr>
        <w:t xml:space="preserve"> </w:t>
      </w:r>
      <w:r>
        <w:t>diagnosis</w:t>
      </w:r>
    </w:p>
    <w:p w14:paraId="721507D8" w14:textId="77777777" w:rsidR="001E3A52" w:rsidRDefault="00CB7029" w:rsidP="00BF320D">
      <w:pPr>
        <w:pStyle w:val="ListBullet"/>
        <w:rPr>
          <w:rFonts w:ascii="Symbol" w:hAnsi="Symbol"/>
        </w:rPr>
      </w:pPr>
      <w:r>
        <w:t>The</w:t>
      </w:r>
      <w:r>
        <w:rPr>
          <w:spacing w:val="-1"/>
        </w:rPr>
        <w:t xml:space="preserve"> </w:t>
      </w:r>
      <w:r>
        <w:t>desired outcome</w:t>
      </w:r>
    </w:p>
    <w:p w14:paraId="2BDAE5B4" w14:textId="77777777" w:rsidR="001E3A52" w:rsidRDefault="00CB7029" w:rsidP="00BF320D">
      <w:pPr>
        <w:pStyle w:val="ListBullet"/>
        <w:rPr>
          <w:rFonts w:ascii="Symbol" w:hAnsi="Symbol"/>
        </w:rPr>
      </w:pPr>
      <w:r>
        <w:t>The</w:t>
      </w:r>
      <w:r>
        <w:rPr>
          <w:spacing w:val="-4"/>
        </w:rPr>
        <w:t xml:space="preserve"> </w:t>
      </w:r>
      <w:r>
        <w:t>nature of</w:t>
      </w:r>
      <w:r>
        <w:rPr>
          <w:spacing w:val="-4"/>
        </w:rPr>
        <w:t xml:space="preserve"> </w:t>
      </w:r>
      <w:r>
        <w:t>the treatment</w:t>
      </w:r>
    </w:p>
    <w:p w14:paraId="07AAE42A" w14:textId="77777777" w:rsidR="001E3A52" w:rsidRDefault="00CB7029" w:rsidP="00BF320D">
      <w:pPr>
        <w:pStyle w:val="ListBullet"/>
        <w:rPr>
          <w:rFonts w:ascii="Symbol" w:hAnsi="Symbol"/>
        </w:rPr>
      </w:pPr>
      <w:r>
        <w:t>The</w:t>
      </w:r>
      <w:r>
        <w:rPr>
          <w:spacing w:val="-8"/>
        </w:rPr>
        <w:t xml:space="preserve"> </w:t>
      </w:r>
      <w:r>
        <w:t>frequency</w:t>
      </w:r>
      <w:r>
        <w:rPr>
          <w:spacing w:val="-4"/>
        </w:rPr>
        <w:t xml:space="preserve"> </w:t>
      </w:r>
      <w:r>
        <w:t>of</w:t>
      </w:r>
      <w:r>
        <w:rPr>
          <w:spacing w:val="-3"/>
        </w:rPr>
        <w:t xml:space="preserve"> </w:t>
      </w:r>
      <w:r>
        <w:t>treatment</w:t>
      </w:r>
      <w:r>
        <w:rPr>
          <w:spacing w:val="-5"/>
        </w:rPr>
        <w:t xml:space="preserve"> </w:t>
      </w:r>
      <w:r>
        <w:t>(number</w:t>
      </w:r>
      <w:r>
        <w:rPr>
          <w:spacing w:val="-3"/>
        </w:rPr>
        <w:t xml:space="preserve"> </w:t>
      </w:r>
      <w:r>
        <w:t>of</w:t>
      </w:r>
      <w:r>
        <w:rPr>
          <w:spacing w:val="-6"/>
        </w:rPr>
        <w:t xml:space="preserve"> </w:t>
      </w:r>
      <w:r>
        <w:t>minutes</w:t>
      </w:r>
      <w:r>
        <w:rPr>
          <w:spacing w:val="-4"/>
        </w:rPr>
        <w:t xml:space="preserve"> </w:t>
      </w:r>
      <w:r>
        <w:t>per</w:t>
      </w:r>
      <w:r>
        <w:rPr>
          <w:spacing w:val="-3"/>
        </w:rPr>
        <w:t xml:space="preserve"> </w:t>
      </w:r>
      <w:r>
        <w:t>day/per</w:t>
      </w:r>
      <w:r>
        <w:rPr>
          <w:spacing w:val="-3"/>
        </w:rPr>
        <w:t xml:space="preserve"> </w:t>
      </w:r>
      <w:r>
        <w:t>week/per month)</w:t>
      </w:r>
    </w:p>
    <w:p w14:paraId="41FFD475" w14:textId="77777777" w:rsidR="001E3A52" w:rsidRDefault="00CB7029" w:rsidP="00BF320D">
      <w:pPr>
        <w:pStyle w:val="ListBullet"/>
        <w:rPr>
          <w:rFonts w:ascii="Symbol" w:hAnsi="Symbol"/>
        </w:rPr>
      </w:pPr>
      <w:r>
        <w:t>The duration</w:t>
      </w:r>
      <w:r>
        <w:rPr>
          <w:spacing w:val="-4"/>
        </w:rPr>
        <w:t xml:space="preserve"> </w:t>
      </w:r>
      <w:r>
        <w:t>(weeks</w:t>
      </w:r>
      <w:r>
        <w:rPr>
          <w:spacing w:val="-3"/>
        </w:rPr>
        <w:t xml:space="preserve"> </w:t>
      </w:r>
      <w:r>
        <w:t>or</w:t>
      </w:r>
      <w:r>
        <w:rPr>
          <w:spacing w:val="-4"/>
        </w:rPr>
        <w:t xml:space="preserve"> </w:t>
      </w:r>
      <w:r>
        <w:t>months) of services</w:t>
      </w:r>
    </w:p>
    <w:p w14:paraId="0E8664FF" w14:textId="77777777" w:rsidR="001E3A52" w:rsidRDefault="00CB7029" w:rsidP="00BF320D">
      <w:r>
        <w:t>The child or their family may not be charged for development of the plan of care. MHD does not reimburse the school district or PDN providers to participate in IEP meetings or when developing a plan of care for a child.</w:t>
      </w:r>
    </w:p>
    <w:p w14:paraId="54DD51F8" w14:textId="77777777" w:rsidR="001E3A52" w:rsidRDefault="00CB7029" w:rsidP="00BF320D">
      <w:r>
        <w:t>The</w:t>
      </w:r>
      <w:r>
        <w:rPr>
          <w:spacing w:val="-16"/>
        </w:rPr>
        <w:t xml:space="preserve"> </w:t>
      </w:r>
      <w:r>
        <w:t>plan</w:t>
      </w:r>
      <w:r>
        <w:rPr>
          <w:spacing w:val="-13"/>
        </w:rPr>
        <w:t xml:space="preserve"> </w:t>
      </w:r>
      <w:r>
        <w:t>of</w:t>
      </w:r>
      <w:r>
        <w:rPr>
          <w:spacing w:val="-13"/>
        </w:rPr>
        <w:t xml:space="preserve"> </w:t>
      </w:r>
      <w:r>
        <w:t>care</w:t>
      </w:r>
      <w:r>
        <w:rPr>
          <w:spacing w:val="-16"/>
        </w:rPr>
        <w:t xml:space="preserve"> </w:t>
      </w:r>
      <w:r>
        <w:t>signed</w:t>
      </w:r>
      <w:r>
        <w:rPr>
          <w:spacing w:val="-17"/>
        </w:rPr>
        <w:t xml:space="preserve"> </w:t>
      </w:r>
      <w:r>
        <w:t>by</w:t>
      </w:r>
      <w:r>
        <w:rPr>
          <w:spacing w:val="-14"/>
        </w:rPr>
        <w:t xml:space="preserve"> </w:t>
      </w:r>
      <w:r>
        <w:t>the</w:t>
      </w:r>
      <w:r>
        <w:rPr>
          <w:spacing w:val="-13"/>
        </w:rPr>
        <w:t xml:space="preserve"> </w:t>
      </w:r>
      <w:r>
        <w:t>ordering</w:t>
      </w:r>
      <w:r>
        <w:rPr>
          <w:spacing w:val="-17"/>
        </w:rPr>
        <w:t xml:space="preserve"> </w:t>
      </w:r>
      <w:r>
        <w:t>practitioner</w:t>
      </w:r>
      <w:r>
        <w:rPr>
          <w:spacing w:val="-16"/>
        </w:rPr>
        <w:t xml:space="preserve"> </w:t>
      </w:r>
      <w:r>
        <w:t>must</w:t>
      </w:r>
      <w:r>
        <w:rPr>
          <w:spacing w:val="-17"/>
        </w:rPr>
        <w:t xml:space="preserve"> </w:t>
      </w:r>
      <w:r>
        <w:t>be</w:t>
      </w:r>
      <w:r>
        <w:rPr>
          <w:spacing w:val="-16"/>
        </w:rPr>
        <w:t xml:space="preserve"> </w:t>
      </w:r>
      <w:r>
        <w:t>maintained</w:t>
      </w:r>
      <w:r>
        <w:rPr>
          <w:spacing w:val="-17"/>
        </w:rPr>
        <w:t xml:space="preserve"> </w:t>
      </w:r>
      <w:r>
        <w:t>at</w:t>
      </w:r>
      <w:r>
        <w:rPr>
          <w:spacing w:val="-15"/>
        </w:rPr>
        <w:t xml:space="preserve"> </w:t>
      </w:r>
      <w:r>
        <w:t>the</w:t>
      </w:r>
      <w:r>
        <w:rPr>
          <w:spacing w:val="-16"/>
        </w:rPr>
        <w:t xml:space="preserve"> </w:t>
      </w:r>
      <w:r>
        <w:t>facility</w:t>
      </w:r>
      <w:r>
        <w:rPr>
          <w:spacing w:val="-16"/>
        </w:rPr>
        <w:t xml:space="preserve"> </w:t>
      </w:r>
      <w:r>
        <w:t>where</w:t>
      </w:r>
      <w:r>
        <w:rPr>
          <w:spacing w:val="-13"/>
        </w:rPr>
        <w:t xml:space="preserve"> </w:t>
      </w:r>
      <w:r>
        <w:t>services are performed and</w:t>
      </w:r>
      <w:r>
        <w:rPr>
          <w:spacing w:val="-3"/>
        </w:rPr>
        <w:t xml:space="preserve"> </w:t>
      </w:r>
      <w:r>
        <w:t>must be made available</w:t>
      </w:r>
      <w:r>
        <w:rPr>
          <w:spacing w:val="-1"/>
        </w:rPr>
        <w:t xml:space="preserve"> </w:t>
      </w:r>
      <w:r>
        <w:t>for</w:t>
      </w:r>
      <w:r>
        <w:rPr>
          <w:spacing w:val="-1"/>
        </w:rPr>
        <w:t xml:space="preserve"> </w:t>
      </w:r>
      <w:r>
        <w:t>audit purposes at any time. MHD does not dictate a standardized plan of care.</w:t>
      </w:r>
    </w:p>
    <w:p w14:paraId="499E6DEF" w14:textId="77777777" w:rsidR="001E3A52" w:rsidRDefault="00CB7029" w:rsidP="00BF320D">
      <w:r>
        <w:t xml:space="preserve">The child’s treatment record must also include all components, including adequate documentation as required in </w:t>
      </w:r>
      <w:hyperlink r:id="rId72">
        <w:r w:rsidRPr="00BF320D">
          <w:rPr>
            <w:rStyle w:val="Hyperlink"/>
          </w:rPr>
          <w:t>13 CSR 70-3.030</w:t>
        </w:r>
      </w:hyperlink>
      <w:r>
        <w:t>. The following must be included in the child’s treatment record:</w:t>
      </w:r>
    </w:p>
    <w:p w14:paraId="5DEC57AB" w14:textId="77777777" w:rsidR="001E3A52" w:rsidRDefault="00CB7029" w:rsidP="00BF320D">
      <w:pPr>
        <w:pStyle w:val="ListBullet"/>
        <w:rPr>
          <w:rFonts w:ascii="Symbol" w:hAnsi="Symbol"/>
        </w:rPr>
      </w:pPr>
      <w:r>
        <w:t>The</w:t>
      </w:r>
      <w:r>
        <w:rPr>
          <w:spacing w:val="-1"/>
        </w:rPr>
        <w:t xml:space="preserve"> </w:t>
      </w:r>
      <w:r>
        <w:t>diagnosis</w:t>
      </w:r>
    </w:p>
    <w:p w14:paraId="4EEC1FE6" w14:textId="77777777" w:rsidR="001E3A52" w:rsidRDefault="00CB7029" w:rsidP="00BF320D">
      <w:pPr>
        <w:pStyle w:val="ListBullet"/>
        <w:rPr>
          <w:rFonts w:ascii="Symbol" w:hAnsi="Symbol"/>
        </w:rPr>
      </w:pPr>
      <w:r>
        <w:t>The</w:t>
      </w:r>
      <w:r>
        <w:rPr>
          <w:spacing w:val="-1"/>
        </w:rPr>
        <w:t xml:space="preserve"> </w:t>
      </w:r>
      <w:r>
        <w:t>desired outcome</w:t>
      </w:r>
    </w:p>
    <w:p w14:paraId="5390A028" w14:textId="77777777" w:rsidR="001E3A52" w:rsidRDefault="00CB7029" w:rsidP="00BF320D">
      <w:pPr>
        <w:pStyle w:val="ListBullet"/>
        <w:rPr>
          <w:rFonts w:ascii="Symbol" w:hAnsi="Symbol"/>
        </w:rPr>
      </w:pPr>
      <w:r>
        <w:t>The</w:t>
      </w:r>
      <w:r>
        <w:rPr>
          <w:spacing w:val="-4"/>
        </w:rPr>
        <w:t xml:space="preserve"> </w:t>
      </w:r>
      <w:r>
        <w:t>nature of</w:t>
      </w:r>
      <w:r>
        <w:rPr>
          <w:spacing w:val="-4"/>
        </w:rPr>
        <w:t xml:space="preserve"> </w:t>
      </w:r>
      <w:r>
        <w:t>the treatment</w:t>
      </w:r>
    </w:p>
    <w:p w14:paraId="6E5D040E" w14:textId="77777777" w:rsidR="001E3A52" w:rsidRDefault="00CB7029" w:rsidP="00BF320D">
      <w:pPr>
        <w:pStyle w:val="ListBullet"/>
        <w:rPr>
          <w:rFonts w:ascii="Symbol" w:hAnsi="Symbol"/>
        </w:rPr>
      </w:pPr>
      <w:r>
        <w:t>The</w:t>
      </w:r>
      <w:r>
        <w:rPr>
          <w:spacing w:val="-8"/>
        </w:rPr>
        <w:t xml:space="preserve"> </w:t>
      </w:r>
      <w:r>
        <w:t>frequency</w:t>
      </w:r>
      <w:r>
        <w:rPr>
          <w:spacing w:val="-4"/>
        </w:rPr>
        <w:t xml:space="preserve"> </w:t>
      </w:r>
      <w:r>
        <w:t>of</w:t>
      </w:r>
      <w:r>
        <w:rPr>
          <w:spacing w:val="-3"/>
        </w:rPr>
        <w:t xml:space="preserve"> </w:t>
      </w:r>
      <w:r>
        <w:t>treatment</w:t>
      </w:r>
      <w:r>
        <w:rPr>
          <w:spacing w:val="-5"/>
        </w:rPr>
        <w:t xml:space="preserve"> </w:t>
      </w:r>
      <w:r>
        <w:t>(number</w:t>
      </w:r>
      <w:r>
        <w:rPr>
          <w:spacing w:val="-3"/>
        </w:rPr>
        <w:t xml:space="preserve"> </w:t>
      </w:r>
      <w:r>
        <w:t>of</w:t>
      </w:r>
      <w:r>
        <w:rPr>
          <w:spacing w:val="-6"/>
        </w:rPr>
        <w:t xml:space="preserve"> </w:t>
      </w:r>
      <w:r>
        <w:t>minutes</w:t>
      </w:r>
      <w:r>
        <w:rPr>
          <w:spacing w:val="-4"/>
        </w:rPr>
        <w:t xml:space="preserve"> </w:t>
      </w:r>
      <w:r>
        <w:t>per</w:t>
      </w:r>
      <w:r>
        <w:rPr>
          <w:spacing w:val="-3"/>
        </w:rPr>
        <w:t xml:space="preserve"> </w:t>
      </w:r>
      <w:r>
        <w:t>day/per</w:t>
      </w:r>
      <w:r>
        <w:rPr>
          <w:spacing w:val="-3"/>
        </w:rPr>
        <w:t xml:space="preserve"> </w:t>
      </w:r>
      <w:r>
        <w:t>week/per month)</w:t>
      </w:r>
    </w:p>
    <w:p w14:paraId="7CFB398E" w14:textId="77777777" w:rsidR="001E3A52" w:rsidRDefault="00CB7029" w:rsidP="00BF320D">
      <w:pPr>
        <w:pStyle w:val="ListBullet"/>
        <w:rPr>
          <w:rFonts w:ascii="Symbol" w:hAnsi="Symbol"/>
          <w:sz w:val="24"/>
        </w:rPr>
      </w:pPr>
      <w:bookmarkStart w:id="183" w:name="Section_3:_Special_Documentation_Require"/>
      <w:bookmarkStart w:id="184" w:name="_bookmark57"/>
      <w:bookmarkEnd w:id="183"/>
      <w:bookmarkEnd w:id="184"/>
      <w:r>
        <w:t>The duration</w:t>
      </w:r>
      <w:r>
        <w:rPr>
          <w:spacing w:val="-4"/>
        </w:rPr>
        <w:t xml:space="preserve"> </w:t>
      </w:r>
      <w:r>
        <w:t>(weeks or</w:t>
      </w:r>
      <w:r>
        <w:rPr>
          <w:spacing w:val="-5"/>
        </w:rPr>
        <w:t xml:space="preserve"> </w:t>
      </w:r>
      <w:r>
        <w:t>months) of</w:t>
      </w:r>
      <w:r>
        <w:rPr>
          <w:spacing w:val="-1"/>
        </w:rPr>
        <w:t xml:space="preserve"> </w:t>
      </w:r>
      <w:r>
        <w:t>services</w:t>
      </w:r>
    </w:p>
    <w:p w14:paraId="4CDBECD4" w14:textId="77777777" w:rsidR="001E3A52" w:rsidRDefault="00CB7029" w:rsidP="00440CC7">
      <w:pPr>
        <w:pStyle w:val="Heading2"/>
      </w:pPr>
      <w:bookmarkStart w:id="185" w:name="3.1_Prior_Authorization"/>
      <w:bookmarkStart w:id="186" w:name="_bookmark58"/>
      <w:bookmarkStart w:id="187" w:name="_Toc224633356"/>
      <w:bookmarkStart w:id="188" w:name="_Toc224633788"/>
      <w:bookmarkEnd w:id="185"/>
      <w:bookmarkEnd w:id="186"/>
      <w:r>
        <w:t>Section</w:t>
      </w:r>
      <w:r>
        <w:rPr>
          <w:spacing w:val="-15"/>
        </w:rPr>
        <w:t xml:space="preserve"> </w:t>
      </w:r>
      <w:r>
        <w:t>3:</w:t>
      </w:r>
      <w:r>
        <w:rPr>
          <w:spacing w:val="-14"/>
        </w:rPr>
        <w:t xml:space="preserve"> </w:t>
      </w:r>
      <w:r>
        <w:t>Special</w:t>
      </w:r>
      <w:r>
        <w:rPr>
          <w:spacing w:val="-14"/>
        </w:rPr>
        <w:t xml:space="preserve"> </w:t>
      </w:r>
      <w:r>
        <w:t>Documentation</w:t>
      </w:r>
      <w:r>
        <w:rPr>
          <w:spacing w:val="-15"/>
        </w:rPr>
        <w:t xml:space="preserve"> </w:t>
      </w:r>
      <w:r>
        <w:rPr>
          <w:spacing w:val="-2"/>
        </w:rPr>
        <w:t>Requirements</w:t>
      </w:r>
      <w:bookmarkEnd w:id="187"/>
      <w:bookmarkEnd w:id="188"/>
    </w:p>
    <w:p w14:paraId="2C196A24" w14:textId="602DA4C4" w:rsidR="001E3A52" w:rsidRPr="00BF320D" w:rsidRDefault="00BF320D" w:rsidP="00440CC7">
      <w:pPr>
        <w:pStyle w:val="Heading3"/>
      </w:pPr>
      <w:bookmarkStart w:id="189" w:name="_Toc224633357"/>
      <w:bookmarkStart w:id="190" w:name="_Toc224633789"/>
      <w:r>
        <w:t xml:space="preserve">3.1 </w:t>
      </w:r>
      <w:r w:rsidR="00CB7029" w:rsidRPr="00BF320D">
        <w:t>Prior Authorization</w:t>
      </w:r>
      <w:bookmarkEnd w:id="189"/>
      <w:bookmarkEnd w:id="190"/>
    </w:p>
    <w:p w14:paraId="6609BAD9" w14:textId="50544D0F" w:rsidR="001E3A52" w:rsidRDefault="00CB7029" w:rsidP="00BF320D">
      <w:r>
        <w:t>All</w:t>
      </w:r>
      <w:r>
        <w:rPr>
          <w:spacing w:val="-10"/>
        </w:rPr>
        <w:t xml:space="preserve"> </w:t>
      </w:r>
      <w:r>
        <w:t>non-IEP</w:t>
      </w:r>
      <w:r>
        <w:rPr>
          <w:spacing w:val="-8"/>
        </w:rPr>
        <w:t xml:space="preserve"> </w:t>
      </w:r>
      <w:r>
        <w:t>private</w:t>
      </w:r>
      <w:r>
        <w:rPr>
          <w:spacing w:val="-7"/>
        </w:rPr>
        <w:t xml:space="preserve"> </w:t>
      </w:r>
      <w:r>
        <w:t>duty</w:t>
      </w:r>
      <w:r>
        <w:rPr>
          <w:spacing w:val="-10"/>
        </w:rPr>
        <w:t xml:space="preserve"> </w:t>
      </w:r>
      <w:r>
        <w:t>nursing</w:t>
      </w:r>
      <w:r>
        <w:rPr>
          <w:spacing w:val="-11"/>
        </w:rPr>
        <w:t xml:space="preserve"> </w:t>
      </w:r>
      <w:r>
        <w:t>(PDN)</w:t>
      </w:r>
      <w:r>
        <w:rPr>
          <w:spacing w:val="-10"/>
        </w:rPr>
        <w:t xml:space="preserve"> </w:t>
      </w:r>
      <w:r>
        <w:t>services</w:t>
      </w:r>
      <w:r>
        <w:rPr>
          <w:spacing w:val="-10"/>
        </w:rPr>
        <w:t xml:space="preserve"> </w:t>
      </w:r>
      <w:r>
        <w:t>for</w:t>
      </w:r>
      <w:r>
        <w:rPr>
          <w:spacing w:val="-7"/>
        </w:rPr>
        <w:t xml:space="preserve"> </w:t>
      </w:r>
      <w:r>
        <w:t>MO</w:t>
      </w:r>
      <w:r>
        <w:rPr>
          <w:spacing w:val="-8"/>
        </w:rPr>
        <w:t xml:space="preserve"> </w:t>
      </w:r>
      <w:r>
        <w:t>HealthNet-eligible</w:t>
      </w:r>
      <w:r>
        <w:rPr>
          <w:spacing w:val="-7"/>
        </w:rPr>
        <w:t xml:space="preserve"> </w:t>
      </w:r>
      <w:r>
        <w:t>children</w:t>
      </w:r>
      <w:r>
        <w:rPr>
          <w:spacing w:val="-9"/>
        </w:rPr>
        <w:t xml:space="preserve"> </w:t>
      </w:r>
      <w:r>
        <w:t>under</w:t>
      </w:r>
      <w:r>
        <w:rPr>
          <w:spacing w:val="-7"/>
        </w:rPr>
        <w:t xml:space="preserve"> </w:t>
      </w:r>
      <w:r>
        <w:t>21</w:t>
      </w:r>
      <w:r>
        <w:rPr>
          <w:spacing w:val="-9"/>
        </w:rPr>
        <w:t xml:space="preserve"> </w:t>
      </w:r>
      <w:r>
        <w:t>years</w:t>
      </w:r>
      <w:r>
        <w:rPr>
          <w:spacing w:val="-8"/>
        </w:rPr>
        <w:t xml:space="preserve"> </w:t>
      </w:r>
      <w:r>
        <w:t>of age must be prior authorized by the Department of Health and Senior Services, Bureau of Special Health</w:t>
      </w:r>
      <w:r>
        <w:rPr>
          <w:spacing w:val="-14"/>
        </w:rPr>
        <w:t xml:space="preserve"> </w:t>
      </w:r>
      <w:r>
        <w:t>Care</w:t>
      </w:r>
      <w:r>
        <w:rPr>
          <w:spacing w:val="-14"/>
        </w:rPr>
        <w:t xml:space="preserve"> </w:t>
      </w:r>
      <w:r>
        <w:t>Needs</w:t>
      </w:r>
      <w:r>
        <w:rPr>
          <w:spacing w:val="-17"/>
        </w:rPr>
        <w:t xml:space="preserve"> </w:t>
      </w:r>
      <w:r>
        <w:t>(DHSS/BSHCN).</w:t>
      </w:r>
      <w:r>
        <w:rPr>
          <w:spacing w:val="-16"/>
        </w:rPr>
        <w:t xml:space="preserve"> </w:t>
      </w:r>
      <w:r>
        <w:t>The</w:t>
      </w:r>
      <w:r>
        <w:rPr>
          <w:spacing w:val="-17"/>
        </w:rPr>
        <w:t xml:space="preserve"> </w:t>
      </w:r>
      <w:r>
        <w:t>BSHCN</w:t>
      </w:r>
      <w:r>
        <w:rPr>
          <w:spacing w:val="-18"/>
        </w:rPr>
        <w:t xml:space="preserve"> </w:t>
      </w:r>
      <w:r>
        <w:t>Registered</w:t>
      </w:r>
      <w:r>
        <w:rPr>
          <w:spacing w:val="-16"/>
        </w:rPr>
        <w:t xml:space="preserve"> </w:t>
      </w:r>
      <w:r>
        <w:t>Nurse</w:t>
      </w:r>
      <w:r>
        <w:rPr>
          <w:spacing w:val="-14"/>
        </w:rPr>
        <w:t xml:space="preserve"> </w:t>
      </w:r>
      <w:r>
        <w:t>(RN)</w:t>
      </w:r>
      <w:r>
        <w:rPr>
          <w:spacing w:val="-15"/>
        </w:rPr>
        <w:t xml:space="preserve"> </w:t>
      </w:r>
      <w:r>
        <w:t>Service</w:t>
      </w:r>
      <w:r>
        <w:rPr>
          <w:spacing w:val="-14"/>
        </w:rPr>
        <w:t xml:space="preserve"> </w:t>
      </w:r>
      <w:r>
        <w:t>Coordinator</w:t>
      </w:r>
      <w:r>
        <w:rPr>
          <w:spacing w:val="-14"/>
        </w:rPr>
        <w:t xml:space="preserve"> </w:t>
      </w:r>
      <w:r>
        <w:t xml:space="preserve">approves and signs the completed Prior Authorization Request form for PDN </w:t>
      </w:r>
      <w:r w:rsidR="003C54B9">
        <w:t>services. The</w:t>
      </w:r>
      <w:r>
        <w:t xml:space="preserve"> BSHCN RN Service Coordinator may prior authorize up to six (6) months of PDN services at a time. Subsequent authorization periods depend upon reassessment of the participant’s individual needs. BSHCN has ultimate authority for approving requests for PDN services.</w:t>
      </w:r>
    </w:p>
    <w:p w14:paraId="1E51F385" w14:textId="77777777" w:rsidR="001E3A52" w:rsidRDefault="00CB7029" w:rsidP="00BF320D">
      <w:r>
        <w:t>Once</w:t>
      </w:r>
      <w:r>
        <w:rPr>
          <w:spacing w:val="-10"/>
        </w:rPr>
        <w:t xml:space="preserve"> </w:t>
      </w:r>
      <w:r>
        <w:t>the</w:t>
      </w:r>
      <w:r>
        <w:rPr>
          <w:spacing w:val="-12"/>
        </w:rPr>
        <w:t xml:space="preserve"> </w:t>
      </w:r>
      <w:r>
        <w:t>BSHCN</w:t>
      </w:r>
      <w:r>
        <w:rPr>
          <w:spacing w:val="-11"/>
        </w:rPr>
        <w:t xml:space="preserve"> </w:t>
      </w:r>
      <w:r>
        <w:t>RN</w:t>
      </w:r>
      <w:r>
        <w:rPr>
          <w:spacing w:val="-13"/>
        </w:rPr>
        <w:t xml:space="preserve"> </w:t>
      </w:r>
      <w:r>
        <w:t>Service</w:t>
      </w:r>
      <w:r>
        <w:rPr>
          <w:spacing w:val="-9"/>
        </w:rPr>
        <w:t xml:space="preserve"> </w:t>
      </w:r>
      <w:r>
        <w:t>Coordinator</w:t>
      </w:r>
      <w:r>
        <w:rPr>
          <w:spacing w:val="-10"/>
        </w:rPr>
        <w:t xml:space="preserve"> </w:t>
      </w:r>
      <w:r>
        <w:t>has</w:t>
      </w:r>
      <w:r>
        <w:rPr>
          <w:spacing w:val="-13"/>
        </w:rPr>
        <w:t xml:space="preserve"> </w:t>
      </w:r>
      <w:r>
        <w:t>discussed</w:t>
      </w:r>
      <w:r>
        <w:rPr>
          <w:spacing w:val="-13"/>
        </w:rPr>
        <w:t xml:space="preserve"> </w:t>
      </w:r>
      <w:r>
        <w:t>the</w:t>
      </w:r>
      <w:r>
        <w:rPr>
          <w:spacing w:val="-9"/>
        </w:rPr>
        <w:t xml:space="preserve"> </w:t>
      </w:r>
      <w:r>
        <w:t>approved</w:t>
      </w:r>
      <w:r>
        <w:rPr>
          <w:spacing w:val="-13"/>
        </w:rPr>
        <w:t xml:space="preserve"> </w:t>
      </w:r>
      <w:r>
        <w:t>services</w:t>
      </w:r>
      <w:r>
        <w:rPr>
          <w:spacing w:val="-13"/>
        </w:rPr>
        <w:t xml:space="preserve"> </w:t>
      </w:r>
      <w:r>
        <w:t>with</w:t>
      </w:r>
      <w:r>
        <w:rPr>
          <w:spacing w:val="-9"/>
        </w:rPr>
        <w:t xml:space="preserve"> </w:t>
      </w:r>
      <w:r>
        <w:t>the</w:t>
      </w:r>
      <w:r>
        <w:rPr>
          <w:spacing w:val="-9"/>
        </w:rPr>
        <w:t xml:space="preserve"> </w:t>
      </w:r>
      <w:r>
        <w:t>PDN</w:t>
      </w:r>
      <w:r>
        <w:rPr>
          <w:spacing w:val="-11"/>
        </w:rPr>
        <w:t xml:space="preserve"> </w:t>
      </w:r>
      <w:r>
        <w:t>provider agency and received the approved plan of care from the agency (practitioner-signed or verbal orders), the Prior Authorization Request form is forwarded to MO HealthNet’s fiscal agent for entry into the MO HealthNet system. A prior authorization letter is generated and sent to the provider agency,</w:t>
      </w:r>
      <w:r>
        <w:rPr>
          <w:spacing w:val="-5"/>
        </w:rPr>
        <w:t xml:space="preserve"> </w:t>
      </w:r>
      <w:r>
        <w:t>notifying</w:t>
      </w:r>
      <w:r>
        <w:rPr>
          <w:spacing w:val="-3"/>
        </w:rPr>
        <w:t xml:space="preserve"> </w:t>
      </w:r>
      <w:r>
        <w:t>them</w:t>
      </w:r>
      <w:r>
        <w:rPr>
          <w:spacing w:val="-4"/>
        </w:rPr>
        <w:t xml:space="preserve"> </w:t>
      </w:r>
      <w:r>
        <w:t>of</w:t>
      </w:r>
      <w:r>
        <w:rPr>
          <w:spacing w:val="-1"/>
        </w:rPr>
        <w:t xml:space="preserve"> </w:t>
      </w:r>
      <w:r>
        <w:t>the</w:t>
      </w:r>
      <w:r>
        <w:rPr>
          <w:spacing w:val="-4"/>
        </w:rPr>
        <w:t xml:space="preserve"> </w:t>
      </w:r>
      <w:r>
        <w:t>units</w:t>
      </w:r>
      <w:r>
        <w:rPr>
          <w:spacing w:val="-4"/>
        </w:rPr>
        <w:t xml:space="preserve"> </w:t>
      </w:r>
      <w:r>
        <w:t>approved,</w:t>
      </w:r>
      <w:r>
        <w:rPr>
          <w:spacing w:val="-3"/>
        </w:rPr>
        <w:t xml:space="preserve"> </w:t>
      </w:r>
      <w:r>
        <w:t>and</w:t>
      </w:r>
      <w:r>
        <w:rPr>
          <w:spacing w:val="-3"/>
        </w:rPr>
        <w:t xml:space="preserve"> </w:t>
      </w:r>
      <w:r>
        <w:t>for</w:t>
      </w:r>
      <w:r>
        <w:rPr>
          <w:spacing w:val="-1"/>
        </w:rPr>
        <w:t xml:space="preserve"> </w:t>
      </w:r>
      <w:r>
        <w:t>what</w:t>
      </w:r>
      <w:r>
        <w:rPr>
          <w:spacing w:val="-3"/>
        </w:rPr>
        <w:t xml:space="preserve"> </w:t>
      </w:r>
      <w:r>
        <w:t>time</w:t>
      </w:r>
      <w:r>
        <w:rPr>
          <w:spacing w:val="-4"/>
        </w:rPr>
        <w:t xml:space="preserve"> </w:t>
      </w:r>
      <w:r>
        <w:t>periods.</w:t>
      </w:r>
      <w:r>
        <w:rPr>
          <w:spacing w:val="-2"/>
        </w:rPr>
        <w:t xml:space="preserve"> </w:t>
      </w:r>
      <w:r>
        <w:t>The</w:t>
      </w:r>
      <w:r>
        <w:rPr>
          <w:spacing w:val="-1"/>
        </w:rPr>
        <w:t xml:space="preserve"> </w:t>
      </w:r>
      <w:r>
        <w:t>provider</w:t>
      </w:r>
      <w:r>
        <w:rPr>
          <w:spacing w:val="-4"/>
        </w:rPr>
        <w:t xml:space="preserve"> </w:t>
      </w:r>
      <w:r>
        <w:t>must</w:t>
      </w:r>
      <w:r>
        <w:rPr>
          <w:spacing w:val="-5"/>
        </w:rPr>
        <w:t xml:space="preserve"> </w:t>
      </w:r>
      <w:r>
        <w:t>deliver the service exactly as authorized.</w:t>
      </w:r>
    </w:p>
    <w:p w14:paraId="48F8033E" w14:textId="77777777" w:rsidR="001E3A52" w:rsidRDefault="00CB7029" w:rsidP="00BF320D">
      <w:r>
        <w:t>Providers</w:t>
      </w:r>
      <w:r>
        <w:rPr>
          <w:spacing w:val="-18"/>
        </w:rPr>
        <w:t xml:space="preserve"> </w:t>
      </w:r>
      <w:r>
        <w:t>who</w:t>
      </w:r>
      <w:r>
        <w:rPr>
          <w:spacing w:val="-18"/>
        </w:rPr>
        <w:t xml:space="preserve"> </w:t>
      </w:r>
      <w:r>
        <w:t>have</w:t>
      </w:r>
      <w:r>
        <w:rPr>
          <w:spacing w:val="-18"/>
        </w:rPr>
        <w:t xml:space="preserve"> </w:t>
      </w:r>
      <w:r>
        <w:t>questions</w:t>
      </w:r>
      <w:r>
        <w:rPr>
          <w:spacing w:val="-18"/>
        </w:rPr>
        <w:t xml:space="preserve"> </w:t>
      </w:r>
      <w:r>
        <w:t>about</w:t>
      </w:r>
      <w:r>
        <w:rPr>
          <w:spacing w:val="-18"/>
        </w:rPr>
        <w:t xml:space="preserve"> </w:t>
      </w:r>
      <w:r>
        <w:t>the</w:t>
      </w:r>
      <w:r>
        <w:rPr>
          <w:spacing w:val="-18"/>
        </w:rPr>
        <w:t xml:space="preserve"> </w:t>
      </w:r>
      <w:r>
        <w:t>current</w:t>
      </w:r>
      <w:r>
        <w:rPr>
          <w:spacing w:val="-18"/>
        </w:rPr>
        <w:t xml:space="preserve"> </w:t>
      </w:r>
      <w:r>
        <w:t>status</w:t>
      </w:r>
      <w:r>
        <w:rPr>
          <w:spacing w:val="-18"/>
        </w:rPr>
        <w:t xml:space="preserve"> </w:t>
      </w:r>
      <w:r>
        <w:t>of</w:t>
      </w:r>
      <w:r>
        <w:rPr>
          <w:spacing w:val="-18"/>
        </w:rPr>
        <w:t xml:space="preserve"> </w:t>
      </w:r>
      <w:r>
        <w:t>a</w:t>
      </w:r>
      <w:r>
        <w:rPr>
          <w:spacing w:val="-18"/>
        </w:rPr>
        <w:t xml:space="preserve"> </w:t>
      </w:r>
      <w:r>
        <w:t>PA</w:t>
      </w:r>
      <w:r>
        <w:rPr>
          <w:spacing w:val="-18"/>
        </w:rPr>
        <w:t xml:space="preserve"> </w:t>
      </w:r>
      <w:r>
        <w:t>may</w:t>
      </w:r>
      <w:r>
        <w:rPr>
          <w:spacing w:val="-18"/>
        </w:rPr>
        <w:t xml:space="preserve"> </w:t>
      </w:r>
      <w:r>
        <w:t>contact</w:t>
      </w:r>
      <w:r>
        <w:rPr>
          <w:spacing w:val="-18"/>
        </w:rPr>
        <w:t xml:space="preserve"> </w:t>
      </w:r>
      <w:r>
        <w:t>Provider</w:t>
      </w:r>
      <w:r>
        <w:rPr>
          <w:spacing w:val="-18"/>
        </w:rPr>
        <w:t xml:space="preserve"> </w:t>
      </w:r>
      <w:r>
        <w:t xml:space="preserve">Communications at (573) 751-2896, toll-free (833) 222-7916, or via </w:t>
      </w:r>
      <w:hyperlink r:id="rId73">
        <w:r w:rsidRPr="00BF320D">
          <w:rPr>
            <w:rStyle w:val="Hyperlink"/>
          </w:rPr>
          <w:t>eMOMED</w:t>
        </w:r>
      </w:hyperlink>
      <w:r>
        <w:t>.</w:t>
      </w:r>
    </w:p>
    <w:p w14:paraId="6DA137C3" w14:textId="77777777" w:rsidR="001E3A52" w:rsidRDefault="00CB7029" w:rsidP="00BF320D">
      <w:r>
        <w:t>If</w:t>
      </w:r>
      <w:r>
        <w:rPr>
          <w:spacing w:val="-10"/>
        </w:rPr>
        <w:t xml:space="preserve"> </w:t>
      </w:r>
      <w:r>
        <w:t>there</w:t>
      </w:r>
      <w:r>
        <w:rPr>
          <w:spacing w:val="-10"/>
        </w:rPr>
        <w:t xml:space="preserve"> </w:t>
      </w:r>
      <w:r>
        <w:t>are</w:t>
      </w:r>
      <w:r>
        <w:rPr>
          <w:spacing w:val="-10"/>
        </w:rPr>
        <w:t xml:space="preserve"> </w:t>
      </w:r>
      <w:r>
        <w:t>any</w:t>
      </w:r>
      <w:r>
        <w:rPr>
          <w:spacing w:val="-10"/>
        </w:rPr>
        <w:t xml:space="preserve"> </w:t>
      </w:r>
      <w:r>
        <w:t>changes</w:t>
      </w:r>
      <w:r>
        <w:rPr>
          <w:spacing w:val="-11"/>
        </w:rPr>
        <w:t xml:space="preserve"> </w:t>
      </w:r>
      <w:r>
        <w:t>in</w:t>
      </w:r>
      <w:r>
        <w:rPr>
          <w:spacing w:val="-10"/>
        </w:rPr>
        <w:t xml:space="preserve"> </w:t>
      </w:r>
      <w:r>
        <w:t>the</w:t>
      </w:r>
      <w:r>
        <w:rPr>
          <w:spacing w:val="-10"/>
        </w:rPr>
        <w:t xml:space="preserve"> </w:t>
      </w:r>
      <w:r>
        <w:t>participant’s</w:t>
      </w:r>
      <w:r>
        <w:rPr>
          <w:spacing w:val="-13"/>
        </w:rPr>
        <w:t xml:space="preserve"> </w:t>
      </w:r>
      <w:r>
        <w:t>needs</w:t>
      </w:r>
      <w:r>
        <w:rPr>
          <w:spacing w:val="-11"/>
        </w:rPr>
        <w:t xml:space="preserve"> </w:t>
      </w:r>
      <w:r>
        <w:t>that</w:t>
      </w:r>
      <w:r>
        <w:rPr>
          <w:spacing w:val="-11"/>
        </w:rPr>
        <w:t xml:space="preserve"> </w:t>
      </w:r>
      <w:r>
        <w:t>warrant</w:t>
      </w:r>
      <w:r>
        <w:rPr>
          <w:spacing w:val="-11"/>
        </w:rPr>
        <w:t xml:space="preserve"> </w:t>
      </w:r>
      <w:r>
        <w:t>revisions</w:t>
      </w:r>
      <w:r>
        <w:rPr>
          <w:spacing w:val="-11"/>
        </w:rPr>
        <w:t xml:space="preserve"> </w:t>
      </w:r>
      <w:r>
        <w:t>to</w:t>
      </w:r>
      <w:r>
        <w:rPr>
          <w:spacing w:val="-11"/>
        </w:rPr>
        <w:t xml:space="preserve"> </w:t>
      </w:r>
      <w:r>
        <w:t>the</w:t>
      </w:r>
      <w:r>
        <w:rPr>
          <w:spacing w:val="-10"/>
        </w:rPr>
        <w:t xml:space="preserve"> </w:t>
      </w:r>
      <w:r>
        <w:t>original</w:t>
      </w:r>
      <w:r>
        <w:rPr>
          <w:spacing w:val="-11"/>
        </w:rPr>
        <w:t xml:space="preserve"> </w:t>
      </w:r>
      <w:r>
        <w:t>plan</w:t>
      </w:r>
      <w:r>
        <w:rPr>
          <w:spacing w:val="-10"/>
        </w:rPr>
        <w:t xml:space="preserve"> </w:t>
      </w:r>
      <w:r>
        <w:t>of</w:t>
      </w:r>
      <w:r>
        <w:rPr>
          <w:spacing w:val="-14"/>
        </w:rPr>
        <w:t xml:space="preserve"> </w:t>
      </w:r>
      <w:r>
        <w:t>care, the provider agency or the parent(s)/responsible party(</w:t>
      </w:r>
      <w:proofErr w:type="spellStart"/>
      <w:r>
        <w:t>ies</w:t>
      </w:r>
      <w:proofErr w:type="spellEnd"/>
      <w:r>
        <w:t xml:space="preserve">) must notify BSHCN staff for review/reassessment to determine if the </w:t>
      </w:r>
      <w:proofErr w:type="gramStart"/>
      <w:r>
        <w:t>previously-approved</w:t>
      </w:r>
      <w:proofErr w:type="gramEnd"/>
      <w:r>
        <w:t xml:space="preserve"> authorization should be amended. After review/assessment, the BSHCN RN Service Coordinator initiates authorization changes based on the participant’s needs. The provider agency is responsible for sending a nurse-signed order to BSHCN and the ordering practitioner, based on the change in authorization.</w:t>
      </w:r>
    </w:p>
    <w:p w14:paraId="5CE536AA" w14:textId="77777777" w:rsidR="001E3A52" w:rsidRDefault="00CB7029" w:rsidP="00BF320D">
      <w:r>
        <w:t>For verbal orders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w:t>
      </w:r>
    </w:p>
    <w:p w14:paraId="606EF74A" w14:textId="77777777" w:rsidR="001E3A52" w:rsidRDefault="00CB7029" w:rsidP="00BF320D">
      <w:r>
        <w:t>MHD</w:t>
      </w:r>
      <w:r>
        <w:rPr>
          <w:spacing w:val="-13"/>
        </w:rPr>
        <w:t xml:space="preserve"> </w:t>
      </w:r>
      <w:r>
        <w:t>claims</w:t>
      </w:r>
      <w:r>
        <w:rPr>
          <w:spacing w:val="-13"/>
        </w:rPr>
        <w:t xml:space="preserve"> </w:t>
      </w:r>
      <w:r>
        <w:t>for</w:t>
      </w:r>
      <w:r>
        <w:rPr>
          <w:spacing w:val="-12"/>
        </w:rPr>
        <w:t xml:space="preserve"> </w:t>
      </w:r>
      <w:r>
        <w:t>services</w:t>
      </w:r>
      <w:r>
        <w:rPr>
          <w:spacing w:val="-14"/>
        </w:rPr>
        <w:t xml:space="preserve"> </w:t>
      </w:r>
      <w:r>
        <w:t>that</w:t>
      </w:r>
      <w:r>
        <w:rPr>
          <w:spacing w:val="-13"/>
        </w:rPr>
        <w:t xml:space="preserve"> </w:t>
      </w:r>
      <w:r>
        <w:t>do</w:t>
      </w:r>
      <w:r>
        <w:rPr>
          <w:spacing w:val="-13"/>
        </w:rPr>
        <w:t xml:space="preserve"> </w:t>
      </w:r>
      <w:r>
        <w:t>not</w:t>
      </w:r>
      <w:r>
        <w:rPr>
          <w:spacing w:val="-15"/>
        </w:rPr>
        <w:t xml:space="preserve"> </w:t>
      </w:r>
      <w:r>
        <w:t>agree</w:t>
      </w:r>
      <w:r>
        <w:rPr>
          <w:spacing w:val="-12"/>
        </w:rPr>
        <w:t xml:space="preserve"> </w:t>
      </w:r>
      <w:r>
        <w:t>with</w:t>
      </w:r>
      <w:r>
        <w:rPr>
          <w:spacing w:val="-12"/>
        </w:rPr>
        <w:t xml:space="preserve"> </w:t>
      </w:r>
      <w:r>
        <w:t>the</w:t>
      </w:r>
      <w:r>
        <w:rPr>
          <w:spacing w:val="-14"/>
        </w:rPr>
        <w:t xml:space="preserve"> </w:t>
      </w:r>
      <w:r>
        <w:t>most</w:t>
      </w:r>
      <w:r>
        <w:rPr>
          <w:spacing w:val="-13"/>
        </w:rPr>
        <w:t xml:space="preserve"> </w:t>
      </w:r>
      <w:r>
        <w:t>recently</w:t>
      </w:r>
      <w:r>
        <w:rPr>
          <w:spacing w:val="-12"/>
        </w:rPr>
        <w:t xml:space="preserve"> </w:t>
      </w:r>
      <w:r>
        <w:t>approved</w:t>
      </w:r>
      <w:r>
        <w:rPr>
          <w:spacing w:val="-13"/>
        </w:rPr>
        <w:t xml:space="preserve"> </w:t>
      </w:r>
      <w:r>
        <w:t>or</w:t>
      </w:r>
      <w:r>
        <w:rPr>
          <w:spacing w:val="-12"/>
        </w:rPr>
        <w:t xml:space="preserve"> </w:t>
      </w:r>
      <w:r>
        <w:t>changed</w:t>
      </w:r>
      <w:r>
        <w:rPr>
          <w:spacing w:val="-13"/>
        </w:rPr>
        <w:t xml:space="preserve"> </w:t>
      </w:r>
      <w:r>
        <w:t xml:space="preserve">authorization </w:t>
      </w:r>
      <w:bookmarkStart w:id="191" w:name="3.2_Plan_of_Care_Documentation"/>
      <w:bookmarkStart w:id="192" w:name="_bookmark59"/>
      <w:bookmarkEnd w:id="191"/>
      <w:bookmarkEnd w:id="192"/>
      <w:r>
        <w:t>may be denied by the fiscal agent when the claim is processed.</w:t>
      </w:r>
    </w:p>
    <w:p w14:paraId="1C11C26D" w14:textId="387DC774" w:rsidR="001E3A52" w:rsidRPr="00BF320D" w:rsidRDefault="00BF320D" w:rsidP="00440CC7">
      <w:pPr>
        <w:pStyle w:val="Heading3"/>
      </w:pPr>
      <w:bookmarkStart w:id="193" w:name="_Toc224633358"/>
      <w:bookmarkStart w:id="194" w:name="_Toc224633790"/>
      <w:r>
        <w:t xml:space="preserve">3.2 </w:t>
      </w:r>
      <w:r w:rsidR="00CB7029" w:rsidRPr="00BF320D">
        <w:t>Plan of Care Documentation</w:t>
      </w:r>
      <w:bookmarkEnd w:id="193"/>
      <w:bookmarkEnd w:id="194"/>
    </w:p>
    <w:p w14:paraId="705CA2B1" w14:textId="77777777" w:rsidR="001E3A52" w:rsidRDefault="00CB7029" w:rsidP="00BF320D">
      <w:r>
        <w:t>Provider agencies may</w:t>
      </w:r>
      <w:r>
        <w:rPr>
          <w:spacing w:val="-2"/>
        </w:rPr>
        <w:t xml:space="preserve"> </w:t>
      </w:r>
      <w:r>
        <w:t>use a</w:t>
      </w:r>
      <w:r>
        <w:rPr>
          <w:spacing w:val="-1"/>
        </w:rPr>
        <w:t xml:space="preserve"> </w:t>
      </w:r>
      <w:r>
        <w:t>standardized plan</w:t>
      </w:r>
      <w:r>
        <w:rPr>
          <w:spacing w:val="-2"/>
        </w:rPr>
        <w:t xml:space="preserve"> </w:t>
      </w:r>
      <w:r>
        <w:t>of care</w:t>
      </w:r>
      <w:r>
        <w:rPr>
          <w:spacing w:val="-2"/>
        </w:rPr>
        <w:t xml:space="preserve"> </w:t>
      </w:r>
      <w:proofErr w:type="gramStart"/>
      <w:r>
        <w:t>form</w:t>
      </w:r>
      <w:proofErr w:type="gramEnd"/>
      <w:r>
        <w:t xml:space="preserve"> or they</w:t>
      </w:r>
      <w:r>
        <w:rPr>
          <w:spacing w:val="-2"/>
        </w:rPr>
        <w:t xml:space="preserve"> </w:t>
      </w:r>
      <w:r>
        <w:t>may develop their own plan of care</w:t>
      </w:r>
      <w:r>
        <w:rPr>
          <w:spacing w:val="-2"/>
        </w:rPr>
        <w:t xml:space="preserve"> </w:t>
      </w:r>
      <w:r>
        <w:t>form,</w:t>
      </w:r>
      <w:r>
        <w:rPr>
          <w:spacing w:val="-3"/>
        </w:rPr>
        <w:t xml:space="preserve"> </w:t>
      </w:r>
      <w:r>
        <w:t>as</w:t>
      </w:r>
      <w:r>
        <w:rPr>
          <w:spacing w:val="-3"/>
        </w:rPr>
        <w:t xml:space="preserve"> </w:t>
      </w:r>
      <w:r>
        <w:t>long</w:t>
      </w:r>
      <w:r>
        <w:rPr>
          <w:spacing w:val="-3"/>
        </w:rPr>
        <w:t xml:space="preserve"> </w:t>
      </w:r>
      <w:r>
        <w:t>as</w:t>
      </w:r>
      <w:r>
        <w:rPr>
          <w:spacing w:val="-3"/>
        </w:rPr>
        <w:t xml:space="preserve"> </w:t>
      </w:r>
      <w:r>
        <w:t>the</w:t>
      </w:r>
      <w:r>
        <w:rPr>
          <w:spacing w:val="-2"/>
        </w:rPr>
        <w:t xml:space="preserve"> </w:t>
      </w:r>
      <w:r>
        <w:t>form</w:t>
      </w:r>
      <w:r>
        <w:rPr>
          <w:spacing w:val="-3"/>
        </w:rPr>
        <w:t xml:space="preserve"> </w:t>
      </w:r>
      <w:r>
        <w:t>contains</w:t>
      </w:r>
      <w:r>
        <w:rPr>
          <w:spacing w:val="-3"/>
        </w:rPr>
        <w:t xml:space="preserve"> </w:t>
      </w:r>
      <w:r>
        <w:t>all</w:t>
      </w:r>
      <w:r>
        <w:rPr>
          <w:spacing w:val="-3"/>
        </w:rPr>
        <w:t xml:space="preserve"> </w:t>
      </w:r>
      <w:r>
        <w:t>the</w:t>
      </w:r>
      <w:r>
        <w:rPr>
          <w:spacing w:val="-2"/>
        </w:rPr>
        <w:t xml:space="preserve"> </w:t>
      </w:r>
      <w:r>
        <w:t>required</w:t>
      </w:r>
      <w:r>
        <w:rPr>
          <w:spacing w:val="-3"/>
        </w:rPr>
        <w:t xml:space="preserve"> </w:t>
      </w:r>
      <w:r>
        <w:t>information.</w:t>
      </w:r>
      <w:r>
        <w:rPr>
          <w:spacing w:val="-4"/>
        </w:rPr>
        <w:t xml:space="preserve"> </w:t>
      </w:r>
      <w:r>
        <w:t>The</w:t>
      </w:r>
      <w:r>
        <w:rPr>
          <w:spacing w:val="-2"/>
        </w:rPr>
        <w:t xml:space="preserve"> </w:t>
      </w:r>
      <w:r>
        <w:t>individualized</w:t>
      </w:r>
      <w:r>
        <w:rPr>
          <w:spacing w:val="-3"/>
        </w:rPr>
        <w:t xml:space="preserve"> </w:t>
      </w:r>
      <w:r>
        <w:t>plan</w:t>
      </w:r>
      <w:r>
        <w:rPr>
          <w:spacing w:val="-2"/>
        </w:rPr>
        <w:t xml:space="preserve"> </w:t>
      </w:r>
      <w:r>
        <w:t>of</w:t>
      </w:r>
      <w:r>
        <w:rPr>
          <w:spacing w:val="-4"/>
        </w:rPr>
        <w:t xml:space="preserve"> </w:t>
      </w:r>
      <w:r>
        <w:t>care must include the following:</w:t>
      </w:r>
    </w:p>
    <w:p w14:paraId="2CDA4B00" w14:textId="77777777" w:rsidR="001E3A52" w:rsidRDefault="00CB7029" w:rsidP="00BF320D">
      <w:pPr>
        <w:pStyle w:val="ListBullet"/>
      </w:pPr>
      <w:r>
        <w:t>All</w:t>
      </w:r>
      <w:r>
        <w:rPr>
          <w:spacing w:val="-4"/>
        </w:rPr>
        <w:t xml:space="preserve"> </w:t>
      </w:r>
      <w:r>
        <w:t>pertinent</w:t>
      </w:r>
      <w:r>
        <w:rPr>
          <w:spacing w:val="-5"/>
        </w:rPr>
        <w:t xml:space="preserve"> </w:t>
      </w:r>
      <w:r>
        <w:t>diagnoses</w:t>
      </w:r>
      <w:r>
        <w:rPr>
          <w:spacing w:val="-6"/>
        </w:rPr>
        <w:t xml:space="preserve"> </w:t>
      </w:r>
      <w:r>
        <w:t>(including</w:t>
      </w:r>
      <w:r>
        <w:rPr>
          <w:spacing w:val="-5"/>
        </w:rPr>
        <w:t xml:space="preserve"> </w:t>
      </w:r>
      <w:r>
        <w:t>the</w:t>
      </w:r>
      <w:r>
        <w:rPr>
          <w:spacing w:val="-6"/>
        </w:rPr>
        <w:t xml:space="preserve"> </w:t>
      </w:r>
      <w:r>
        <w:t>International</w:t>
      </w:r>
      <w:r>
        <w:rPr>
          <w:spacing w:val="-4"/>
        </w:rPr>
        <w:t xml:space="preserve"> </w:t>
      </w:r>
      <w:r>
        <w:t>Classification</w:t>
      </w:r>
      <w:r>
        <w:rPr>
          <w:spacing w:val="-3"/>
        </w:rPr>
        <w:t xml:space="preserve"> </w:t>
      </w:r>
      <w:r>
        <w:t>of</w:t>
      </w:r>
      <w:r>
        <w:rPr>
          <w:spacing w:val="-3"/>
        </w:rPr>
        <w:t xml:space="preserve"> </w:t>
      </w:r>
      <w:r>
        <w:t>Diseases</w:t>
      </w:r>
      <w:r>
        <w:rPr>
          <w:spacing w:val="-6"/>
        </w:rPr>
        <w:t xml:space="preserve"> </w:t>
      </w:r>
      <w:r>
        <w:t>(ICD) diagnosis codes), and any relevant surgical procedures</w:t>
      </w:r>
    </w:p>
    <w:p w14:paraId="4D7C0BA7" w14:textId="77777777" w:rsidR="001E3A52" w:rsidRDefault="00CB7029" w:rsidP="00BF320D">
      <w:pPr>
        <w:pStyle w:val="ListBullet"/>
      </w:pPr>
      <w:r>
        <w:t>The</w:t>
      </w:r>
      <w:r>
        <w:rPr>
          <w:spacing w:val="-6"/>
        </w:rPr>
        <w:t xml:space="preserve"> </w:t>
      </w:r>
      <w:r>
        <w:t>participant’s</w:t>
      </w:r>
      <w:r>
        <w:rPr>
          <w:spacing w:val="-5"/>
        </w:rPr>
        <w:t xml:space="preserve"> </w:t>
      </w:r>
      <w:r>
        <w:t>mental,</w:t>
      </w:r>
      <w:r>
        <w:rPr>
          <w:spacing w:val="-5"/>
        </w:rPr>
        <w:t xml:space="preserve"> </w:t>
      </w:r>
      <w:r>
        <w:t>psychosocial,</w:t>
      </w:r>
      <w:r>
        <w:rPr>
          <w:spacing w:val="-5"/>
        </w:rPr>
        <w:t xml:space="preserve"> </w:t>
      </w:r>
      <w:r>
        <w:t>and</w:t>
      </w:r>
      <w:r>
        <w:rPr>
          <w:spacing w:val="-6"/>
        </w:rPr>
        <w:t xml:space="preserve"> </w:t>
      </w:r>
      <w:r>
        <w:t>cognitive</w:t>
      </w:r>
      <w:r>
        <w:rPr>
          <w:spacing w:val="-3"/>
        </w:rPr>
        <w:t xml:space="preserve"> </w:t>
      </w:r>
      <w:r>
        <w:rPr>
          <w:spacing w:val="-2"/>
        </w:rPr>
        <w:t>status</w:t>
      </w:r>
    </w:p>
    <w:p w14:paraId="359AFBED" w14:textId="77777777" w:rsidR="001E3A52" w:rsidRDefault="00CB7029" w:rsidP="00BF320D">
      <w:pPr>
        <w:pStyle w:val="ListBullet"/>
      </w:pPr>
      <w:r>
        <w:t>The</w:t>
      </w:r>
      <w:r>
        <w:rPr>
          <w:spacing w:val="-5"/>
        </w:rPr>
        <w:t xml:space="preserve"> </w:t>
      </w:r>
      <w:r>
        <w:t>types</w:t>
      </w:r>
      <w:r>
        <w:rPr>
          <w:spacing w:val="-3"/>
        </w:rPr>
        <w:t xml:space="preserve"> </w:t>
      </w:r>
      <w:r>
        <w:t>of</w:t>
      </w:r>
      <w:r>
        <w:rPr>
          <w:spacing w:val="-2"/>
        </w:rPr>
        <w:t xml:space="preserve"> </w:t>
      </w:r>
      <w:r>
        <w:t>services,</w:t>
      </w:r>
      <w:r>
        <w:rPr>
          <w:spacing w:val="-4"/>
        </w:rPr>
        <w:t xml:space="preserve"> </w:t>
      </w:r>
      <w:r>
        <w:t>supplies,</w:t>
      </w:r>
      <w:r>
        <w:rPr>
          <w:spacing w:val="-4"/>
        </w:rPr>
        <w:t xml:space="preserve"> </w:t>
      </w:r>
      <w:r>
        <w:t>and</w:t>
      </w:r>
      <w:r>
        <w:rPr>
          <w:spacing w:val="-4"/>
        </w:rPr>
        <w:t xml:space="preserve"> </w:t>
      </w:r>
      <w:r>
        <w:t>equipment</w:t>
      </w:r>
      <w:r>
        <w:rPr>
          <w:spacing w:val="-6"/>
        </w:rPr>
        <w:t xml:space="preserve"> </w:t>
      </w:r>
      <w:r>
        <w:rPr>
          <w:spacing w:val="-2"/>
        </w:rPr>
        <w:t>required</w:t>
      </w:r>
    </w:p>
    <w:p w14:paraId="15BF8C1E" w14:textId="77777777" w:rsidR="001E3A52" w:rsidRDefault="00CB7029" w:rsidP="00BF320D">
      <w:pPr>
        <w:pStyle w:val="ListBullet"/>
      </w:pPr>
      <w:r>
        <w:t>The</w:t>
      </w:r>
      <w:r>
        <w:rPr>
          <w:spacing w:val="-5"/>
        </w:rPr>
        <w:t xml:space="preserve"> </w:t>
      </w:r>
      <w:r>
        <w:t>frequency</w:t>
      </w:r>
      <w:r>
        <w:rPr>
          <w:spacing w:val="-3"/>
        </w:rPr>
        <w:t xml:space="preserve"> </w:t>
      </w:r>
      <w:r>
        <w:t>and</w:t>
      </w:r>
      <w:r>
        <w:rPr>
          <w:spacing w:val="-4"/>
        </w:rPr>
        <w:t xml:space="preserve"> </w:t>
      </w:r>
      <w:r>
        <w:t>duration</w:t>
      </w:r>
      <w:r>
        <w:rPr>
          <w:spacing w:val="-2"/>
        </w:rPr>
        <w:t xml:space="preserve"> </w:t>
      </w:r>
      <w:r>
        <w:t>of</w:t>
      </w:r>
      <w:r>
        <w:rPr>
          <w:spacing w:val="-2"/>
        </w:rPr>
        <w:t xml:space="preserve"> </w:t>
      </w:r>
      <w:r>
        <w:t>visits</w:t>
      </w:r>
      <w:r>
        <w:rPr>
          <w:spacing w:val="-3"/>
        </w:rPr>
        <w:t xml:space="preserve"> </w:t>
      </w:r>
      <w:r>
        <w:t>to</w:t>
      </w:r>
      <w:r>
        <w:rPr>
          <w:spacing w:val="-4"/>
        </w:rPr>
        <w:t xml:space="preserve"> </w:t>
      </w:r>
      <w:r>
        <w:t>be</w:t>
      </w:r>
      <w:r>
        <w:rPr>
          <w:spacing w:val="-1"/>
        </w:rPr>
        <w:t xml:space="preserve"> </w:t>
      </w:r>
      <w:r>
        <w:rPr>
          <w:spacing w:val="-4"/>
        </w:rPr>
        <w:t>made</w:t>
      </w:r>
    </w:p>
    <w:p w14:paraId="706F0647" w14:textId="77777777" w:rsidR="001E3A52" w:rsidRDefault="00CB7029" w:rsidP="00BF320D">
      <w:pPr>
        <w:pStyle w:val="ListBullet"/>
      </w:pPr>
      <w:r>
        <w:t>Orders</w:t>
      </w:r>
      <w:r>
        <w:rPr>
          <w:spacing w:val="-4"/>
        </w:rPr>
        <w:t xml:space="preserve"> </w:t>
      </w:r>
      <w:r>
        <w:t>for</w:t>
      </w:r>
      <w:r>
        <w:rPr>
          <w:spacing w:val="-2"/>
        </w:rPr>
        <w:t xml:space="preserve"> </w:t>
      </w:r>
      <w:r>
        <w:t>discipline,</w:t>
      </w:r>
      <w:r>
        <w:rPr>
          <w:spacing w:val="-6"/>
        </w:rPr>
        <w:t xml:space="preserve"> </w:t>
      </w:r>
      <w:r>
        <w:t>treatments,</w:t>
      </w:r>
      <w:r>
        <w:rPr>
          <w:spacing w:val="-4"/>
        </w:rPr>
        <w:t xml:space="preserve"> </w:t>
      </w:r>
      <w:r>
        <w:t>and</w:t>
      </w:r>
      <w:r>
        <w:rPr>
          <w:spacing w:val="-4"/>
        </w:rPr>
        <w:t xml:space="preserve"> </w:t>
      </w:r>
      <w:r>
        <w:rPr>
          <w:spacing w:val="-2"/>
        </w:rPr>
        <w:t>services</w:t>
      </w:r>
    </w:p>
    <w:p w14:paraId="6E50D883" w14:textId="77777777" w:rsidR="001E3A52" w:rsidRDefault="00CB7029" w:rsidP="00BF320D">
      <w:pPr>
        <w:pStyle w:val="ListBullet"/>
      </w:pPr>
      <w:r>
        <w:rPr>
          <w:spacing w:val="-2"/>
        </w:rPr>
        <w:t>Prognosis</w:t>
      </w:r>
    </w:p>
    <w:p w14:paraId="2E8F0A35" w14:textId="77777777" w:rsidR="001E3A52" w:rsidRDefault="00CB7029" w:rsidP="00BF320D">
      <w:pPr>
        <w:pStyle w:val="ListBullet"/>
      </w:pPr>
      <w:r>
        <w:t>Functional</w:t>
      </w:r>
      <w:r>
        <w:rPr>
          <w:spacing w:val="-2"/>
        </w:rPr>
        <w:t xml:space="preserve"> limitations</w:t>
      </w:r>
    </w:p>
    <w:p w14:paraId="40876D65" w14:textId="77777777" w:rsidR="001E3A52" w:rsidRDefault="00CB7029" w:rsidP="00BF320D">
      <w:pPr>
        <w:pStyle w:val="ListBullet"/>
      </w:pPr>
      <w:r>
        <w:t>Activities</w:t>
      </w:r>
      <w:r>
        <w:rPr>
          <w:spacing w:val="-4"/>
        </w:rPr>
        <w:t xml:space="preserve"> </w:t>
      </w:r>
      <w:r>
        <w:rPr>
          <w:spacing w:val="-2"/>
        </w:rPr>
        <w:t>permitted</w:t>
      </w:r>
    </w:p>
    <w:p w14:paraId="267C82E0" w14:textId="77777777" w:rsidR="001E3A52" w:rsidRDefault="00CB7029" w:rsidP="00BF320D">
      <w:pPr>
        <w:pStyle w:val="ListBullet"/>
      </w:pPr>
      <w:r>
        <w:t>Nutritional</w:t>
      </w:r>
      <w:r>
        <w:rPr>
          <w:spacing w:val="-4"/>
        </w:rPr>
        <w:t xml:space="preserve"> </w:t>
      </w:r>
      <w:r>
        <w:rPr>
          <w:spacing w:val="-2"/>
        </w:rPr>
        <w:t>requirements</w:t>
      </w:r>
    </w:p>
    <w:p w14:paraId="11B59449" w14:textId="77777777" w:rsidR="001E3A52" w:rsidRDefault="00CB7029" w:rsidP="00BF320D">
      <w:pPr>
        <w:pStyle w:val="ListBullet"/>
      </w:pPr>
      <w:r>
        <w:t>All</w:t>
      </w:r>
      <w:r>
        <w:rPr>
          <w:spacing w:val="-6"/>
        </w:rPr>
        <w:t xml:space="preserve"> </w:t>
      </w:r>
      <w:r>
        <w:t>medications</w:t>
      </w:r>
      <w:r>
        <w:rPr>
          <w:spacing w:val="-5"/>
        </w:rPr>
        <w:t xml:space="preserve"> </w:t>
      </w:r>
      <w:r>
        <w:t>(to</w:t>
      </w:r>
      <w:r>
        <w:rPr>
          <w:spacing w:val="-4"/>
        </w:rPr>
        <w:t xml:space="preserve"> </w:t>
      </w:r>
      <w:r>
        <w:t>include</w:t>
      </w:r>
      <w:r>
        <w:rPr>
          <w:spacing w:val="-2"/>
        </w:rPr>
        <w:t xml:space="preserve"> </w:t>
      </w:r>
      <w:r>
        <w:t>name,</w:t>
      </w:r>
      <w:r>
        <w:rPr>
          <w:spacing w:val="-3"/>
        </w:rPr>
        <w:t xml:space="preserve"> </w:t>
      </w:r>
      <w:r>
        <w:t>dose,</w:t>
      </w:r>
      <w:r>
        <w:rPr>
          <w:spacing w:val="-4"/>
        </w:rPr>
        <w:t xml:space="preserve"> </w:t>
      </w:r>
      <w:r>
        <w:t>frequency,</w:t>
      </w:r>
      <w:r>
        <w:rPr>
          <w:spacing w:val="-4"/>
        </w:rPr>
        <w:t xml:space="preserve"> </w:t>
      </w:r>
      <w:r>
        <w:t>and</w:t>
      </w:r>
      <w:r>
        <w:rPr>
          <w:spacing w:val="-4"/>
        </w:rPr>
        <w:t xml:space="preserve"> </w:t>
      </w:r>
      <w:r>
        <w:t>route),</w:t>
      </w:r>
      <w:r>
        <w:rPr>
          <w:spacing w:val="-3"/>
        </w:rPr>
        <w:t xml:space="preserve"> </w:t>
      </w:r>
      <w:r>
        <w:t>treatments,</w:t>
      </w:r>
      <w:r>
        <w:rPr>
          <w:spacing w:val="-4"/>
        </w:rPr>
        <w:t xml:space="preserve"> </w:t>
      </w:r>
      <w:r>
        <w:t>and</w:t>
      </w:r>
      <w:r>
        <w:rPr>
          <w:spacing w:val="-4"/>
        </w:rPr>
        <w:t xml:space="preserve"> </w:t>
      </w:r>
      <w:r>
        <w:rPr>
          <w:spacing w:val="-2"/>
        </w:rPr>
        <w:t>allergies</w:t>
      </w:r>
    </w:p>
    <w:p w14:paraId="7E065DE0" w14:textId="77777777" w:rsidR="001E3A52" w:rsidRDefault="00CB7029" w:rsidP="00BF320D">
      <w:pPr>
        <w:pStyle w:val="ListBullet"/>
      </w:pPr>
      <w:r>
        <w:t>A</w:t>
      </w:r>
      <w:r>
        <w:rPr>
          <w:spacing w:val="-2"/>
        </w:rPr>
        <w:t xml:space="preserve"> </w:t>
      </w:r>
      <w:r>
        <w:t>description</w:t>
      </w:r>
      <w:r>
        <w:rPr>
          <w:spacing w:val="-2"/>
        </w:rPr>
        <w:t xml:space="preserve"> </w:t>
      </w:r>
      <w:r>
        <w:t>of</w:t>
      </w:r>
      <w:r>
        <w:rPr>
          <w:spacing w:val="-2"/>
        </w:rPr>
        <w:t xml:space="preserve"> </w:t>
      </w:r>
      <w:r>
        <w:t>safety</w:t>
      </w:r>
      <w:r>
        <w:rPr>
          <w:spacing w:val="-5"/>
        </w:rPr>
        <w:t xml:space="preserve"> </w:t>
      </w:r>
      <w:r>
        <w:t>measures</w:t>
      </w:r>
      <w:r>
        <w:rPr>
          <w:spacing w:val="-3"/>
        </w:rPr>
        <w:t xml:space="preserve"> </w:t>
      </w:r>
      <w:r>
        <w:t>to</w:t>
      </w:r>
      <w:r>
        <w:rPr>
          <w:spacing w:val="-4"/>
        </w:rPr>
        <w:t xml:space="preserve"> </w:t>
      </w:r>
      <w:r>
        <w:t>protect</w:t>
      </w:r>
      <w:r>
        <w:rPr>
          <w:spacing w:val="-4"/>
        </w:rPr>
        <w:t xml:space="preserve"> </w:t>
      </w:r>
      <w:r>
        <w:t>against</w:t>
      </w:r>
      <w:r>
        <w:rPr>
          <w:spacing w:val="-4"/>
        </w:rPr>
        <w:t xml:space="preserve"> </w:t>
      </w:r>
      <w:r>
        <w:t>injury</w:t>
      </w:r>
      <w:r>
        <w:rPr>
          <w:spacing w:val="-3"/>
        </w:rPr>
        <w:t xml:space="preserve"> </w:t>
      </w:r>
      <w:r>
        <w:t>(to</w:t>
      </w:r>
      <w:r>
        <w:rPr>
          <w:spacing w:val="-4"/>
        </w:rPr>
        <w:t xml:space="preserve"> </w:t>
      </w:r>
      <w:r>
        <w:t>include</w:t>
      </w:r>
      <w:r>
        <w:rPr>
          <w:spacing w:val="-5"/>
        </w:rPr>
        <w:t xml:space="preserve"> </w:t>
      </w:r>
      <w:r>
        <w:t>the</w:t>
      </w:r>
      <w:r>
        <w:rPr>
          <w:spacing w:val="-2"/>
        </w:rPr>
        <w:t xml:space="preserve"> </w:t>
      </w:r>
      <w:r>
        <w:t>participant’s</w:t>
      </w:r>
      <w:r>
        <w:rPr>
          <w:spacing w:val="-3"/>
        </w:rPr>
        <w:t xml:space="preserve"> </w:t>
      </w:r>
      <w:r>
        <w:t>risk for emergency department visits and hospital re-admission, and all necessary interventions to address the underlying risk factors)</w:t>
      </w:r>
    </w:p>
    <w:p w14:paraId="554C64C4" w14:textId="77777777" w:rsidR="001E3A52" w:rsidRDefault="00CB7029" w:rsidP="00BF320D">
      <w:pPr>
        <w:pStyle w:val="ListBullet"/>
      </w:pPr>
      <w:r>
        <w:t>Participant</w:t>
      </w:r>
      <w:r>
        <w:rPr>
          <w:spacing w:val="-4"/>
        </w:rPr>
        <w:t xml:space="preserve"> </w:t>
      </w:r>
      <w:r>
        <w:t>goals</w:t>
      </w:r>
      <w:r>
        <w:rPr>
          <w:spacing w:val="-3"/>
        </w:rPr>
        <w:t xml:space="preserve"> </w:t>
      </w:r>
      <w:r>
        <w:t>(to</w:t>
      </w:r>
      <w:r>
        <w:rPr>
          <w:spacing w:val="-4"/>
        </w:rPr>
        <w:t xml:space="preserve"> </w:t>
      </w:r>
      <w:r>
        <w:t>include</w:t>
      </w:r>
      <w:r>
        <w:rPr>
          <w:spacing w:val="-2"/>
        </w:rPr>
        <w:t xml:space="preserve"> </w:t>
      </w:r>
      <w:r>
        <w:t>specific</w:t>
      </w:r>
      <w:r>
        <w:rPr>
          <w:spacing w:val="-4"/>
        </w:rPr>
        <w:t xml:space="preserve"> </w:t>
      </w:r>
      <w:r>
        <w:t>intervention,</w:t>
      </w:r>
      <w:r>
        <w:rPr>
          <w:spacing w:val="-4"/>
        </w:rPr>
        <w:t xml:space="preserve"> </w:t>
      </w:r>
      <w:r>
        <w:t>education,</w:t>
      </w:r>
      <w:r>
        <w:rPr>
          <w:spacing w:val="-4"/>
        </w:rPr>
        <w:t xml:space="preserve"> </w:t>
      </w:r>
      <w:r>
        <w:t>and</w:t>
      </w:r>
      <w:r>
        <w:rPr>
          <w:spacing w:val="-6"/>
        </w:rPr>
        <w:t xml:space="preserve"> </w:t>
      </w:r>
      <w:r>
        <w:t>measurable</w:t>
      </w:r>
      <w:r>
        <w:rPr>
          <w:spacing w:val="-2"/>
        </w:rPr>
        <w:t xml:space="preserve"> </w:t>
      </w:r>
      <w:r>
        <w:t>outcomes). These goals should address the participant’s rehabilitation potential, and participant and caregiver education and training to facilitate timely discharge.</w:t>
      </w:r>
    </w:p>
    <w:p w14:paraId="6EC29FEC" w14:textId="77777777" w:rsidR="001E3A52" w:rsidRDefault="00CB7029" w:rsidP="00BF320D">
      <w:pPr>
        <w:pStyle w:val="ListBullet"/>
      </w:pPr>
      <w:r>
        <w:t>Information</w:t>
      </w:r>
      <w:r>
        <w:rPr>
          <w:spacing w:val="-5"/>
        </w:rPr>
        <w:t xml:space="preserve"> </w:t>
      </w:r>
      <w:r>
        <w:t>related</w:t>
      </w:r>
      <w:r>
        <w:rPr>
          <w:spacing w:val="-3"/>
        </w:rPr>
        <w:t xml:space="preserve"> </w:t>
      </w:r>
      <w:r>
        <w:t>to</w:t>
      </w:r>
      <w:r>
        <w:rPr>
          <w:spacing w:val="-4"/>
        </w:rPr>
        <w:t xml:space="preserve"> </w:t>
      </w:r>
      <w:r>
        <w:t>any</w:t>
      </w:r>
      <w:r>
        <w:rPr>
          <w:spacing w:val="-2"/>
        </w:rPr>
        <w:t xml:space="preserve"> </w:t>
      </w:r>
      <w:r>
        <w:t>advanced</w:t>
      </w:r>
      <w:r>
        <w:rPr>
          <w:spacing w:val="-5"/>
        </w:rPr>
        <w:t xml:space="preserve"> </w:t>
      </w:r>
      <w:r>
        <w:rPr>
          <w:spacing w:val="-2"/>
        </w:rPr>
        <w:t>directives</w:t>
      </w:r>
    </w:p>
    <w:p w14:paraId="3B7E1014" w14:textId="77777777" w:rsidR="001E3A52" w:rsidRDefault="00CB7029" w:rsidP="00BF320D">
      <w:pPr>
        <w:pStyle w:val="ListBullet"/>
      </w:pPr>
      <w:r>
        <w:t>Any</w:t>
      </w:r>
      <w:r>
        <w:rPr>
          <w:spacing w:val="-3"/>
        </w:rPr>
        <w:t xml:space="preserve"> </w:t>
      </w:r>
      <w:r>
        <w:t>additional</w:t>
      </w:r>
      <w:r>
        <w:rPr>
          <w:spacing w:val="-3"/>
        </w:rPr>
        <w:t xml:space="preserve"> </w:t>
      </w:r>
      <w:r>
        <w:t>items</w:t>
      </w:r>
      <w:r>
        <w:rPr>
          <w:spacing w:val="-3"/>
        </w:rPr>
        <w:t xml:space="preserve"> </w:t>
      </w:r>
      <w:r>
        <w:t>the</w:t>
      </w:r>
      <w:r>
        <w:rPr>
          <w:spacing w:val="-5"/>
        </w:rPr>
        <w:t xml:space="preserve"> </w:t>
      </w:r>
      <w:r>
        <w:t>provider</w:t>
      </w:r>
      <w:r>
        <w:rPr>
          <w:spacing w:val="-2"/>
        </w:rPr>
        <w:t xml:space="preserve"> </w:t>
      </w:r>
      <w:r>
        <w:t>agency,</w:t>
      </w:r>
      <w:r>
        <w:rPr>
          <w:spacing w:val="-3"/>
        </w:rPr>
        <w:t xml:space="preserve"> </w:t>
      </w:r>
      <w:r>
        <w:t>physician,</w:t>
      </w:r>
      <w:r>
        <w:rPr>
          <w:spacing w:val="-4"/>
        </w:rPr>
        <w:t xml:space="preserve"> </w:t>
      </w:r>
      <w:r>
        <w:t>or</w:t>
      </w:r>
      <w:r>
        <w:rPr>
          <w:spacing w:val="-2"/>
        </w:rPr>
        <w:t xml:space="preserve"> </w:t>
      </w:r>
      <w:r>
        <w:t>allowed</w:t>
      </w:r>
      <w:r>
        <w:rPr>
          <w:spacing w:val="-4"/>
        </w:rPr>
        <w:t xml:space="preserve"> </w:t>
      </w:r>
      <w:r>
        <w:t>practitioner</w:t>
      </w:r>
      <w:r>
        <w:rPr>
          <w:spacing w:val="-2"/>
        </w:rPr>
        <w:t xml:space="preserve"> </w:t>
      </w:r>
      <w:r>
        <w:t>may</w:t>
      </w:r>
      <w:r>
        <w:rPr>
          <w:spacing w:val="-3"/>
        </w:rPr>
        <w:t xml:space="preserve"> </w:t>
      </w:r>
      <w:r>
        <w:t>choose to include</w:t>
      </w:r>
    </w:p>
    <w:p w14:paraId="6E3BA61B" w14:textId="77777777" w:rsidR="001E3A52" w:rsidRDefault="00CB7029" w:rsidP="00BF320D">
      <w:r>
        <w:t>In</w:t>
      </w:r>
      <w:r>
        <w:rPr>
          <w:spacing w:val="-2"/>
        </w:rPr>
        <w:t xml:space="preserve"> </w:t>
      </w:r>
      <w:r>
        <w:t>addition,</w:t>
      </w:r>
      <w:r>
        <w:rPr>
          <w:spacing w:val="-3"/>
        </w:rPr>
        <w:t xml:space="preserve"> </w:t>
      </w:r>
      <w:r>
        <w:t>the</w:t>
      </w:r>
      <w:r>
        <w:rPr>
          <w:spacing w:val="-2"/>
        </w:rPr>
        <w:t xml:space="preserve"> </w:t>
      </w:r>
      <w:r>
        <w:t>plan</w:t>
      </w:r>
      <w:r>
        <w:rPr>
          <w:spacing w:val="-1"/>
        </w:rPr>
        <w:t xml:space="preserve"> </w:t>
      </w:r>
      <w:r>
        <w:t>of</w:t>
      </w:r>
      <w:r>
        <w:rPr>
          <w:spacing w:val="-4"/>
        </w:rPr>
        <w:t xml:space="preserve"> </w:t>
      </w:r>
      <w:r>
        <w:t>care</w:t>
      </w:r>
      <w:r>
        <w:rPr>
          <w:spacing w:val="-2"/>
        </w:rPr>
        <w:t xml:space="preserve"> </w:t>
      </w:r>
      <w:r>
        <w:t>should</w:t>
      </w:r>
      <w:r>
        <w:rPr>
          <w:spacing w:val="-3"/>
        </w:rPr>
        <w:t xml:space="preserve"> </w:t>
      </w:r>
      <w:r>
        <w:t>include</w:t>
      </w:r>
      <w:r>
        <w:rPr>
          <w:spacing w:val="-1"/>
        </w:rPr>
        <w:t xml:space="preserve"> </w:t>
      </w:r>
      <w:r>
        <w:t>the</w:t>
      </w:r>
      <w:r>
        <w:rPr>
          <w:spacing w:val="-4"/>
        </w:rPr>
        <w:t xml:space="preserve"> </w:t>
      </w:r>
      <w:r>
        <w:rPr>
          <w:spacing w:val="-2"/>
        </w:rPr>
        <w:t>following:</w:t>
      </w:r>
    </w:p>
    <w:p w14:paraId="016047A8" w14:textId="77777777" w:rsidR="001E3A52" w:rsidRDefault="00CB7029" w:rsidP="00BF320D">
      <w:pPr>
        <w:pStyle w:val="ListBullet"/>
      </w:pPr>
      <w:r>
        <w:t>Participant’s</w:t>
      </w:r>
      <w:r>
        <w:rPr>
          <w:spacing w:val="-2"/>
        </w:rPr>
        <w:t xml:space="preserve"> </w:t>
      </w:r>
      <w:r>
        <w:t>MO</w:t>
      </w:r>
      <w:r>
        <w:rPr>
          <w:spacing w:val="-2"/>
        </w:rPr>
        <w:t xml:space="preserve"> </w:t>
      </w:r>
      <w:r>
        <w:t>HealthNet</w:t>
      </w:r>
      <w:r>
        <w:rPr>
          <w:spacing w:val="-3"/>
        </w:rPr>
        <w:t xml:space="preserve"> </w:t>
      </w:r>
      <w:r>
        <w:t>ID</w:t>
      </w:r>
      <w:r>
        <w:rPr>
          <w:spacing w:val="-3"/>
        </w:rPr>
        <w:t xml:space="preserve"> </w:t>
      </w:r>
      <w:r>
        <w:t>(DCN),</w:t>
      </w:r>
      <w:r>
        <w:rPr>
          <w:spacing w:val="-3"/>
        </w:rPr>
        <w:t xml:space="preserve"> </w:t>
      </w:r>
      <w:r>
        <w:t>date</w:t>
      </w:r>
      <w:r>
        <w:rPr>
          <w:spacing w:val="-1"/>
        </w:rPr>
        <w:t xml:space="preserve"> </w:t>
      </w:r>
      <w:r>
        <w:t>of</w:t>
      </w:r>
      <w:r>
        <w:rPr>
          <w:spacing w:val="-1"/>
        </w:rPr>
        <w:t xml:space="preserve"> </w:t>
      </w:r>
      <w:r>
        <w:t>birth,</w:t>
      </w:r>
      <w:r>
        <w:rPr>
          <w:spacing w:val="-3"/>
        </w:rPr>
        <w:t xml:space="preserve"> </w:t>
      </w:r>
      <w:r>
        <w:t>gender,</w:t>
      </w:r>
      <w:r>
        <w:rPr>
          <w:spacing w:val="-3"/>
        </w:rPr>
        <w:t xml:space="preserve"> </w:t>
      </w:r>
      <w:r>
        <w:t>name,</w:t>
      </w:r>
      <w:r>
        <w:rPr>
          <w:spacing w:val="-3"/>
        </w:rPr>
        <w:t xml:space="preserve"> </w:t>
      </w:r>
      <w:r>
        <w:t>and</w:t>
      </w:r>
      <w:r>
        <w:rPr>
          <w:spacing w:val="-4"/>
        </w:rPr>
        <w:t xml:space="preserve"> </w:t>
      </w:r>
      <w:r>
        <w:t>address</w:t>
      </w:r>
      <w:r>
        <w:rPr>
          <w:spacing w:val="-2"/>
        </w:rPr>
        <w:t xml:space="preserve"> </w:t>
      </w:r>
      <w:r>
        <w:t>(to</w:t>
      </w:r>
      <w:r>
        <w:rPr>
          <w:spacing w:val="-3"/>
        </w:rPr>
        <w:t xml:space="preserve"> </w:t>
      </w:r>
      <w:r>
        <w:t>correctly identify patient)</w:t>
      </w:r>
    </w:p>
    <w:p w14:paraId="65A9B698" w14:textId="77777777" w:rsidR="001E3A52" w:rsidRDefault="00CB7029" w:rsidP="00BF320D">
      <w:pPr>
        <w:pStyle w:val="ListBullet"/>
      </w:pPr>
      <w:r>
        <w:t>Start of care date and certification period (to ensure that nursing care documentation corroborates that the patient’s care was assessed/reassessed in a timely manner and care was completed in correspondence with the dates listed on the plan of care)</w:t>
      </w:r>
    </w:p>
    <w:p w14:paraId="3ACED8C3" w14:textId="77777777" w:rsidR="001E3A52" w:rsidRDefault="00CB7029" w:rsidP="00BF320D">
      <w:pPr>
        <w:pStyle w:val="ListBullet"/>
      </w:pPr>
      <w:r>
        <w:t>The</w:t>
      </w:r>
      <w:r>
        <w:rPr>
          <w:spacing w:val="-4"/>
        </w:rPr>
        <w:t xml:space="preserve"> </w:t>
      </w:r>
      <w:r>
        <w:t>provider’s</w:t>
      </w:r>
      <w:r>
        <w:rPr>
          <w:spacing w:val="-4"/>
        </w:rPr>
        <w:t xml:space="preserve"> </w:t>
      </w:r>
      <w:r>
        <w:t>National</w:t>
      </w:r>
      <w:r>
        <w:rPr>
          <w:spacing w:val="-5"/>
        </w:rPr>
        <w:t xml:space="preserve"> </w:t>
      </w:r>
      <w:r>
        <w:t>Provider</w:t>
      </w:r>
      <w:r>
        <w:rPr>
          <w:spacing w:val="-4"/>
        </w:rPr>
        <w:t xml:space="preserve"> </w:t>
      </w:r>
      <w:r>
        <w:t>Identifier</w:t>
      </w:r>
      <w:r>
        <w:rPr>
          <w:spacing w:val="-4"/>
        </w:rPr>
        <w:t xml:space="preserve"> </w:t>
      </w:r>
      <w:r>
        <w:t>(NPI)</w:t>
      </w:r>
      <w:r>
        <w:rPr>
          <w:spacing w:val="-6"/>
        </w:rPr>
        <w:t xml:space="preserve"> </w:t>
      </w:r>
      <w:r>
        <w:t>number,</w:t>
      </w:r>
      <w:r>
        <w:rPr>
          <w:spacing w:val="-8"/>
        </w:rPr>
        <w:t xml:space="preserve"> </w:t>
      </w:r>
      <w:r>
        <w:t>name,</w:t>
      </w:r>
      <w:r>
        <w:rPr>
          <w:spacing w:val="-5"/>
        </w:rPr>
        <w:t xml:space="preserve"> </w:t>
      </w:r>
      <w:r>
        <w:t>and</w:t>
      </w:r>
      <w:r>
        <w:rPr>
          <w:spacing w:val="-5"/>
        </w:rPr>
        <w:t xml:space="preserve"> </w:t>
      </w:r>
      <w:r>
        <w:t>address</w:t>
      </w:r>
      <w:r>
        <w:rPr>
          <w:spacing w:val="-5"/>
        </w:rPr>
        <w:t xml:space="preserve"> </w:t>
      </w:r>
      <w:r>
        <w:t>(to</w:t>
      </w:r>
      <w:r>
        <w:rPr>
          <w:spacing w:val="-5"/>
        </w:rPr>
        <w:t xml:space="preserve"> </w:t>
      </w:r>
      <w:r>
        <w:t>confirm</w:t>
      </w:r>
      <w:r>
        <w:rPr>
          <w:spacing w:val="-4"/>
        </w:rPr>
        <w:t xml:space="preserve"> </w:t>
      </w:r>
      <w:r>
        <w:t>the agency that is providing the participant’s care)</w:t>
      </w:r>
    </w:p>
    <w:p w14:paraId="2C5E733A" w14:textId="77777777" w:rsidR="001E3A52" w:rsidRDefault="00CB7029" w:rsidP="00BF320D">
      <w:pPr>
        <w:pStyle w:val="ListBullet"/>
      </w:pPr>
      <w:r>
        <w:t>Nurse’s signature and date of verbal order,</w:t>
      </w:r>
      <w:r>
        <w:rPr>
          <w:spacing w:val="-1"/>
        </w:rPr>
        <w:t xml:space="preserve"> </w:t>
      </w:r>
      <w:r>
        <w:t>where applicable</w:t>
      </w:r>
      <w:r>
        <w:rPr>
          <w:spacing w:val="-1"/>
        </w:rPr>
        <w:t xml:space="preserve"> </w:t>
      </w:r>
      <w:r>
        <w:t>(to validate that a</w:t>
      </w:r>
      <w:r>
        <w:rPr>
          <w:spacing w:val="-1"/>
        </w:rPr>
        <w:t xml:space="preserve"> </w:t>
      </w:r>
      <w:r>
        <w:t>verbal order was obtained, and to allow the nurse to begin providing skilled nursing services)</w:t>
      </w:r>
    </w:p>
    <w:p w14:paraId="3E774F5D" w14:textId="77777777" w:rsidR="001E3A52" w:rsidRDefault="00CB7029" w:rsidP="00BF320D">
      <w:pPr>
        <w:pStyle w:val="ListBullet"/>
      </w:pPr>
      <w:r>
        <w:t>Practitioner’s signature (legally authenticates verbal or written orders and confirms practitioner reviewed and approved the treatment as outlined in the plan of care)</w:t>
      </w:r>
    </w:p>
    <w:p w14:paraId="022C6DB8" w14:textId="77777777" w:rsidR="001E3A52" w:rsidRDefault="00CB7029" w:rsidP="00BF320D">
      <w:r>
        <w:t>If a verbal order is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 and it must be maintained in the participant’s medical record.</w:t>
      </w:r>
    </w:p>
    <w:p w14:paraId="45683642" w14:textId="77777777" w:rsidR="001E3A52" w:rsidRDefault="00CB7029" w:rsidP="00BF320D">
      <w:r>
        <w:t>The approved plan of care must be submitted to BSHCN when requesting prior authorization of services.</w:t>
      </w:r>
      <w:r>
        <w:rPr>
          <w:spacing w:val="-6"/>
        </w:rPr>
        <w:t xml:space="preserve"> </w:t>
      </w:r>
      <w:r>
        <w:t>Services</w:t>
      </w:r>
      <w:r>
        <w:rPr>
          <w:spacing w:val="-3"/>
        </w:rPr>
        <w:t xml:space="preserve"> </w:t>
      </w:r>
      <w:r>
        <w:t>that</w:t>
      </w:r>
      <w:r>
        <w:rPr>
          <w:spacing w:val="-4"/>
        </w:rPr>
        <w:t xml:space="preserve"> </w:t>
      </w:r>
      <w:r>
        <w:t>are</w:t>
      </w:r>
      <w:r>
        <w:rPr>
          <w:spacing w:val="-2"/>
        </w:rPr>
        <w:t xml:space="preserve"> </w:t>
      </w:r>
      <w:r>
        <w:t>provided</w:t>
      </w:r>
      <w:r>
        <w:rPr>
          <w:spacing w:val="-4"/>
        </w:rPr>
        <w:t xml:space="preserve"> </w:t>
      </w:r>
      <w:r>
        <w:t>after</w:t>
      </w:r>
      <w:r>
        <w:rPr>
          <w:spacing w:val="-2"/>
        </w:rPr>
        <w:t xml:space="preserve"> </w:t>
      </w:r>
      <w:r>
        <w:t>the</w:t>
      </w:r>
      <w:r>
        <w:rPr>
          <w:spacing w:val="-5"/>
        </w:rPr>
        <w:t xml:space="preserve"> </w:t>
      </w:r>
      <w:r>
        <w:t>expiration</w:t>
      </w:r>
      <w:r>
        <w:rPr>
          <w:spacing w:val="-2"/>
        </w:rPr>
        <w:t xml:space="preserve"> </w:t>
      </w:r>
      <w:r>
        <w:t>of</w:t>
      </w:r>
      <w:r>
        <w:rPr>
          <w:spacing w:val="-2"/>
        </w:rPr>
        <w:t xml:space="preserve"> </w:t>
      </w:r>
      <w:r>
        <w:t>a</w:t>
      </w:r>
      <w:r>
        <w:rPr>
          <w:spacing w:val="-4"/>
        </w:rPr>
        <w:t xml:space="preserve"> </w:t>
      </w:r>
      <w:r>
        <w:t>plan</w:t>
      </w:r>
      <w:r>
        <w:rPr>
          <w:spacing w:val="-2"/>
        </w:rPr>
        <w:t xml:space="preserve"> </w:t>
      </w:r>
      <w:r>
        <w:t>of</w:t>
      </w:r>
      <w:r>
        <w:rPr>
          <w:spacing w:val="-2"/>
        </w:rPr>
        <w:t xml:space="preserve"> </w:t>
      </w:r>
      <w:r>
        <w:t>care,</w:t>
      </w:r>
      <w:r>
        <w:rPr>
          <w:spacing w:val="-4"/>
        </w:rPr>
        <w:t xml:space="preserve"> </w:t>
      </w:r>
      <w:r>
        <w:t>but</w:t>
      </w:r>
      <w:r>
        <w:rPr>
          <w:spacing w:val="-6"/>
        </w:rPr>
        <w:t xml:space="preserve"> </w:t>
      </w:r>
      <w:r>
        <w:t>before</w:t>
      </w:r>
      <w:r>
        <w:rPr>
          <w:spacing w:val="-2"/>
        </w:rPr>
        <w:t xml:space="preserve"> </w:t>
      </w:r>
      <w:r>
        <w:t>the</w:t>
      </w:r>
      <w:r>
        <w:rPr>
          <w:spacing w:val="-2"/>
        </w:rPr>
        <w:t xml:space="preserve"> </w:t>
      </w:r>
      <w:r>
        <w:t>acquisition of a verbal order or a signed plan of care, cannot be considered for payment by MHD.</w:t>
      </w:r>
    </w:p>
    <w:p w14:paraId="49F66974" w14:textId="77777777" w:rsidR="001E3A52" w:rsidRDefault="00CB7029" w:rsidP="00BF320D">
      <w:r>
        <w:t>Refer</w:t>
      </w:r>
      <w:r>
        <w:rPr>
          <w:spacing w:val="-1"/>
        </w:rPr>
        <w:t xml:space="preserve"> </w:t>
      </w:r>
      <w:r>
        <w:t>to</w:t>
      </w:r>
      <w:r>
        <w:rPr>
          <w:spacing w:val="-3"/>
        </w:rPr>
        <w:t xml:space="preserve"> </w:t>
      </w:r>
      <w:hyperlink w:anchor="_bookmark54" w:history="1">
        <w:r w:rsidRPr="00BF320D">
          <w:rPr>
            <w:rStyle w:val="Hyperlink"/>
          </w:rPr>
          <w:t>Section 2.15</w:t>
        </w:r>
      </w:hyperlink>
      <w:r>
        <w:rPr>
          <w:b/>
          <w:color w:val="001F5F"/>
        </w:rPr>
        <w:t xml:space="preserve"> </w:t>
      </w:r>
      <w:r>
        <w:t>of</w:t>
      </w:r>
      <w:r>
        <w:rPr>
          <w:spacing w:val="-1"/>
        </w:rPr>
        <w:t xml:space="preserve"> </w:t>
      </w:r>
      <w:r>
        <w:t>this</w:t>
      </w:r>
      <w:r>
        <w:rPr>
          <w:spacing w:val="-2"/>
        </w:rPr>
        <w:t xml:space="preserve"> </w:t>
      </w:r>
      <w:r>
        <w:t>manual</w:t>
      </w:r>
      <w:r>
        <w:rPr>
          <w:spacing w:val="-2"/>
        </w:rPr>
        <w:t xml:space="preserve"> </w:t>
      </w:r>
      <w:r>
        <w:t>for</w:t>
      </w:r>
      <w:r>
        <w:rPr>
          <w:spacing w:val="-1"/>
        </w:rPr>
        <w:t xml:space="preserve"> </w:t>
      </w:r>
      <w:r>
        <w:t>Plan</w:t>
      </w:r>
      <w:r>
        <w:rPr>
          <w:spacing w:val="-1"/>
        </w:rPr>
        <w:t xml:space="preserve"> </w:t>
      </w:r>
      <w:r>
        <w:t>of</w:t>
      </w:r>
      <w:r>
        <w:rPr>
          <w:spacing w:val="-1"/>
        </w:rPr>
        <w:t xml:space="preserve"> </w:t>
      </w:r>
      <w:r>
        <w:t>Care</w:t>
      </w:r>
      <w:r>
        <w:rPr>
          <w:spacing w:val="-4"/>
        </w:rPr>
        <w:t xml:space="preserve"> </w:t>
      </w:r>
      <w:r>
        <w:t>requirements</w:t>
      </w:r>
      <w:r>
        <w:rPr>
          <w:spacing w:val="-2"/>
        </w:rPr>
        <w:t xml:space="preserve"> </w:t>
      </w:r>
      <w:r>
        <w:t>applicable</w:t>
      </w:r>
      <w:r>
        <w:rPr>
          <w:spacing w:val="-1"/>
        </w:rPr>
        <w:t xml:space="preserve"> </w:t>
      </w:r>
      <w:r>
        <w:t>to</w:t>
      </w:r>
      <w:r>
        <w:rPr>
          <w:spacing w:val="-3"/>
        </w:rPr>
        <w:t xml:space="preserve"> </w:t>
      </w:r>
      <w:r>
        <w:t>school-based</w:t>
      </w:r>
      <w:r>
        <w:rPr>
          <w:spacing w:val="-3"/>
        </w:rPr>
        <w:t xml:space="preserve"> </w:t>
      </w:r>
      <w:r>
        <w:t xml:space="preserve">IEP services. The requirements in </w:t>
      </w:r>
      <w:hyperlink w:anchor="_bookmark57" w:history="1">
        <w:r w:rsidRPr="00BF320D">
          <w:rPr>
            <w:rStyle w:val="Hyperlink"/>
          </w:rPr>
          <w:t>Section 3</w:t>
        </w:r>
      </w:hyperlink>
      <w:r>
        <w:rPr>
          <w:b/>
          <w:color w:val="001F5F"/>
        </w:rPr>
        <w:t xml:space="preserve"> </w:t>
      </w:r>
      <w:r>
        <w:t>of this manual do</w:t>
      </w:r>
      <w:r>
        <w:rPr>
          <w:spacing w:val="-1"/>
        </w:rPr>
        <w:t xml:space="preserve"> </w:t>
      </w:r>
      <w:r>
        <w:t>not apply to</w:t>
      </w:r>
      <w:r>
        <w:rPr>
          <w:spacing w:val="-1"/>
        </w:rPr>
        <w:t xml:space="preserve"> </w:t>
      </w:r>
      <w:r>
        <w:t>school-based</w:t>
      </w:r>
      <w:r>
        <w:rPr>
          <w:spacing w:val="-1"/>
        </w:rPr>
        <w:t xml:space="preserve"> </w:t>
      </w:r>
      <w:r>
        <w:t>IEP services.</w:t>
      </w:r>
    </w:p>
    <w:p w14:paraId="0D385B10" w14:textId="77777777" w:rsidR="001E3A52" w:rsidRPr="00EE6915" w:rsidRDefault="00CB7029" w:rsidP="00440CC7">
      <w:pPr>
        <w:pStyle w:val="Heading2"/>
      </w:pPr>
      <w:bookmarkStart w:id="195" w:name="Section_4:_Billing_Instructions"/>
      <w:bookmarkStart w:id="196" w:name="4.1_Electronic_Data_Interchange"/>
      <w:bookmarkStart w:id="197" w:name="_bookmark60"/>
      <w:bookmarkStart w:id="198" w:name="_bookmark61"/>
      <w:bookmarkStart w:id="199" w:name="_Toc224633359"/>
      <w:bookmarkStart w:id="200" w:name="_Toc224633791"/>
      <w:bookmarkEnd w:id="195"/>
      <w:bookmarkEnd w:id="196"/>
      <w:bookmarkEnd w:id="197"/>
      <w:bookmarkEnd w:id="198"/>
      <w:r w:rsidRPr="00EE6915">
        <w:t>Section 4: Billing Instructions</w:t>
      </w:r>
      <w:bookmarkEnd w:id="199"/>
      <w:bookmarkEnd w:id="200"/>
    </w:p>
    <w:p w14:paraId="460A3912" w14:textId="3EC84CA3" w:rsidR="001E3A52" w:rsidRPr="00EE6915" w:rsidRDefault="00BF320D" w:rsidP="00440CC7">
      <w:pPr>
        <w:pStyle w:val="Heading3"/>
      </w:pPr>
      <w:bookmarkStart w:id="201" w:name="_Toc224633360"/>
      <w:bookmarkStart w:id="202" w:name="_Toc224633792"/>
      <w:r w:rsidRPr="00EE6915">
        <w:t xml:space="preserve">4.1 </w:t>
      </w:r>
      <w:r w:rsidR="00CB7029" w:rsidRPr="00EE6915">
        <w:t>Electronic Data Interchange</w:t>
      </w:r>
      <w:bookmarkEnd w:id="201"/>
      <w:bookmarkEnd w:id="202"/>
    </w:p>
    <w:p w14:paraId="113C5397" w14:textId="13827A70" w:rsidR="001E3A52" w:rsidRDefault="00CB7029" w:rsidP="00BF320D">
      <w:r>
        <w:t xml:space="preserve">Providers exchanging electronic transactions with MO HealthNet should access the </w:t>
      </w:r>
      <w:hyperlink r:id="rId74">
        <w:r>
          <w:rPr>
            <w:b/>
            <w:color w:val="153D63"/>
            <w:u w:val="single" w:color="153D63"/>
          </w:rPr>
          <w:t>ASC X12</w:t>
        </w:r>
      </w:hyperlink>
      <w:r>
        <w:rPr>
          <w:b/>
          <w:color w:val="153D63"/>
        </w:rPr>
        <w:t xml:space="preserve"> </w:t>
      </w:r>
      <w:hyperlink r:id="rId75">
        <w:r>
          <w:rPr>
            <w:b/>
            <w:color w:val="153D63"/>
            <w:u w:val="single" w:color="153D63"/>
          </w:rPr>
          <w:t>Implementation Guides</w:t>
        </w:r>
      </w:hyperlink>
      <w:r>
        <w:t>, adopted under the Health Insurance Portability and Accountability Act (HIPAA).</w:t>
      </w:r>
      <w:r>
        <w:rPr>
          <w:spacing w:val="-15"/>
        </w:rPr>
        <w:t xml:space="preserve"> </w:t>
      </w:r>
      <w:r>
        <w:t>For</w:t>
      </w:r>
      <w:r>
        <w:rPr>
          <w:spacing w:val="-14"/>
        </w:rPr>
        <w:t xml:space="preserve"> </w:t>
      </w:r>
      <w:r>
        <w:t>Missouri</w:t>
      </w:r>
      <w:r>
        <w:rPr>
          <w:spacing w:val="-14"/>
        </w:rPr>
        <w:t xml:space="preserve"> </w:t>
      </w:r>
      <w:r>
        <w:t>specific</w:t>
      </w:r>
      <w:r>
        <w:rPr>
          <w:spacing w:val="-15"/>
        </w:rPr>
        <w:t xml:space="preserve"> </w:t>
      </w:r>
      <w:r>
        <w:t>information,</w:t>
      </w:r>
      <w:r>
        <w:rPr>
          <w:spacing w:val="-15"/>
        </w:rPr>
        <w:t xml:space="preserve"> </w:t>
      </w:r>
      <w:r>
        <w:t>including</w:t>
      </w:r>
      <w:r>
        <w:rPr>
          <w:spacing w:val="-15"/>
        </w:rPr>
        <w:t xml:space="preserve"> </w:t>
      </w:r>
      <w:r>
        <w:t>connection</w:t>
      </w:r>
      <w:r>
        <w:rPr>
          <w:spacing w:val="-14"/>
        </w:rPr>
        <w:t xml:space="preserve"> </w:t>
      </w:r>
      <w:r>
        <w:t>methods,</w:t>
      </w:r>
      <w:r>
        <w:rPr>
          <w:spacing w:val="-15"/>
        </w:rPr>
        <w:t xml:space="preserve"> </w:t>
      </w:r>
      <w:r>
        <w:t>the</w:t>
      </w:r>
      <w:r>
        <w:rPr>
          <w:spacing w:val="-14"/>
        </w:rPr>
        <w:t xml:space="preserve"> </w:t>
      </w:r>
      <w:r>
        <w:t>biller’s</w:t>
      </w:r>
      <w:r>
        <w:rPr>
          <w:spacing w:val="-14"/>
        </w:rPr>
        <w:t xml:space="preserve"> </w:t>
      </w:r>
      <w:r>
        <w:t xml:space="preserve">responsibilities, forms to be completed prior to submitting electronic information, as well as supplemental information, reference the </w:t>
      </w:r>
      <w:hyperlink r:id="rId76" w:history="1">
        <w:r w:rsidRPr="00EE6915">
          <w:rPr>
            <w:rStyle w:val="Hyperlink"/>
          </w:rPr>
          <w:t>X12 Version v5010</w:t>
        </w:r>
      </w:hyperlink>
      <w:r>
        <w:t xml:space="preserve"> and </w:t>
      </w:r>
      <w:hyperlink r:id="rId77" w:history="1">
        <w:r w:rsidRPr="00EE6915">
          <w:rPr>
            <w:rStyle w:val="Hyperlink"/>
          </w:rPr>
          <w:t xml:space="preserve">NCPDP Telecommunication D.0 &amp; Batch </w:t>
        </w:r>
        <w:bookmarkStart w:id="203" w:name="4.2_Electronic_Claim_Submission"/>
        <w:bookmarkStart w:id="204" w:name="_bookmark62"/>
        <w:bookmarkEnd w:id="203"/>
        <w:bookmarkEnd w:id="204"/>
        <w:r w:rsidRPr="00EE6915">
          <w:rPr>
            <w:rStyle w:val="Hyperlink"/>
          </w:rPr>
          <w:t>Transaction Standard V.1.1 Companion Guides</w:t>
        </w:r>
      </w:hyperlink>
      <w:r>
        <w:t>.</w:t>
      </w:r>
    </w:p>
    <w:p w14:paraId="525F787C" w14:textId="1707EFEC" w:rsidR="001E3A52" w:rsidRPr="00BF320D" w:rsidRDefault="00BF320D" w:rsidP="00440CC7">
      <w:pPr>
        <w:pStyle w:val="Heading3"/>
      </w:pPr>
      <w:bookmarkStart w:id="205" w:name="_Toc224633361"/>
      <w:bookmarkStart w:id="206" w:name="_Toc224633793"/>
      <w:r>
        <w:t xml:space="preserve">4.2 </w:t>
      </w:r>
      <w:r w:rsidR="00CB7029" w:rsidRPr="00BF320D">
        <w:t>Electronic Claim Submission</w:t>
      </w:r>
      <w:bookmarkEnd w:id="205"/>
      <w:bookmarkEnd w:id="206"/>
    </w:p>
    <w:p w14:paraId="339E0277" w14:textId="77777777" w:rsidR="001E3A52" w:rsidRDefault="00CB7029" w:rsidP="00EE6915">
      <w:r>
        <w:t xml:space="preserve">Providers may submit claims online at </w:t>
      </w:r>
      <w:hyperlink r:id="rId78">
        <w:r w:rsidRPr="00EE6915">
          <w:rPr>
            <w:rStyle w:val="Hyperlink"/>
          </w:rPr>
          <w:t>eMOMED</w:t>
        </w:r>
      </w:hyperlink>
      <w:r>
        <w:t xml:space="preserve">. Providers are required to register in </w:t>
      </w:r>
      <w:hyperlink r:id="rId79">
        <w:r w:rsidRPr="00EE6915">
          <w:rPr>
            <w:rStyle w:val="Hyperlink"/>
          </w:rPr>
          <w:t>eMOMED</w:t>
        </w:r>
      </w:hyperlink>
      <w:r>
        <w:t>. An authorization is required for each individual user.</w:t>
      </w:r>
    </w:p>
    <w:p w14:paraId="4FD16BC4" w14:textId="77777777" w:rsidR="001E3A52" w:rsidRDefault="00CB7029" w:rsidP="00EE6915">
      <w:r>
        <w:t xml:space="preserve">The features of </w:t>
      </w:r>
      <w:hyperlink r:id="rId80">
        <w:r w:rsidRPr="00EE6915">
          <w:rPr>
            <w:rStyle w:val="Hyperlink"/>
          </w:rPr>
          <w:t>eMOMED</w:t>
        </w:r>
      </w:hyperlink>
      <w:r>
        <w:rPr>
          <w:b/>
          <w:color w:val="153D63"/>
        </w:rPr>
        <w:t xml:space="preserve"> </w:t>
      </w:r>
      <w:r>
        <w:t xml:space="preserve">include claim submissions, claim credits, claim attachment submissions, remittance advice retrieval, claim confirmation records, claim status inquiry, and eligibility verification. Providers have the option to input and submit claims individually or in a batch </w:t>
      </w:r>
      <w:bookmarkStart w:id="207" w:name="4.3_CMS-1500_Claim_Form"/>
      <w:bookmarkStart w:id="208" w:name="_bookmark63"/>
      <w:bookmarkEnd w:id="207"/>
      <w:bookmarkEnd w:id="208"/>
      <w:r>
        <w:t>submission. A confirmation file is returned for each transmission.</w:t>
      </w:r>
    </w:p>
    <w:p w14:paraId="3020248E" w14:textId="6B2971EB" w:rsidR="001E3A52" w:rsidRPr="00BF320D" w:rsidRDefault="00BF320D" w:rsidP="00440CC7">
      <w:pPr>
        <w:pStyle w:val="Heading3"/>
      </w:pPr>
      <w:bookmarkStart w:id="209" w:name="_Toc224633362"/>
      <w:bookmarkStart w:id="210" w:name="_Toc224633794"/>
      <w:r>
        <w:t xml:space="preserve">4.3 </w:t>
      </w:r>
      <w:r w:rsidR="00CB7029" w:rsidRPr="00BF320D">
        <w:t>CMS-1500 Claim Form</w:t>
      </w:r>
      <w:bookmarkEnd w:id="209"/>
      <w:bookmarkEnd w:id="210"/>
    </w:p>
    <w:p w14:paraId="5C273A12" w14:textId="77777777" w:rsidR="001E3A52" w:rsidRDefault="00CB7029" w:rsidP="00EE6915">
      <w:r>
        <w:t>The CMS-1500 claim form is always used to bill the MO HealthNet Division (MHD) for private duty nursing (PDN) services unless a provider bills those services electronically. Instructions on how to complete the CMS-1500 claim form are on the following pages.</w:t>
      </w:r>
    </w:p>
    <w:p w14:paraId="67EBA040" w14:textId="77777777" w:rsidR="001E3A52" w:rsidRPr="004A0702" w:rsidRDefault="00CB7029" w:rsidP="00440CC7">
      <w:pPr>
        <w:pStyle w:val="Heading4"/>
      </w:pPr>
      <w:bookmarkStart w:id="211" w:name="CMS-1500_Claim_Filing_Instructions"/>
      <w:bookmarkStart w:id="212" w:name="_bookmark64"/>
      <w:bookmarkStart w:id="213" w:name="_Toc224633795"/>
      <w:bookmarkEnd w:id="211"/>
      <w:bookmarkEnd w:id="212"/>
      <w:r>
        <w:t>CMS-1500</w:t>
      </w:r>
      <w:r>
        <w:rPr>
          <w:spacing w:val="-9"/>
        </w:rPr>
        <w:t xml:space="preserve"> </w:t>
      </w:r>
      <w:r>
        <w:t>Claim</w:t>
      </w:r>
      <w:r>
        <w:rPr>
          <w:spacing w:val="-9"/>
        </w:rPr>
        <w:t xml:space="preserve"> </w:t>
      </w:r>
      <w:r>
        <w:t>Filing</w:t>
      </w:r>
      <w:r>
        <w:rPr>
          <w:spacing w:val="-9"/>
        </w:rPr>
        <w:t xml:space="preserve"> </w:t>
      </w:r>
      <w:r>
        <w:t>Instructions</w:t>
      </w:r>
      <w:bookmarkEnd w:id="213"/>
    </w:p>
    <w:p w14:paraId="556F9DAD" w14:textId="77777777" w:rsidR="001E3A52" w:rsidRDefault="00CB7029" w:rsidP="00EE6915">
      <w:r>
        <w:t>The</w:t>
      </w:r>
      <w:r>
        <w:rPr>
          <w:spacing w:val="18"/>
        </w:rPr>
        <w:t xml:space="preserve"> </w:t>
      </w:r>
      <w:r>
        <w:t>CMS-1500</w:t>
      </w:r>
      <w:r>
        <w:rPr>
          <w:spacing w:val="18"/>
        </w:rPr>
        <w:t xml:space="preserve"> </w:t>
      </w:r>
      <w:r>
        <w:t>claim</w:t>
      </w:r>
      <w:r>
        <w:rPr>
          <w:spacing w:val="20"/>
        </w:rPr>
        <w:t xml:space="preserve"> </w:t>
      </w:r>
      <w:r>
        <w:t>form</w:t>
      </w:r>
      <w:r>
        <w:rPr>
          <w:spacing w:val="20"/>
        </w:rPr>
        <w:t xml:space="preserve"> </w:t>
      </w:r>
      <w:r>
        <w:t>should be</w:t>
      </w:r>
      <w:r>
        <w:rPr>
          <w:spacing w:val="20"/>
        </w:rPr>
        <w:t xml:space="preserve"> </w:t>
      </w:r>
      <w:r>
        <w:t>typed</w:t>
      </w:r>
      <w:r>
        <w:rPr>
          <w:spacing w:val="19"/>
        </w:rPr>
        <w:t xml:space="preserve"> </w:t>
      </w:r>
      <w:r>
        <w:t>or</w:t>
      </w:r>
      <w:r>
        <w:rPr>
          <w:spacing w:val="18"/>
        </w:rPr>
        <w:t xml:space="preserve"> </w:t>
      </w:r>
      <w:r>
        <w:t>legibly</w:t>
      </w:r>
      <w:r>
        <w:rPr>
          <w:spacing w:val="20"/>
        </w:rPr>
        <w:t xml:space="preserve"> </w:t>
      </w:r>
      <w:r>
        <w:t>printed.</w:t>
      </w:r>
      <w:r>
        <w:rPr>
          <w:spacing w:val="19"/>
        </w:rPr>
        <w:t xml:space="preserve"> </w:t>
      </w:r>
      <w:r>
        <w:t>It may be</w:t>
      </w:r>
      <w:r>
        <w:rPr>
          <w:spacing w:val="20"/>
        </w:rPr>
        <w:t xml:space="preserve"> </w:t>
      </w:r>
      <w:r>
        <w:t>duplicated if</w:t>
      </w:r>
      <w:r>
        <w:rPr>
          <w:spacing w:val="20"/>
        </w:rPr>
        <w:t xml:space="preserve"> </w:t>
      </w:r>
      <w:r>
        <w:t>the</w:t>
      </w:r>
      <w:r>
        <w:rPr>
          <w:spacing w:val="20"/>
        </w:rPr>
        <w:t xml:space="preserve"> </w:t>
      </w:r>
      <w:r>
        <w:t>copy</w:t>
      </w:r>
      <w:r>
        <w:rPr>
          <w:spacing w:val="20"/>
        </w:rPr>
        <w:t xml:space="preserve"> </w:t>
      </w:r>
      <w:r>
        <w:t>is legible. MO HealthNet claims should be mailed to:</w:t>
      </w:r>
    </w:p>
    <w:p w14:paraId="3600DB4D" w14:textId="77777777" w:rsidR="001E3A52" w:rsidRDefault="00CB7029" w:rsidP="00EE6915">
      <w:pPr>
        <w:pStyle w:val="BodyText"/>
        <w:spacing w:before="0"/>
        <w:ind w:left="4320"/>
        <w:jc w:val="left"/>
      </w:pPr>
      <w:r>
        <w:t>Wipro</w:t>
      </w:r>
      <w:r>
        <w:rPr>
          <w:spacing w:val="-1"/>
        </w:rPr>
        <w:t xml:space="preserve"> </w:t>
      </w:r>
      <w:r>
        <w:rPr>
          <w:spacing w:val="-2"/>
        </w:rPr>
        <w:t>Infocrossing</w:t>
      </w:r>
    </w:p>
    <w:p w14:paraId="59E9F090" w14:textId="77777777" w:rsidR="001E3A52" w:rsidRDefault="00CB7029" w:rsidP="00EE6915">
      <w:pPr>
        <w:pStyle w:val="BodyText"/>
        <w:spacing w:before="0"/>
        <w:ind w:left="4320"/>
        <w:jc w:val="left"/>
      </w:pPr>
      <w:r>
        <w:t>P.O.</w:t>
      </w:r>
      <w:r>
        <w:rPr>
          <w:spacing w:val="-2"/>
        </w:rPr>
        <w:t xml:space="preserve"> </w:t>
      </w:r>
      <w:r>
        <w:t>Box</w:t>
      </w:r>
      <w:r>
        <w:rPr>
          <w:spacing w:val="1"/>
        </w:rPr>
        <w:t xml:space="preserve"> </w:t>
      </w:r>
      <w:r>
        <w:rPr>
          <w:spacing w:val="-4"/>
        </w:rPr>
        <w:t>5600</w:t>
      </w:r>
    </w:p>
    <w:p w14:paraId="7EBEAB1C" w14:textId="77777777" w:rsidR="001E3A52" w:rsidRDefault="00CB7029" w:rsidP="00EE6915">
      <w:pPr>
        <w:pStyle w:val="BodyText"/>
        <w:spacing w:before="0"/>
        <w:ind w:left="4320"/>
        <w:jc w:val="left"/>
      </w:pPr>
      <w:r>
        <w:t>Jefferson</w:t>
      </w:r>
      <w:r>
        <w:rPr>
          <w:spacing w:val="-5"/>
        </w:rPr>
        <w:t xml:space="preserve"> </w:t>
      </w:r>
      <w:r>
        <w:t>City,</w:t>
      </w:r>
      <w:r>
        <w:rPr>
          <w:spacing w:val="-3"/>
        </w:rPr>
        <w:t xml:space="preserve"> </w:t>
      </w:r>
      <w:r>
        <w:t>MO</w:t>
      </w:r>
      <w:r>
        <w:rPr>
          <w:spacing w:val="-2"/>
        </w:rPr>
        <w:t xml:space="preserve"> </w:t>
      </w:r>
      <w:r>
        <w:rPr>
          <w:spacing w:val="-4"/>
        </w:rPr>
        <w:t>65102</w:t>
      </w:r>
    </w:p>
    <w:p w14:paraId="73B75977" w14:textId="77777777" w:rsidR="001E3A52" w:rsidRDefault="00CB7029" w:rsidP="00EE6915">
      <w:r>
        <w:t>NOTE:</w:t>
      </w:r>
      <w:r>
        <w:rPr>
          <w:spacing w:val="40"/>
        </w:rPr>
        <w:t xml:space="preserve"> </w:t>
      </w:r>
      <w:r>
        <w:t xml:space="preserve">An asterisk (*) beside field numbers indicates required fields. These fields must be </w:t>
      </w:r>
      <w:proofErr w:type="gramStart"/>
      <w:r>
        <w:t>completed</w:t>
      </w:r>
      <w:proofErr w:type="gramEnd"/>
      <w:r>
        <w:t xml:space="preserve"> or the claim is denied. All other fields should be completed as applicable. Two asterisks (**) beside the field number indicate a field is required in specific situations.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4"/>
        <w:gridCol w:w="3379"/>
        <w:gridCol w:w="5877"/>
      </w:tblGrid>
      <w:tr w:rsidR="00EE6915" w14:paraId="72FBEFF0" w14:textId="77777777" w:rsidTr="004A0702">
        <w:trPr>
          <w:cantSplit/>
          <w:trHeight w:val="576"/>
          <w:tblHeader/>
        </w:trPr>
        <w:tc>
          <w:tcPr>
            <w:tcW w:w="1548" w:type="dxa"/>
            <w:shd w:val="clear" w:color="auto" w:fill="04427D"/>
            <w:vAlign w:val="center"/>
          </w:tcPr>
          <w:p w14:paraId="10F70829" w14:textId="08C9F60E" w:rsidR="00EE6915" w:rsidRDefault="00EE6915" w:rsidP="00EE6915">
            <w:pPr>
              <w:jc w:val="center"/>
            </w:pPr>
            <w:r>
              <w:rPr>
                <w:b/>
                <w:color w:val="FFFFFF"/>
                <w:spacing w:val="-2"/>
                <w:sz w:val="26"/>
              </w:rPr>
              <w:t>Field Number</w:t>
            </w:r>
          </w:p>
        </w:tc>
        <w:tc>
          <w:tcPr>
            <w:tcW w:w="3420" w:type="dxa"/>
            <w:shd w:val="clear" w:color="auto" w:fill="04427D"/>
            <w:vAlign w:val="center"/>
          </w:tcPr>
          <w:p w14:paraId="7000CFCE" w14:textId="46F12637" w:rsidR="00EE6915" w:rsidRDefault="00EE6915" w:rsidP="00EE6915">
            <w:pPr>
              <w:jc w:val="center"/>
            </w:pPr>
            <w:r>
              <w:rPr>
                <w:b/>
                <w:color w:val="FFFFFF"/>
                <w:sz w:val="26"/>
              </w:rPr>
              <w:t>Field</w:t>
            </w:r>
            <w:r>
              <w:rPr>
                <w:b/>
                <w:color w:val="FFFFFF"/>
                <w:spacing w:val="-7"/>
                <w:sz w:val="26"/>
              </w:rPr>
              <w:t xml:space="preserve"> </w:t>
            </w:r>
            <w:r>
              <w:rPr>
                <w:b/>
                <w:color w:val="FFFFFF"/>
                <w:spacing w:val="-4"/>
                <w:sz w:val="26"/>
              </w:rPr>
              <w:t>Name</w:t>
            </w:r>
          </w:p>
        </w:tc>
        <w:tc>
          <w:tcPr>
            <w:tcW w:w="6048" w:type="dxa"/>
            <w:shd w:val="clear" w:color="auto" w:fill="04427D"/>
            <w:vAlign w:val="center"/>
          </w:tcPr>
          <w:p w14:paraId="6A30F38A" w14:textId="2C53EF7D" w:rsidR="00EE6915" w:rsidRDefault="00EE6915" w:rsidP="00EE6915">
            <w:pPr>
              <w:jc w:val="center"/>
            </w:pPr>
            <w:r>
              <w:rPr>
                <w:b/>
                <w:color w:val="FFFFFF"/>
                <w:spacing w:val="-2"/>
                <w:sz w:val="26"/>
              </w:rPr>
              <w:t>Description</w:t>
            </w:r>
          </w:p>
        </w:tc>
      </w:tr>
      <w:tr w:rsidR="00EE6915" w14:paraId="44CD751F" w14:textId="77777777" w:rsidTr="004A0702">
        <w:trPr>
          <w:cantSplit/>
          <w:trHeight w:val="576"/>
        </w:trPr>
        <w:tc>
          <w:tcPr>
            <w:tcW w:w="1548" w:type="dxa"/>
            <w:shd w:val="clear" w:color="auto" w:fill="FCE4D6"/>
            <w:vAlign w:val="center"/>
          </w:tcPr>
          <w:p w14:paraId="4630BF3A" w14:textId="2E179162" w:rsidR="00EE6915" w:rsidRDefault="00EE6915" w:rsidP="00EE6915">
            <w:pPr>
              <w:jc w:val="center"/>
            </w:pPr>
            <w:r>
              <w:rPr>
                <w:spacing w:val="-10"/>
              </w:rPr>
              <w:t>1</w:t>
            </w:r>
          </w:p>
        </w:tc>
        <w:tc>
          <w:tcPr>
            <w:tcW w:w="3420" w:type="dxa"/>
            <w:shd w:val="clear" w:color="auto" w:fill="FCE4D6"/>
            <w:vAlign w:val="center"/>
          </w:tcPr>
          <w:p w14:paraId="5724E36B" w14:textId="4A7BA65E" w:rsidR="00EE6915" w:rsidRDefault="00EE6915" w:rsidP="00EE6915">
            <w:pPr>
              <w:jc w:val="left"/>
            </w:pPr>
            <w:r>
              <w:t>Type</w:t>
            </w:r>
            <w:r>
              <w:rPr>
                <w:spacing w:val="-12"/>
              </w:rPr>
              <w:t xml:space="preserve"> </w:t>
            </w:r>
            <w:r>
              <w:t>of</w:t>
            </w:r>
            <w:r>
              <w:rPr>
                <w:spacing w:val="-15"/>
              </w:rPr>
              <w:t xml:space="preserve"> </w:t>
            </w:r>
            <w:r>
              <w:t>Health</w:t>
            </w:r>
            <w:r>
              <w:rPr>
                <w:spacing w:val="-12"/>
              </w:rPr>
              <w:t xml:space="preserve"> </w:t>
            </w:r>
            <w:r>
              <w:t xml:space="preserve">Insurance </w:t>
            </w:r>
            <w:r>
              <w:rPr>
                <w:spacing w:val="-2"/>
              </w:rPr>
              <w:t>Coverage</w:t>
            </w:r>
          </w:p>
        </w:tc>
        <w:tc>
          <w:tcPr>
            <w:tcW w:w="6048" w:type="dxa"/>
            <w:shd w:val="clear" w:color="auto" w:fill="FCE4D6"/>
            <w:vAlign w:val="center"/>
          </w:tcPr>
          <w:p w14:paraId="04AA4F27" w14:textId="77777777" w:rsidR="00EE6915" w:rsidRDefault="00EE6915" w:rsidP="00EE6915">
            <w:pPr>
              <w:pStyle w:val="TableParagraph"/>
              <w:spacing w:before="201" w:line="276" w:lineRule="auto"/>
              <w:ind w:left="102" w:right="96"/>
              <w:jc w:val="left"/>
            </w:pPr>
            <w:r>
              <w:t>Show</w:t>
            </w:r>
            <w:r>
              <w:rPr>
                <w:spacing w:val="-14"/>
              </w:rPr>
              <w:t xml:space="preserve"> </w:t>
            </w:r>
            <w:r>
              <w:t>type</w:t>
            </w:r>
            <w:r>
              <w:rPr>
                <w:spacing w:val="-13"/>
              </w:rPr>
              <w:t xml:space="preserve"> </w:t>
            </w:r>
            <w:r>
              <w:t>of</w:t>
            </w:r>
            <w:r>
              <w:rPr>
                <w:spacing w:val="-14"/>
              </w:rPr>
              <w:t xml:space="preserve"> </w:t>
            </w:r>
            <w:r>
              <w:t>health</w:t>
            </w:r>
            <w:r>
              <w:rPr>
                <w:spacing w:val="-12"/>
              </w:rPr>
              <w:t xml:space="preserve"> </w:t>
            </w:r>
            <w:r>
              <w:t>insurance</w:t>
            </w:r>
            <w:r>
              <w:rPr>
                <w:spacing w:val="-13"/>
              </w:rPr>
              <w:t xml:space="preserve"> </w:t>
            </w:r>
            <w:r>
              <w:t>coverage</w:t>
            </w:r>
            <w:r>
              <w:rPr>
                <w:spacing w:val="-14"/>
              </w:rPr>
              <w:t xml:space="preserve"> </w:t>
            </w:r>
            <w:r>
              <w:t>applicable</w:t>
            </w:r>
            <w:r>
              <w:rPr>
                <w:spacing w:val="-12"/>
              </w:rPr>
              <w:t xml:space="preserve"> </w:t>
            </w:r>
            <w:r>
              <w:t>to this claim by checking the appropriate box. For example, if a Medicare claim is being filed check the Medicare box, if a MO HealthNet claim is being filed check</w:t>
            </w:r>
            <w:r>
              <w:rPr>
                <w:spacing w:val="35"/>
              </w:rPr>
              <w:t xml:space="preserve"> </w:t>
            </w:r>
            <w:r>
              <w:t>the</w:t>
            </w:r>
            <w:r>
              <w:rPr>
                <w:spacing w:val="35"/>
              </w:rPr>
              <w:t xml:space="preserve"> </w:t>
            </w:r>
            <w:r>
              <w:t>Medicaid</w:t>
            </w:r>
            <w:r>
              <w:rPr>
                <w:spacing w:val="35"/>
              </w:rPr>
              <w:t xml:space="preserve"> </w:t>
            </w:r>
            <w:r>
              <w:t>Box,</w:t>
            </w:r>
            <w:r>
              <w:rPr>
                <w:spacing w:val="34"/>
              </w:rPr>
              <w:t xml:space="preserve"> </w:t>
            </w:r>
            <w:r>
              <w:t>and</w:t>
            </w:r>
            <w:r>
              <w:rPr>
                <w:spacing w:val="34"/>
              </w:rPr>
              <w:t xml:space="preserve"> </w:t>
            </w:r>
            <w:r>
              <w:t>if</w:t>
            </w:r>
            <w:r>
              <w:rPr>
                <w:spacing w:val="36"/>
              </w:rPr>
              <w:t xml:space="preserve"> </w:t>
            </w:r>
            <w:r>
              <w:t>the</w:t>
            </w:r>
            <w:r>
              <w:rPr>
                <w:spacing w:val="35"/>
              </w:rPr>
              <w:t xml:space="preserve"> </w:t>
            </w:r>
            <w:r>
              <w:t>participant</w:t>
            </w:r>
            <w:r>
              <w:rPr>
                <w:spacing w:val="35"/>
              </w:rPr>
              <w:t xml:space="preserve"> </w:t>
            </w:r>
            <w:r>
              <w:rPr>
                <w:spacing w:val="-5"/>
              </w:rPr>
              <w:t>has</w:t>
            </w:r>
          </w:p>
          <w:p w14:paraId="3D35676C" w14:textId="14AB326F" w:rsidR="00EE6915" w:rsidRDefault="00EE6915" w:rsidP="00EE6915">
            <w:pPr>
              <w:jc w:val="left"/>
            </w:pPr>
            <w:r>
              <w:t>both</w:t>
            </w:r>
            <w:r>
              <w:rPr>
                <w:spacing w:val="-2"/>
              </w:rPr>
              <w:t xml:space="preserve"> </w:t>
            </w:r>
            <w:r>
              <w:t>Medicare</w:t>
            </w:r>
            <w:r>
              <w:rPr>
                <w:spacing w:val="-2"/>
              </w:rPr>
              <w:t xml:space="preserve"> </w:t>
            </w:r>
            <w:r>
              <w:t>and</w:t>
            </w:r>
            <w:r>
              <w:rPr>
                <w:spacing w:val="-4"/>
              </w:rPr>
              <w:t xml:space="preserve"> </w:t>
            </w:r>
            <w:r>
              <w:t>MO</w:t>
            </w:r>
            <w:r>
              <w:rPr>
                <w:spacing w:val="-5"/>
              </w:rPr>
              <w:t xml:space="preserve"> </w:t>
            </w:r>
            <w:r>
              <w:t>HealthNet,</w:t>
            </w:r>
            <w:r>
              <w:rPr>
                <w:spacing w:val="-4"/>
              </w:rPr>
              <w:t xml:space="preserve"> </w:t>
            </w:r>
            <w:r>
              <w:t>check</w:t>
            </w:r>
            <w:r>
              <w:rPr>
                <w:spacing w:val="-3"/>
              </w:rPr>
              <w:t xml:space="preserve"> </w:t>
            </w:r>
            <w:r>
              <w:t>both</w:t>
            </w:r>
            <w:r>
              <w:rPr>
                <w:spacing w:val="-1"/>
              </w:rPr>
              <w:t xml:space="preserve"> </w:t>
            </w:r>
            <w:r>
              <w:rPr>
                <w:spacing w:val="-2"/>
              </w:rPr>
              <w:t>boxes.</w:t>
            </w:r>
          </w:p>
        </w:tc>
      </w:tr>
      <w:tr w:rsidR="00EE6915" w14:paraId="115983F0" w14:textId="77777777" w:rsidTr="004A0702">
        <w:trPr>
          <w:cantSplit/>
          <w:trHeight w:val="576"/>
        </w:trPr>
        <w:tc>
          <w:tcPr>
            <w:tcW w:w="1548" w:type="dxa"/>
            <w:shd w:val="clear" w:color="auto" w:fill="F8CBAD"/>
            <w:vAlign w:val="center"/>
          </w:tcPr>
          <w:p w14:paraId="78EF0EA0" w14:textId="4ADE4BC6" w:rsidR="00EE6915" w:rsidRDefault="00EE6915" w:rsidP="00EE6915">
            <w:pPr>
              <w:jc w:val="center"/>
            </w:pPr>
            <w:r>
              <w:rPr>
                <w:spacing w:val="-5"/>
              </w:rPr>
              <w:t>1a*</w:t>
            </w:r>
          </w:p>
        </w:tc>
        <w:tc>
          <w:tcPr>
            <w:tcW w:w="3420" w:type="dxa"/>
            <w:shd w:val="clear" w:color="auto" w:fill="F8CBAD"/>
            <w:vAlign w:val="center"/>
          </w:tcPr>
          <w:p w14:paraId="0610F98E" w14:textId="7CF4DD2E" w:rsidR="00EE6915" w:rsidRDefault="00EE6915" w:rsidP="00EE6915">
            <w:pPr>
              <w:jc w:val="left"/>
            </w:pPr>
            <w:r>
              <w:t>Insured’s</w:t>
            </w:r>
            <w:r>
              <w:rPr>
                <w:spacing w:val="-4"/>
              </w:rPr>
              <w:t xml:space="preserve"> </w:t>
            </w:r>
            <w:r>
              <w:t>I.D.</w:t>
            </w:r>
            <w:r>
              <w:rPr>
                <w:spacing w:val="-3"/>
              </w:rPr>
              <w:t xml:space="preserve"> </w:t>
            </w:r>
            <w:r>
              <w:rPr>
                <w:spacing w:val="-2"/>
              </w:rPr>
              <w:t>Number</w:t>
            </w:r>
          </w:p>
        </w:tc>
        <w:tc>
          <w:tcPr>
            <w:tcW w:w="6048" w:type="dxa"/>
            <w:shd w:val="clear" w:color="auto" w:fill="F8CBAD"/>
            <w:vAlign w:val="center"/>
          </w:tcPr>
          <w:p w14:paraId="54425F94" w14:textId="22FCE444" w:rsidR="00EE6915" w:rsidRDefault="00EE6915" w:rsidP="00EE6915">
            <w:pPr>
              <w:pStyle w:val="TableParagraph"/>
              <w:spacing w:before="201" w:line="276" w:lineRule="auto"/>
              <w:ind w:left="102" w:right="98"/>
              <w:jc w:val="left"/>
            </w:pPr>
            <w:r>
              <w:t>Enter the participant’s eight (8)-digit MO HealthNet ID or MO HealthNet Managed Care ID number (Department</w:t>
            </w:r>
            <w:r>
              <w:rPr>
                <w:spacing w:val="-1"/>
              </w:rPr>
              <w:t xml:space="preserve"> </w:t>
            </w:r>
            <w:r>
              <w:t>Client</w:t>
            </w:r>
            <w:r>
              <w:rPr>
                <w:spacing w:val="-1"/>
              </w:rPr>
              <w:t xml:space="preserve"> </w:t>
            </w:r>
            <w:r>
              <w:t>Number (DCN))</w:t>
            </w:r>
            <w:r>
              <w:rPr>
                <w:spacing w:val="1"/>
              </w:rPr>
              <w:t xml:space="preserve"> </w:t>
            </w:r>
            <w:r>
              <w:t>as</w:t>
            </w:r>
            <w:r>
              <w:rPr>
                <w:spacing w:val="-1"/>
              </w:rPr>
              <w:t xml:space="preserve"> </w:t>
            </w:r>
            <w:r>
              <w:t>shown</w:t>
            </w:r>
            <w:r>
              <w:rPr>
                <w:spacing w:val="-2"/>
              </w:rPr>
              <w:t xml:space="preserve"> </w:t>
            </w:r>
            <w:r>
              <w:t>on</w:t>
            </w:r>
            <w:r>
              <w:rPr>
                <w:spacing w:val="1"/>
              </w:rPr>
              <w:t xml:space="preserve"> </w:t>
            </w:r>
            <w:r>
              <w:rPr>
                <w:spacing w:val="-5"/>
              </w:rPr>
              <w:t xml:space="preserve">the </w:t>
            </w:r>
            <w:r>
              <w:t>participant’s</w:t>
            </w:r>
            <w:r>
              <w:rPr>
                <w:spacing w:val="-6"/>
              </w:rPr>
              <w:t xml:space="preserve"> </w:t>
            </w:r>
            <w:r>
              <w:t>ID</w:t>
            </w:r>
            <w:r>
              <w:rPr>
                <w:spacing w:val="-4"/>
              </w:rPr>
              <w:t xml:space="preserve"> card</w:t>
            </w:r>
          </w:p>
        </w:tc>
      </w:tr>
      <w:tr w:rsidR="00EE6915" w14:paraId="677D744D" w14:textId="77777777" w:rsidTr="004A0702">
        <w:trPr>
          <w:cantSplit/>
          <w:trHeight w:val="576"/>
        </w:trPr>
        <w:tc>
          <w:tcPr>
            <w:tcW w:w="1548" w:type="dxa"/>
            <w:shd w:val="clear" w:color="auto" w:fill="FCE4D6"/>
            <w:vAlign w:val="center"/>
          </w:tcPr>
          <w:p w14:paraId="13D7D7FB" w14:textId="00E35968" w:rsidR="00EE6915" w:rsidRDefault="00EE6915" w:rsidP="00EE6915">
            <w:pPr>
              <w:jc w:val="center"/>
            </w:pPr>
            <w:r>
              <w:rPr>
                <w:spacing w:val="-5"/>
              </w:rPr>
              <w:t>2*</w:t>
            </w:r>
          </w:p>
        </w:tc>
        <w:tc>
          <w:tcPr>
            <w:tcW w:w="3420" w:type="dxa"/>
            <w:shd w:val="clear" w:color="auto" w:fill="FCE4D6"/>
            <w:vAlign w:val="center"/>
          </w:tcPr>
          <w:p w14:paraId="5A857360" w14:textId="18B9C38B" w:rsidR="00EE6915" w:rsidRDefault="00EE6915" w:rsidP="00EE6915">
            <w:pPr>
              <w:jc w:val="left"/>
            </w:pPr>
            <w:r>
              <w:t>Patient’s</w:t>
            </w:r>
            <w:r>
              <w:rPr>
                <w:spacing w:val="-2"/>
              </w:rPr>
              <w:t xml:space="preserve"> </w:t>
            </w:r>
            <w:r>
              <w:rPr>
                <w:spacing w:val="-4"/>
              </w:rPr>
              <w:t>Name</w:t>
            </w:r>
          </w:p>
        </w:tc>
        <w:tc>
          <w:tcPr>
            <w:tcW w:w="6048" w:type="dxa"/>
            <w:shd w:val="clear" w:color="auto" w:fill="FCE4D6"/>
            <w:vAlign w:val="center"/>
          </w:tcPr>
          <w:p w14:paraId="4CA816BF" w14:textId="298F58DE" w:rsidR="00EE6915" w:rsidRDefault="00EE6915" w:rsidP="00EE6915">
            <w:pPr>
              <w:jc w:val="left"/>
            </w:pPr>
            <w:r>
              <w:t>Enter</w:t>
            </w:r>
            <w:r>
              <w:rPr>
                <w:spacing w:val="-18"/>
              </w:rPr>
              <w:t xml:space="preserve"> </w:t>
            </w:r>
            <w:r>
              <w:t>last</w:t>
            </w:r>
            <w:r>
              <w:rPr>
                <w:spacing w:val="-20"/>
              </w:rPr>
              <w:t xml:space="preserve"> </w:t>
            </w:r>
            <w:r>
              <w:t>name,</w:t>
            </w:r>
            <w:r>
              <w:rPr>
                <w:spacing w:val="-20"/>
              </w:rPr>
              <w:t xml:space="preserve"> </w:t>
            </w:r>
            <w:r>
              <w:t>first</w:t>
            </w:r>
            <w:r>
              <w:rPr>
                <w:spacing w:val="-20"/>
              </w:rPr>
              <w:t xml:space="preserve"> </w:t>
            </w:r>
            <w:r>
              <w:t>name,</w:t>
            </w:r>
            <w:r>
              <w:rPr>
                <w:spacing w:val="-20"/>
              </w:rPr>
              <w:t xml:space="preserve"> </w:t>
            </w:r>
            <w:r>
              <w:t>middle</w:t>
            </w:r>
            <w:r>
              <w:rPr>
                <w:spacing w:val="-18"/>
              </w:rPr>
              <w:t xml:space="preserve"> </w:t>
            </w:r>
            <w:r>
              <w:t>initial</w:t>
            </w:r>
            <w:r>
              <w:rPr>
                <w:spacing w:val="-18"/>
              </w:rPr>
              <w:t xml:space="preserve"> </w:t>
            </w:r>
            <w:r>
              <w:t>in</w:t>
            </w:r>
            <w:r>
              <w:rPr>
                <w:spacing w:val="-18"/>
              </w:rPr>
              <w:t xml:space="preserve"> </w:t>
            </w:r>
            <w:r>
              <w:t>that</w:t>
            </w:r>
            <w:r>
              <w:rPr>
                <w:spacing w:val="-20"/>
              </w:rPr>
              <w:t xml:space="preserve"> </w:t>
            </w:r>
            <w:r>
              <w:t>order as it appears on the ID card.</w:t>
            </w:r>
          </w:p>
        </w:tc>
      </w:tr>
      <w:tr w:rsidR="00EE6915" w14:paraId="3573563D" w14:textId="77777777" w:rsidTr="004A0702">
        <w:trPr>
          <w:cantSplit/>
          <w:trHeight w:val="576"/>
        </w:trPr>
        <w:tc>
          <w:tcPr>
            <w:tcW w:w="1548" w:type="dxa"/>
            <w:shd w:val="clear" w:color="auto" w:fill="F8CBAD"/>
            <w:vAlign w:val="center"/>
          </w:tcPr>
          <w:p w14:paraId="7C2C03F6" w14:textId="7ABF3678" w:rsidR="00EE6915" w:rsidRDefault="00EE6915" w:rsidP="00EE6915">
            <w:pPr>
              <w:pStyle w:val="TableParagraph"/>
              <w:spacing w:before="84"/>
              <w:jc w:val="center"/>
            </w:pPr>
            <w:r>
              <w:rPr>
                <w:spacing w:val="-10"/>
              </w:rPr>
              <w:t>3</w:t>
            </w:r>
          </w:p>
        </w:tc>
        <w:tc>
          <w:tcPr>
            <w:tcW w:w="3420" w:type="dxa"/>
            <w:shd w:val="clear" w:color="auto" w:fill="F8CBAD"/>
            <w:vAlign w:val="center"/>
          </w:tcPr>
          <w:p w14:paraId="3FA0FD7C" w14:textId="149990B2" w:rsidR="00EE6915" w:rsidRDefault="00EE6915" w:rsidP="00EE6915">
            <w:pPr>
              <w:pStyle w:val="TableParagraph"/>
              <w:spacing w:before="84"/>
              <w:jc w:val="left"/>
            </w:pPr>
            <w:r>
              <w:t>Patient’s</w:t>
            </w:r>
            <w:r>
              <w:rPr>
                <w:spacing w:val="-6"/>
              </w:rPr>
              <w:t xml:space="preserve"> </w:t>
            </w:r>
            <w:r>
              <w:t>Birth</w:t>
            </w:r>
            <w:r>
              <w:rPr>
                <w:spacing w:val="-1"/>
              </w:rPr>
              <w:t xml:space="preserve"> </w:t>
            </w:r>
            <w:r>
              <w:rPr>
                <w:spacing w:val="-4"/>
              </w:rPr>
              <w:t>Date</w:t>
            </w:r>
          </w:p>
        </w:tc>
        <w:tc>
          <w:tcPr>
            <w:tcW w:w="6048" w:type="dxa"/>
            <w:shd w:val="clear" w:color="auto" w:fill="F8CBAD"/>
            <w:vAlign w:val="center"/>
          </w:tcPr>
          <w:p w14:paraId="1E296779" w14:textId="6250B888" w:rsidR="00EE6915" w:rsidRDefault="00EE6915" w:rsidP="00EE6915">
            <w:pPr>
              <w:jc w:val="left"/>
            </w:pPr>
            <w:r>
              <w:t>Enter</w:t>
            </w:r>
            <w:r>
              <w:rPr>
                <w:spacing w:val="-1"/>
              </w:rPr>
              <w:t xml:space="preserve"> </w:t>
            </w:r>
            <w:r>
              <w:t>month,</w:t>
            </w:r>
            <w:r>
              <w:rPr>
                <w:spacing w:val="-2"/>
              </w:rPr>
              <w:t xml:space="preserve"> </w:t>
            </w:r>
            <w:r>
              <w:t>day,</w:t>
            </w:r>
            <w:r>
              <w:rPr>
                <w:spacing w:val="-3"/>
              </w:rPr>
              <w:t xml:space="preserve"> </w:t>
            </w:r>
            <w:r>
              <w:t>and</w:t>
            </w:r>
            <w:r>
              <w:rPr>
                <w:spacing w:val="-4"/>
              </w:rPr>
              <w:t xml:space="preserve"> </w:t>
            </w:r>
            <w:r>
              <w:t>year</w:t>
            </w:r>
            <w:r>
              <w:rPr>
                <w:spacing w:val="-1"/>
              </w:rPr>
              <w:t xml:space="preserve"> </w:t>
            </w:r>
            <w:r>
              <w:t>of</w:t>
            </w:r>
            <w:r>
              <w:rPr>
                <w:spacing w:val="-3"/>
              </w:rPr>
              <w:t xml:space="preserve"> </w:t>
            </w:r>
            <w:r>
              <w:rPr>
                <w:spacing w:val="-4"/>
              </w:rPr>
              <w:t>birth</w:t>
            </w:r>
          </w:p>
        </w:tc>
      </w:tr>
      <w:tr w:rsidR="00EE6915" w14:paraId="168C3B7F" w14:textId="77777777" w:rsidTr="004A0702">
        <w:trPr>
          <w:cantSplit/>
          <w:trHeight w:val="576"/>
        </w:trPr>
        <w:tc>
          <w:tcPr>
            <w:tcW w:w="1548" w:type="dxa"/>
            <w:shd w:val="clear" w:color="auto" w:fill="FCE4D6"/>
            <w:vAlign w:val="center"/>
          </w:tcPr>
          <w:p w14:paraId="4CF939CB" w14:textId="77777777" w:rsidR="00EE6915" w:rsidRDefault="00EE6915" w:rsidP="00EE6915">
            <w:pPr>
              <w:pStyle w:val="TableParagraph"/>
              <w:spacing w:before="84"/>
              <w:jc w:val="center"/>
            </w:pPr>
          </w:p>
        </w:tc>
        <w:tc>
          <w:tcPr>
            <w:tcW w:w="3420" w:type="dxa"/>
            <w:shd w:val="clear" w:color="auto" w:fill="FCE4D6"/>
            <w:vAlign w:val="center"/>
          </w:tcPr>
          <w:p w14:paraId="102B023B" w14:textId="4DC41844" w:rsidR="00EE6915" w:rsidRDefault="00EE6915" w:rsidP="00EE6915">
            <w:pPr>
              <w:pStyle w:val="TableParagraph"/>
              <w:spacing w:before="84"/>
              <w:jc w:val="left"/>
            </w:pPr>
            <w:r>
              <w:rPr>
                <w:spacing w:val="-5"/>
              </w:rPr>
              <w:t>Sex</w:t>
            </w:r>
          </w:p>
        </w:tc>
        <w:tc>
          <w:tcPr>
            <w:tcW w:w="6048" w:type="dxa"/>
            <w:shd w:val="clear" w:color="auto" w:fill="FCE4D6"/>
            <w:vAlign w:val="center"/>
          </w:tcPr>
          <w:p w14:paraId="5D0150F9" w14:textId="76E3C0E4" w:rsidR="00EE6915" w:rsidRDefault="00EE6915" w:rsidP="00EE6915">
            <w:pPr>
              <w:jc w:val="left"/>
            </w:pPr>
            <w:r>
              <w:t>Mark</w:t>
            </w:r>
            <w:r>
              <w:rPr>
                <w:spacing w:val="-5"/>
              </w:rPr>
              <w:t xml:space="preserve"> </w:t>
            </w:r>
            <w:r>
              <w:t>appropriate</w:t>
            </w:r>
            <w:r>
              <w:rPr>
                <w:spacing w:val="-3"/>
              </w:rPr>
              <w:t xml:space="preserve"> </w:t>
            </w:r>
            <w:r>
              <w:rPr>
                <w:spacing w:val="-5"/>
              </w:rPr>
              <w:t>box</w:t>
            </w:r>
          </w:p>
        </w:tc>
      </w:tr>
      <w:tr w:rsidR="00EE6915" w14:paraId="5DCD53DF" w14:textId="77777777" w:rsidTr="004A0702">
        <w:trPr>
          <w:cantSplit/>
          <w:trHeight w:val="576"/>
        </w:trPr>
        <w:tc>
          <w:tcPr>
            <w:tcW w:w="1548" w:type="dxa"/>
            <w:shd w:val="clear" w:color="auto" w:fill="F8CBAD"/>
            <w:vAlign w:val="center"/>
          </w:tcPr>
          <w:p w14:paraId="59AA7C4A" w14:textId="60998D0F" w:rsidR="00EE6915" w:rsidRDefault="00EE6915" w:rsidP="00EE6915">
            <w:pPr>
              <w:pStyle w:val="TableParagraph"/>
              <w:spacing w:before="84"/>
              <w:jc w:val="center"/>
            </w:pPr>
            <w:r>
              <w:rPr>
                <w:spacing w:val="-5"/>
              </w:rPr>
              <w:t>4**</w:t>
            </w:r>
          </w:p>
        </w:tc>
        <w:tc>
          <w:tcPr>
            <w:tcW w:w="3420" w:type="dxa"/>
            <w:shd w:val="clear" w:color="auto" w:fill="F8CBAD"/>
            <w:vAlign w:val="center"/>
          </w:tcPr>
          <w:p w14:paraId="7C6EF826" w14:textId="3EC78629" w:rsidR="00EE6915" w:rsidRDefault="00EE6915" w:rsidP="00EE6915">
            <w:pPr>
              <w:pStyle w:val="TableParagraph"/>
              <w:spacing w:before="84"/>
              <w:jc w:val="left"/>
            </w:pPr>
            <w:r>
              <w:t>Insured’s</w:t>
            </w:r>
            <w:r>
              <w:rPr>
                <w:spacing w:val="-4"/>
              </w:rPr>
              <w:t xml:space="preserve"> Name</w:t>
            </w:r>
          </w:p>
        </w:tc>
        <w:tc>
          <w:tcPr>
            <w:tcW w:w="6048" w:type="dxa"/>
            <w:shd w:val="clear" w:color="auto" w:fill="F8CBAD"/>
            <w:vAlign w:val="center"/>
          </w:tcPr>
          <w:p w14:paraId="4832BEC5" w14:textId="66150B5B" w:rsidR="00EE6915" w:rsidRDefault="00EE6915" w:rsidP="00EE6915">
            <w:pPr>
              <w:pStyle w:val="TableParagraph"/>
              <w:spacing w:before="201" w:line="276" w:lineRule="auto"/>
              <w:ind w:left="102" w:right="98"/>
              <w:jc w:val="left"/>
            </w:pPr>
            <w:r>
              <w:t>If there is individual or group insurance besides MO HealthNet, enter the name of the primary policyholder.</w:t>
            </w:r>
            <w:r>
              <w:rPr>
                <w:spacing w:val="-1"/>
              </w:rPr>
              <w:t xml:space="preserve"> </w:t>
            </w:r>
            <w:r>
              <w:t>If this field</w:t>
            </w:r>
            <w:r>
              <w:rPr>
                <w:spacing w:val="-1"/>
              </w:rPr>
              <w:t xml:space="preserve"> </w:t>
            </w:r>
            <w:r>
              <w:t>is completed,</w:t>
            </w:r>
            <w:r>
              <w:rPr>
                <w:spacing w:val="-1"/>
              </w:rPr>
              <w:t xml:space="preserve"> </w:t>
            </w:r>
            <w:r>
              <w:t>also</w:t>
            </w:r>
            <w:r>
              <w:rPr>
                <w:spacing w:val="-1"/>
              </w:rPr>
              <w:t xml:space="preserve"> </w:t>
            </w:r>
            <w:r>
              <w:t>complete Fields</w:t>
            </w:r>
            <w:r>
              <w:rPr>
                <w:spacing w:val="37"/>
              </w:rPr>
              <w:t xml:space="preserve"> </w:t>
            </w:r>
            <w:r>
              <w:t>6,</w:t>
            </w:r>
            <w:r>
              <w:rPr>
                <w:spacing w:val="40"/>
              </w:rPr>
              <w:t xml:space="preserve"> </w:t>
            </w:r>
            <w:r>
              <w:t>7,</w:t>
            </w:r>
            <w:r>
              <w:rPr>
                <w:spacing w:val="40"/>
              </w:rPr>
              <w:t xml:space="preserve"> </w:t>
            </w:r>
            <w:r>
              <w:t>11,</w:t>
            </w:r>
            <w:r>
              <w:rPr>
                <w:spacing w:val="40"/>
              </w:rPr>
              <w:t xml:space="preserve"> </w:t>
            </w:r>
            <w:r>
              <w:t>and</w:t>
            </w:r>
            <w:r>
              <w:rPr>
                <w:spacing w:val="40"/>
              </w:rPr>
              <w:t xml:space="preserve"> </w:t>
            </w:r>
            <w:r>
              <w:t>13.</w:t>
            </w:r>
            <w:r>
              <w:rPr>
                <w:spacing w:val="39"/>
              </w:rPr>
              <w:t xml:space="preserve"> </w:t>
            </w:r>
            <w:r>
              <w:t>If</w:t>
            </w:r>
            <w:r>
              <w:rPr>
                <w:spacing w:val="41"/>
              </w:rPr>
              <w:t xml:space="preserve"> </w:t>
            </w:r>
            <w:r>
              <w:t>no</w:t>
            </w:r>
            <w:r>
              <w:rPr>
                <w:spacing w:val="37"/>
              </w:rPr>
              <w:t xml:space="preserve"> </w:t>
            </w:r>
            <w:r>
              <w:t>private</w:t>
            </w:r>
            <w:r>
              <w:rPr>
                <w:spacing w:val="41"/>
              </w:rPr>
              <w:t xml:space="preserve"> </w:t>
            </w:r>
            <w:r>
              <w:t>insurance</w:t>
            </w:r>
            <w:r>
              <w:rPr>
                <w:spacing w:val="41"/>
              </w:rPr>
              <w:t xml:space="preserve"> </w:t>
            </w:r>
            <w:r>
              <w:rPr>
                <w:spacing w:val="-5"/>
              </w:rPr>
              <w:t xml:space="preserve">is </w:t>
            </w:r>
            <w:r>
              <w:t>involved,</w:t>
            </w:r>
            <w:r>
              <w:rPr>
                <w:spacing w:val="-4"/>
              </w:rPr>
              <w:t xml:space="preserve"> </w:t>
            </w:r>
            <w:r>
              <w:t>leave</w:t>
            </w:r>
            <w:r>
              <w:rPr>
                <w:spacing w:val="-1"/>
              </w:rPr>
              <w:t xml:space="preserve"> </w:t>
            </w:r>
            <w:r>
              <w:rPr>
                <w:spacing w:val="-2"/>
              </w:rPr>
              <w:t>blank.</w:t>
            </w:r>
          </w:p>
        </w:tc>
      </w:tr>
      <w:tr w:rsidR="00EE6915" w14:paraId="41FFF097" w14:textId="77777777" w:rsidTr="004A0702">
        <w:trPr>
          <w:cantSplit/>
          <w:trHeight w:val="576"/>
        </w:trPr>
        <w:tc>
          <w:tcPr>
            <w:tcW w:w="1548" w:type="dxa"/>
            <w:shd w:val="clear" w:color="auto" w:fill="FCE4D6"/>
            <w:vAlign w:val="center"/>
          </w:tcPr>
          <w:p w14:paraId="700EFF5D" w14:textId="13A95B0C" w:rsidR="00EE6915" w:rsidRDefault="00EE6915" w:rsidP="00EE6915">
            <w:pPr>
              <w:pStyle w:val="TableParagraph"/>
              <w:jc w:val="center"/>
            </w:pPr>
            <w:r>
              <w:rPr>
                <w:spacing w:val="-10"/>
              </w:rPr>
              <w:t>5</w:t>
            </w:r>
          </w:p>
        </w:tc>
        <w:tc>
          <w:tcPr>
            <w:tcW w:w="3420" w:type="dxa"/>
            <w:shd w:val="clear" w:color="auto" w:fill="FCE4D6"/>
            <w:vAlign w:val="center"/>
          </w:tcPr>
          <w:p w14:paraId="0A6787FA" w14:textId="631690EE" w:rsidR="00EE6915" w:rsidRDefault="00EE6915" w:rsidP="00EE6915">
            <w:pPr>
              <w:pStyle w:val="TableParagraph"/>
              <w:jc w:val="left"/>
            </w:pPr>
            <w:r>
              <w:t>Patient’s</w:t>
            </w:r>
            <w:r>
              <w:rPr>
                <w:spacing w:val="-4"/>
              </w:rPr>
              <w:t xml:space="preserve"> </w:t>
            </w:r>
            <w:r>
              <w:rPr>
                <w:spacing w:val="-2"/>
              </w:rPr>
              <w:t>Address</w:t>
            </w:r>
          </w:p>
        </w:tc>
        <w:tc>
          <w:tcPr>
            <w:tcW w:w="6048" w:type="dxa"/>
            <w:shd w:val="clear" w:color="auto" w:fill="FCE4D6"/>
            <w:vAlign w:val="center"/>
          </w:tcPr>
          <w:p w14:paraId="40D83898" w14:textId="73C2F5CA" w:rsidR="00EE6915" w:rsidRDefault="00EE6915" w:rsidP="00EE6915">
            <w:pPr>
              <w:pStyle w:val="TableParagraph"/>
              <w:spacing w:before="201" w:line="276" w:lineRule="auto"/>
              <w:ind w:left="102" w:right="98"/>
              <w:jc w:val="left"/>
            </w:pPr>
            <w:r>
              <w:t>Enter</w:t>
            </w:r>
            <w:r>
              <w:rPr>
                <w:spacing w:val="-3"/>
              </w:rPr>
              <w:t xml:space="preserve"> </w:t>
            </w:r>
            <w:r>
              <w:t>address</w:t>
            </w:r>
            <w:r>
              <w:rPr>
                <w:spacing w:val="-4"/>
              </w:rPr>
              <w:t xml:space="preserve"> </w:t>
            </w:r>
            <w:r>
              <w:t>and</w:t>
            </w:r>
            <w:r>
              <w:rPr>
                <w:spacing w:val="-4"/>
              </w:rPr>
              <w:t xml:space="preserve"> </w:t>
            </w:r>
            <w:r>
              <w:t>telephone</w:t>
            </w:r>
            <w:r>
              <w:rPr>
                <w:spacing w:val="-3"/>
              </w:rPr>
              <w:t xml:space="preserve"> </w:t>
            </w:r>
            <w:r>
              <w:t>number,</w:t>
            </w:r>
            <w:r>
              <w:rPr>
                <w:spacing w:val="-4"/>
              </w:rPr>
              <w:t xml:space="preserve"> </w:t>
            </w:r>
            <w:r>
              <w:t>if</w:t>
            </w:r>
            <w:r>
              <w:rPr>
                <w:spacing w:val="-2"/>
              </w:rPr>
              <w:t xml:space="preserve"> available</w:t>
            </w:r>
          </w:p>
        </w:tc>
      </w:tr>
      <w:tr w:rsidR="00EE6915" w14:paraId="65DB9747" w14:textId="77777777" w:rsidTr="004A0702">
        <w:trPr>
          <w:cantSplit/>
          <w:trHeight w:val="576"/>
        </w:trPr>
        <w:tc>
          <w:tcPr>
            <w:tcW w:w="1548" w:type="dxa"/>
            <w:shd w:val="clear" w:color="auto" w:fill="F8CBAD"/>
            <w:vAlign w:val="center"/>
          </w:tcPr>
          <w:p w14:paraId="1CD0B942" w14:textId="03EFFB89" w:rsidR="00EE6915" w:rsidRDefault="00EE6915" w:rsidP="00EE6915">
            <w:pPr>
              <w:pStyle w:val="TableParagraph"/>
              <w:jc w:val="center"/>
            </w:pPr>
            <w:r>
              <w:rPr>
                <w:spacing w:val="-5"/>
              </w:rPr>
              <w:t>6**</w:t>
            </w:r>
          </w:p>
        </w:tc>
        <w:tc>
          <w:tcPr>
            <w:tcW w:w="3420" w:type="dxa"/>
            <w:shd w:val="clear" w:color="auto" w:fill="F8CBAD"/>
            <w:vAlign w:val="center"/>
          </w:tcPr>
          <w:p w14:paraId="0E5FE854" w14:textId="2891739D" w:rsidR="00EE6915" w:rsidRDefault="00EE6915" w:rsidP="00EE6915">
            <w:pPr>
              <w:pStyle w:val="TableParagraph"/>
              <w:jc w:val="left"/>
            </w:pPr>
            <w:r>
              <w:t>Patient’s</w:t>
            </w:r>
            <w:r>
              <w:rPr>
                <w:spacing w:val="-18"/>
              </w:rPr>
              <w:t xml:space="preserve"> </w:t>
            </w:r>
            <w:r>
              <w:t>Relationship</w:t>
            </w:r>
            <w:r>
              <w:rPr>
                <w:spacing w:val="-17"/>
              </w:rPr>
              <w:t xml:space="preserve"> </w:t>
            </w:r>
            <w:r>
              <w:t xml:space="preserve">to </w:t>
            </w:r>
            <w:r>
              <w:rPr>
                <w:spacing w:val="-2"/>
              </w:rPr>
              <w:t>Insured</w:t>
            </w:r>
          </w:p>
        </w:tc>
        <w:tc>
          <w:tcPr>
            <w:tcW w:w="6048" w:type="dxa"/>
            <w:shd w:val="clear" w:color="auto" w:fill="F8CBAD"/>
            <w:vAlign w:val="center"/>
          </w:tcPr>
          <w:p w14:paraId="10609FB5" w14:textId="6F0D1464" w:rsidR="00EE6915" w:rsidRDefault="00EE6915" w:rsidP="00EE6915">
            <w:pPr>
              <w:pStyle w:val="TableParagraph"/>
              <w:spacing w:before="201" w:line="276" w:lineRule="auto"/>
              <w:ind w:left="102" w:right="98"/>
              <w:jc w:val="left"/>
            </w:pPr>
            <w:r>
              <w:t>Mark</w:t>
            </w:r>
            <w:r>
              <w:rPr>
                <w:spacing w:val="-17"/>
              </w:rPr>
              <w:t xml:space="preserve"> </w:t>
            </w:r>
            <w:r>
              <w:t>appropriate</w:t>
            </w:r>
            <w:r>
              <w:rPr>
                <w:spacing w:val="-15"/>
              </w:rPr>
              <w:t xml:space="preserve"> </w:t>
            </w:r>
            <w:r>
              <w:t>box</w:t>
            </w:r>
            <w:r>
              <w:rPr>
                <w:spacing w:val="-15"/>
              </w:rPr>
              <w:t xml:space="preserve"> </w:t>
            </w:r>
            <w:r>
              <w:t>if</w:t>
            </w:r>
            <w:r>
              <w:rPr>
                <w:spacing w:val="-15"/>
              </w:rPr>
              <w:t xml:space="preserve"> </w:t>
            </w:r>
            <w:r>
              <w:t>there</w:t>
            </w:r>
            <w:r>
              <w:rPr>
                <w:spacing w:val="-15"/>
              </w:rPr>
              <w:t xml:space="preserve"> </w:t>
            </w:r>
            <w:r>
              <w:t>is</w:t>
            </w:r>
            <w:r>
              <w:rPr>
                <w:spacing w:val="-16"/>
              </w:rPr>
              <w:t xml:space="preserve"> </w:t>
            </w:r>
            <w:r>
              <w:t>other</w:t>
            </w:r>
            <w:r>
              <w:rPr>
                <w:spacing w:val="-15"/>
              </w:rPr>
              <w:t xml:space="preserve"> </w:t>
            </w:r>
            <w:r>
              <w:t>insurance.</w:t>
            </w:r>
            <w:r>
              <w:rPr>
                <w:spacing w:val="-18"/>
              </w:rPr>
              <w:t xml:space="preserve"> </w:t>
            </w:r>
            <w:r>
              <w:t>If</w:t>
            </w:r>
            <w:r>
              <w:rPr>
                <w:spacing w:val="-15"/>
              </w:rPr>
              <w:t xml:space="preserve"> </w:t>
            </w:r>
            <w:r>
              <w:t>no private insurance is involved, leave blank.</w:t>
            </w:r>
          </w:p>
        </w:tc>
      </w:tr>
      <w:tr w:rsidR="00EE6915" w14:paraId="739E5007" w14:textId="77777777" w:rsidTr="004A0702">
        <w:trPr>
          <w:cantSplit/>
          <w:trHeight w:val="576"/>
        </w:trPr>
        <w:tc>
          <w:tcPr>
            <w:tcW w:w="1548" w:type="dxa"/>
            <w:shd w:val="clear" w:color="auto" w:fill="FCE4D6"/>
            <w:vAlign w:val="center"/>
          </w:tcPr>
          <w:p w14:paraId="541E262B" w14:textId="5E35B053" w:rsidR="00EE6915" w:rsidRDefault="00EE6915" w:rsidP="00EE6915">
            <w:pPr>
              <w:pStyle w:val="TableParagraph"/>
              <w:jc w:val="center"/>
            </w:pPr>
            <w:r>
              <w:rPr>
                <w:spacing w:val="-5"/>
              </w:rPr>
              <w:t>7**</w:t>
            </w:r>
          </w:p>
        </w:tc>
        <w:tc>
          <w:tcPr>
            <w:tcW w:w="3420" w:type="dxa"/>
            <w:shd w:val="clear" w:color="auto" w:fill="FCE4D6"/>
            <w:vAlign w:val="center"/>
          </w:tcPr>
          <w:p w14:paraId="23AB2A3F" w14:textId="224F146B" w:rsidR="00EE6915" w:rsidRDefault="00EE6915" w:rsidP="00EE6915">
            <w:pPr>
              <w:pStyle w:val="TableParagraph"/>
              <w:jc w:val="left"/>
            </w:pPr>
            <w:r>
              <w:t>Insured’s</w:t>
            </w:r>
            <w:r>
              <w:rPr>
                <w:spacing w:val="-4"/>
              </w:rPr>
              <w:t xml:space="preserve"> </w:t>
            </w:r>
            <w:r>
              <w:rPr>
                <w:spacing w:val="-2"/>
              </w:rPr>
              <w:t>Address</w:t>
            </w:r>
          </w:p>
        </w:tc>
        <w:tc>
          <w:tcPr>
            <w:tcW w:w="6048" w:type="dxa"/>
            <w:shd w:val="clear" w:color="auto" w:fill="FCE4D6"/>
            <w:vAlign w:val="center"/>
          </w:tcPr>
          <w:p w14:paraId="4ECF0C1C" w14:textId="77777777" w:rsidR="00EE6915" w:rsidRDefault="00EE6915" w:rsidP="00EE6915">
            <w:pPr>
              <w:pStyle w:val="TableParagraph"/>
              <w:spacing w:before="201" w:line="276" w:lineRule="auto"/>
              <w:ind w:left="102" w:right="96"/>
              <w:jc w:val="left"/>
            </w:pPr>
            <w:r>
              <w:t>Enter</w:t>
            </w:r>
            <w:r>
              <w:rPr>
                <w:spacing w:val="80"/>
              </w:rPr>
              <w:t xml:space="preserve"> </w:t>
            </w:r>
            <w:r>
              <w:t>the</w:t>
            </w:r>
            <w:r>
              <w:rPr>
                <w:spacing w:val="80"/>
              </w:rPr>
              <w:t xml:space="preserve"> </w:t>
            </w:r>
            <w:r>
              <w:t>primary</w:t>
            </w:r>
            <w:r>
              <w:rPr>
                <w:spacing w:val="80"/>
              </w:rPr>
              <w:t xml:space="preserve"> </w:t>
            </w:r>
            <w:r>
              <w:t>policyholder’s</w:t>
            </w:r>
            <w:r>
              <w:rPr>
                <w:spacing w:val="80"/>
              </w:rPr>
              <w:t xml:space="preserve"> </w:t>
            </w:r>
            <w:r>
              <w:t>address;</w:t>
            </w:r>
            <w:r>
              <w:rPr>
                <w:spacing w:val="80"/>
              </w:rPr>
              <w:t xml:space="preserve"> </w:t>
            </w:r>
            <w:r>
              <w:t>enter policyholder’s</w:t>
            </w:r>
            <w:r>
              <w:rPr>
                <w:spacing w:val="33"/>
              </w:rPr>
              <w:t xml:space="preserve"> </w:t>
            </w:r>
            <w:r>
              <w:t>telephone</w:t>
            </w:r>
            <w:r>
              <w:rPr>
                <w:spacing w:val="32"/>
              </w:rPr>
              <w:t xml:space="preserve"> </w:t>
            </w:r>
            <w:r>
              <w:t>number,</w:t>
            </w:r>
            <w:r>
              <w:rPr>
                <w:spacing w:val="33"/>
              </w:rPr>
              <w:t xml:space="preserve"> </w:t>
            </w:r>
            <w:r>
              <w:t>if</w:t>
            </w:r>
            <w:r>
              <w:rPr>
                <w:spacing w:val="34"/>
              </w:rPr>
              <w:t xml:space="preserve"> </w:t>
            </w:r>
            <w:r>
              <w:t>available.</w:t>
            </w:r>
            <w:r>
              <w:rPr>
                <w:spacing w:val="31"/>
              </w:rPr>
              <w:t xml:space="preserve"> </w:t>
            </w:r>
            <w:r>
              <w:t>If</w:t>
            </w:r>
            <w:r>
              <w:rPr>
                <w:spacing w:val="33"/>
              </w:rPr>
              <w:t xml:space="preserve"> </w:t>
            </w:r>
            <w:r>
              <w:rPr>
                <w:spacing w:val="-5"/>
              </w:rPr>
              <w:t>no</w:t>
            </w:r>
          </w:p>
          <w:p w14:paraId="78807891" w14:textId="781073B2" w:rsidR="00EE6915" w:rsidRDefault="00EE6915" w:rsidP="00EE6915">
            <w:pPr>
              <w:pStyle w:val="TableParagraph"/>
              <w:spacing w:before="201" w:line="276" w:lineRule="auto"/>
              <w:ind w:left="102" w:right="98"/>
              <w:jc w:val="left"/>
            </w:pPr>
            <w:r>
              <w:t>private</w:t>
            </w:r>
            <w:r>
              <w:rPr>
                <w:spacing w:val="-3"/>
              </w:rPr>
              <w:t xml:space="preserve"> </w:t>
            </w:r>
            <w:r>
              <w:t>insurance</w:t>
            </w:r>
            <w:r>
              <w:rPr>
                <w:spacing w:val="-3"/>
              </w:rPr>
              <w:t xml:space="preserve"> </w:t>
            </w:r>
            <w:r>
              <w:t>is</w:t>
            </w:r>
            <w:r>
              <w:rPr>
                <w:spacing w:val="-3"/>
              </w:rPr>
              <w:t xml:space="preserve"> </w:t>
            </w:r>
            <w:r>
              <w:t>involved,</w:t>
            </w:r>
            <w:r>
              <w:rPr>
                <w:spacing w:val="-5"/>
              </w:rPr>
              <w:t xml:space="preserve"> </w:t>
            </w:r>
            <w:r>
              <w:t>leave</w:t>
            </w:r>
            <w:r>
              <w:rPr>
                <w:spacing w:val="-2"/>
              </w:rPr>
              <w:t xml:space="preserve"> blank.</w:t>
            </w:r>
          </w:p>
        </w:tc>
      </w:tr>
      <w:tr w:rsidR="00EE6915" w14:paraId="2153DA27" w14:textId="77777777" w:rsidTr="004A0702">
        <w:trPr>
          <w:cantSplit/>
          <w:trHeight w:val="576"/>
        </w:trPr>
        <w:tc>
          <w:tcPr>
            <w:tcW w:w="1548" w:type="dxa"/>
            <w:shd w:val="clear" w:color="auto" w:fill="F8CBAD"/>
            <w:vAlign w:val="center"/>
          </w:tcPr>
          <w:p w14:paraId="3565675F" w14:textId="083D8EEC" w:rsidR="00EE6915" w:rsidRDefault="00EE6915" w:rsidP="00EE6915">
            <w:pPr>
              <w:pStyle w:val="TableParagraph"/>
              <w:spacing w:before="245"/>
              <w:jc w:val="center"/>
            </w:pPr>
            <w:r>
              <w:rPr>
                <w:spacing w:val="-10"/>
              </w:rPr>
              <w:t>8</w:t>
            </w:r>
          </w:p>
        </w:tc>
        <w:tc>
          <w:tcPr>
            <w:tcW w:w="3420" w:type="dxa"/>
            <w:shd w:val="clear" w:color="auto" w:fill="F8CBAD"/>
            <w:vAlign w:val="center"/>
          </w:tcPr>
          <w:p w14:paraId="0E3B8879" w14:textId="3CA09C92" w:rsidR="00EE6915" w:rsidRDefault="00EE6915" w:rsidP="00EE6915">
            <w:pPr>
              <w:pStyle w:val="TableParagraph"/>
              <w:spacing w:before="245"/>
              <w:jc w:val="left"/>
            </w:pPr>
            <w:r>
              <w:t>Patient</w:t>
            </w:r>
            <w:r>
              <w:rPr>
                <w:spacing w:val="-3"/>
              </w:rPr>
              <w:t xml:space="preserve"> </w:t>
            </w:r>
            <w:r>
              <w:rPr>
                <w:spacing w:val="-2"/>
              </w:rPr>
              <w:t>Status</w:t>
            </w:r>
          </w:p>
        </w:tc>
        <w:tc>
          <w:tcPr>
            <w:tcW w:w="6048" w:type="dxa"/>
            <w:shd w:val="clear" w:color="auto" w:fill="F8CBAD"/>
            <w:vAlign w:val="center"/>
          </w:tcPr>
          <w:p w14:paraId="1CEF3F15" w14:textId="78A366A6" w:rsidR="00EE6915" w:rsidRDefault="00EE6915" w:rsidP="00EE6915">
            <w:pPr>
              <w:pStyle w:val="TableParagraph"/>
              <w:spacing w:before="201" w:line="276" w:lineRule="auto"/>
              <w:ind w:left="102" w:right="96"/>
              <w:jc w:val="left"/>
            </w:pPr>
            <w:r>
              <w:t>Not</w:t>
            </w:r>
            <w:r>
              <w:rPr>
                <w:spacing w:val="-5"/>
              </w:rPr>
              <w:t xml:space="preserve"> </w:t>
            </w:r>
            <w:r>
              <w:rPr>
                <w:spacing w:val="-2"/>
              </w:rPr>
              <w:t>required</w:t>
            </w:r>
          </w:p>
        </w:tc>
      </w:tr>
      <w:tr w:rsidR="00EE6915" w14:paraId="33E3EC8C" w14:textId="77777777" w:rsidTr="004A0702">
        <w:trPr>
          <w:cantSplit/>
          <w:trHeight w:val="576"/>
        </w:trPr>
        <w:tc>
          <w:tcPr>
            <w:tcW w:w="1548" w:type="dxa"/>
            <w:shd w:val="clear" w:color="auto" w:fill="FCE4D6"/>
            <w:vAlign w:val="center"/>
          </w:tcPr>
          <w:p w14:paraId="6DA4BEB5" w14:textId="1B23B72D" w:rsidR="00EE6915" w:rsidRDefault="00EE6915" w:rsidP="00EE6915">
            <w:pPr>
              <w:pStyle w:val="TableParagraph"/>
              <w:spacing w:before="245"/>
              <w:jc w:val="center"/>
            </w:pPr>
            <w:r>
              <w:rPr>
                <w:spacing w:val="-5"/>
              </w:rPr>
              <w:t>9**</w:t>
            </w:r>
          </w:p>
        </w:tc>
        <w:tc>
          <w:tcPr>
            <w:tcW w:w="3420" w:type="dxa"/>
            <w:shd w:val="clear" w:color="auto" w:fill="FCE4D6"/>
            <w:vAlign w:val="center"/>
          </w:tcPr>
          <w:p w14:paraId="64352A73" w14:textId="60D35EB0" w:rsidR="00EE6915" w:rsidRDefault="00EE6915" w:rsidP="00EE6915">
            <w:pPr>
              <w:pStyle w:val="TableParagraph"/>
              <w:spacing w:before="245"/>
              <w:jc w:val="left"/>
            </w:pPr>
            <w:r>
              <w:t>Other</w:t>
            </w:r>
            <w:r>
              <w:rPr>
                <w:spacing w:val="-5"/>
              </w:rPr>
              <w:t xml:space="preserve"> </w:t>
            </w:r>
            <w:r>
              <w:t>Insured’s</w:t>
            </w:r>
            <w:r>
              <w:rPr>
                <w:spacing w:val="-2"/>
              </w:rPr>
              <w:t xml:space="preserve"> </w:t>
            </w:r>
            <w:r>
              <w:rPr>
                <w:spacing w:val="-4"/>
              </w:rPr>
              <w:t>Name</w:t>
            </w:r>
          </w:p>
        </w:tc>
        <w:tc>
          <w:tcPr>
            <w:tcW w:w="6048" w:type="dxa"/>
            <w:shd w:val="clear" w:color="auto" w:fill="FCE4D6"/>
            <w:vAlign w:val="center"/>
          </w:tcPr>
          <w:p w14:paraId="27E4700A" w14:textId="77777777" w:rsidR="00EE6915" w:rsidRDefault="00EE6915" w:rsidP="00EE6915">
            <w:pPr>
              <w:pStyle w:val="TableParagraph"/>
              <w:spacing w:before="201" w:line="276" w:lineRule="auto"/>
              <w:ind w:left="102" w:right="98"/>
              <w:jc w:val="left"/>
            </w:pPr>
            <w:r>
              <w:t>If</w:t>
            </w:r>
            <w:r>
              <w:rPr>
                <w:spacing w:val="-12"/>
              </w:rPr>
              <w:t xml:space="preserve"> </w:t>
            </w:r>
            <w:r>
              <w:t>there</w:t>
            </w:r>
            <w:r>
              <w:rPr>
                <w:spacing w:val="-11"/>
              </w:rPr>
              <w:t xml:space="preserve"> </w:t>
            </w:r>
            <w:r>
              <w:t>is</w:t>
            </w:r>
            <w:r>
              <w:rPr>
                <w:spacing w:val="-12"/>
              </w:rPr>
              <w:t xml:space="preserve"> </w:t>
            </w:r>
            <w:r>
              <w:t>other</w:t>
            </w:r>
            <w:r>
              <w:rPr>
                <w:spacing w:val="-14"/>
              </w:rPr>
              <w:t xml:space="preserve"> </w:t>
            </w:r>
            <w:r>
              <w:t>insurance</w:t>
            </w:r>
            <w:r>
              <w:rPr>
                <w:spacing w:val="-11"/>
              </w:rPr>
              <w:t xml:space="preserve"> </w:t>
            </w:r>
            <w:r>
              <w:t>coverage</w:t>
            </w:r>
            <w:r>
              <w:rPr>
                <w:spacing w:val="-11"/>
              </w:rPr>
              <w:t xml:space="preserve"> </w:t>
            </w:r>
            <w:r>
              <w:t>in</w:t>
            </w:r>
            <w:r>
              <w:rPr>
                <w:spacing w:val="-11"/>
              </w:rPr>
              <w:t xml:space="preserve"> </w:t>
            </w:r>
            <w:r>
              <w:t>addition</w:t>
            </w:r>
            <w:r>
              <w:rPr>
                <w:spacing w:val="-15"/>
              </w:rPr>
              <w:t xml:space="preserve"> </w:t>
            </w:r>
            <w:r>
              <w:t>to</w:t>
            </w:r>
            <w:r>
              <w:rPr>
                <w:spacing w:val="-13"/>
              </w:rPr>
              <w:t xml:space="preserve"> </w:t>
            </w:r>
            <w:r>
              <w:t xml:space="preserve">the primary policy, enter the secondary policyholder’s </w:t>
            </w:r>
            <w:r>
              <w:rPr>
                <w:spacing w:val="-2"/>
              </w:rPr>
              <w:t>name.</w:t>
            </w:r>
            <w:r>
              <w:rPr>
                <w:spacing w:val="-9"/>
              </w:rPr>
              <w:t xml:space="preserve"> </w:t>
            </w:r>
            <w:r>
              <w:rPr>
                <w:spacing w:val="-2"/>
              </w:rPr>
              <w:t>If</w:t>
            </w:r>
            <w:r>
              <w:rPr>
                <w:spacing w:val="-7"/>
              </w:rPr>
              <w:t xml:space="preserve"> </w:t>
            </w:r>
            <w:r>
              <w:rPr>
                <w:spacing w:val="-2"/>
              </w:rPr>
              <w:t>no</w:t>
            </w:r>
            <w:r>
              <w:rPr>
                <w:spacing w:val="-8"/>
              </w:rPr>
              <w:t xml:space="preserve"> </w:t>
            </w:r>
            <w:r>
              <w:rPr>
                <w:spacing w:val="-2"/>
              </w:rPr>
              <w:t>private</w:t>
            </w:r>
            <w:r>
              <w:rPr>
                <w:spacing w:val="-7"/>
              </w:rPr>
              <w:t xml:space="preserve"> </w:t>
            </w:r>
            <w:r>
              <w:rPr>
                <w:spacing w:val="-2"/>
              </w:rPr>
              <w:t>insurance</w:t>
            </w:r>
            <w:r>
              <w:rPr>
                <w:spacing w:val="-7"/>
              </w:rPr>
              <w:t xml:space="preserve"> </w:t>
            </w:r>
            <w:r>
              <w:rPr>
                <w:spacing w:val="-2"/>
              </w:rPr>
              <w:t>is</w:t>
            </w:r>
            <w:r>
              <w:rPr>
                <w:spacing w:val="-9"/>
              </w:rPr>
              <w:t xml:space="preserve"> </w:t>
            </w:r>
            <w:r>
              <w:rPr>
                <w:spacing w:val="-2"/>
              </w:rPr>
              <w:t>involved,</w:t>
            </w:r>
            <w:r>
              <w:rPr>
                <w:spacing w:val="-8"/>
              </w:rPr>
              <w:t xml:space="preserve"> </w:t>
            </w:r>
            <w:r>
              <w:rPr>
                <w:spacing w:val="-2"/>
              </w:rPr>
              <w:t>leave</w:t>
            </w:r>
            <w:r>
              <w:rPr>
                <w:spacing w:val="-9"/>
              </w:rPr>
              <w:t xml:space="preserve"> </w:t>
            </w:r>
            <w:r>
              <w:rPr>
                <w:spacing w:val="-2"/>
              </w:rPr>
              <w:t>blank.</w:t>
            </w:r>
          </w:p>
          <w:p w14:paraId="5758CC0A" w14:textId="77777777" w:rsidR="00EE6915" w:rsidRDefault="00EE6915" w:rsidP="00EE6915">
            <w:pPr>
              <w:pStyle w:val="TableParagraph"/>
              <w:spacing w:before="41"/>
              <w:ind w:left="102"/>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w:t>
            </w:r>
            <w:r>
              <w:rPr>
                <w:spacing w:val="28"/>
              </w:rPr>
              <w:t xml:space="preserve"> </w:t>
            </w:r>
            <w:r>
              <w:t>MO</w:t>
            </w:r>
            <w:r>
              <w:rPr>
                <w:spacing w:val="29"/>
              </w:rPr>
              <w:t xml:space="preserve"> </w:t>
            </w:r>
            <w:r>
              <w:t>HealthNet,</w:t>
            </w:r>
            <w:r>
              <w:rPr>
                <w:spacing w:val="28"/>
              </w:rPr>
              <w:t xml:space="preserve"> </w:t>
            </w:r>
            <w:r>
              <w:t>employers</w:t>
            </w:r>
            <w:r>
              <w:rPr>
                <w:spacing w:val="28"/>
              </w:rPr>
              <w:t xml:space="preserve"> </w:t>
            </w:r>
            <w:r>
              <w:t>name</w:t>
            </w:r>
            <w:r>
              <w:rPr>
                <w:spacing w:val="30"/>
              </w:rPr>
              <w:t xml:space="preserve"> </w:t>
            </w:r>
            <w:r>
              <w:t>or</w:t>
            </w:r>
            <w:r>
              <w:rPr>
                <w:spacing w:val="27"/>
              </w:rPr>
              <w:t xml:space="preserve"> </w:t>
            </w:r>
            <w:r>
              <w:rPr>
                <w:spacing w:val="-4"/>
              </w:rPr>
              <w:t xml:space="preserve">other </w:t>
            </w:r>
            <w:r>
              <w:t>information</w:t>
            </w:r>
            <w:r>
              <w:rPr>
                <w:spacing w:val="1"/>
              </w:rPr>
              <w:t xml:space="preserve"> </w:t>
            </w:r>
            <w:r>
              <w:t>appears</w:t>
            </w:r>
            <w:r>
              <w:rPr>
                <w:spacing w:val="3"/>
              </w:rPr>
              <w:t xml:space="preserve"> </w:t>
            </w:r>
            <w:r>
              <w:t>in</w:t>
            </w:r>
            <w:r>
              <w:rPr>
                <w:spacing w:val="3"/>
              </w:rPr>
              <w:t xml:space="preserve"> </w:t>
            </w:r>
            <w:r>
              <w:t>this</w:t>
            </w:r>
            <w:r>
              <w:rPr>
                <w:spacing w:val="3"/>
              </w:rPr>
              <w:t xml:space="preserve"> </w:t>
            </w:r>
            <w:r>
              <w:t>field,</w:t>
            </w:r>
            <w:r>
              <w:rPr>
                <w:spacing w:val="4"/>
              </w:rPr>
              <w:t xml:space="preserve"> </w:t>
            </w:r>
            <w:r>
              <w:t>the</w:t>
            </w:r>
            <w:r>
              <w:rPr>
                <w:spacing w:val="5"/>
              </w:rPr>
              <w:t xml:space="preserve"> </w:t>
            </w:r>
            <w:r>
              <w:t>claim</w:t>
            </w:r>
            <w:r>
              <w:rPr>
                <w:spacing w:val="6"/>
              </w:rPr>
              <w:t xml:space="preserve"> </w:t>
            </w:r>
            <w:r>
              <w:t xml:space="preserve">will </w:t>
            </w:r>
            <w:r>
              <w:rPr>
                <w:spacing w:val="-2"/>
              </w:rPr>
              <w:t>deny.</w:t>
            </w:r>
          </w:p>
          <w:p w14:paraId="66AA71FD" w14:textId="04987E78" w:rsidR="00EE6915" w:rsidRDefault="00EE6915" w:rsidP="00EE6915">
            <w:pPr>
              <w:pStyle w:val="TableParagraph"/>
              <w:spacing w:before="201" w:line="276" w:lineRule="auto"/>
              <w:ind w:left="102" w:right="96"/>
              <w:jc w:val="left"/>
            </w:pPr>
            <w:r>
              <w:t>See</w:t>
            </w:r>
            <w:r>
              <w:rPr>
                <w:spacing w:val="-11"/>
              </w:rPr>
              <w:t xml:space="preserve"> </w:t>
            </w:r>
            <w:r>
              <w:t>the</w:t>
            </w:r>
            <w:r>
              <w:rPr>
                <w:spacing w:val="-11"/>
              </w:rPr>
              <w:t xml:space="preserve"> </w:t>
            </w:r>
            <w:hyperlink r:id="rId81">
              <w:r w:rsidRPr="00EE6915">
                <w:rPr>
                  <w:rStyle w:val="Hyperlink"/>
                </w:rPr>
                <w:t>General Sections Manual</w:t>
              </w:r>
            </w:hyperlink>
            <w:r>
              <w:rPr>
                <w:b/>
                <w:color w:val="153D63"/>
                <w:spacing w:val="-7"/>
              </w:rPr>
              <w:t xml:space="preserve"> </w:t>
            </w:r>
            <w:r>
              <w:t>for</w:t>
            </w:r>
            <w:r>
              <w:rPr>
                <w:spacing w:val="-11"/>
              </w:rPr>
              <w:t xml:space="preserve"> </w:t>
            </w:r>
            <w:r>
              <w:t>further</w:t>
            </w:r>
            <w:r>
              <w:rPr>
                <w:spacing w:val="-13"/>
              </w:rPr>
              <w:t xml:space="preserve"> </w:t>
            </w:r>
            <w:proofErr w:type="gramStart"/>
            <w:r>
              <w:t>Third Party</w:t>
            </w:r>
            <w:proofErr w:type="gramEnd"/>
            <w:r>
              <w:t xml:space="preserve"> Liability (TPL) information.</w:t>
            </w:r>
          </w:p>
        </w:tc>
      </w:tr>
      <w:tr w:rsidR="00EE6915" w14:paraId="081696CF" w14:textId="77777777" w:rsidTr="004A0702">
        <w:trPr>
          <w:cantSplit/>
          <w:trHeight w:val="576"/>
        </w:trPr>
        <w:tc>
          <w:tcPr>
            <w:tcW w:w="1548" w:type="dxa"/>
            <w:shd w:val="clear" w:color="auto" w:fill="F8CBAD"/>
            <w:vAlign w:val="center"/>
          </w:tcPr>
          <w:p w14:paraId="2980E44D" w14:textId="476C3A13" w:rsidR="00EE6915" w:rsidRDefault="00EE6915" w:rsidP="00EE6915">
            <w:pPr>
              <w:pStyle w:val="TableParagraph"/>
              <w:spacing w:before="245"/>
              <w:jc w:val="center"/>
            </w:pPr>
            <w:r>
              <w:rPr>
                <w:spacing w:val="-4"/>
              </w:rPr>
              <w:t>9a**</w:t>
            </w:r>
          </w:p>
        </w:tc>
        <w:tc>
          <w:tcPr>
            <w:tcW w:w="3420" w:type="dxa"/>
            <w:shd w:val="clear" w:color="auto" w:fill="F8CBAD"/>
            <w:vAlign w:val="center"/>
          </w:tcPr>
          <w:p w14:paraId="50C327A0" w14:textId="7D1B9D96" w:rsidR="00EE6915" w:rsidRDefault="00EE6915" w:rsidP="00EE6915">
            <w:pPr>
              <w:pStyle w:val="TableParagraph"/>
              <w:spacing w:before="245"/>
              <w:jc w:val="left"/>
            </w:pPr>
            <w:r>
              <w:t>Other</w:t>
            </w:r>
            <w:r>
              <w:rPr>
                <w:spacing w:val="-12"/>
              </w:rPr>
              <w:t xml:space="preserve"> </w:t>
            </w:r>
            <w:r>
              <w:t>Insured’s</w:t>
            </w:r>
            <w:r>
              <w:rPr>
                <w:spacing w:val="-14"/>
              </w:rPr>
              <w:t xml:space="preserve"> </w:t>
            </w:r>
            <w:r>
              <w:t>Policy</w:t>
            </w:r>
            <w:r>
              <w:rPr>
                <w:spacing w:val="-12"/>
              </w:rPr>
              <w:t xml:space="preserve"> </w:t>
            </w:r>
            <w:r>
              <w:t>or Group Number</w:t>
            </w:r>
          </w:p>
        </w:tc>
        <w:tc>
          <w:tcPr>
            <w:tcW w:w="6048" w:type="dxa"/>
            <w:shd w:val="clear" w:color="auto" w:fill="F8CBAD"/>
            <w:vAlign w:val="center"/>
          </w:tcPr>
          <w:p w14:paraId="2779766F" w14:textId="77777777" w:rsidR="00EE6915" w:rsidRDefault="00EE6915" w:rsidP="00EE6915">
            <w:pPr>
              <w:pStyle w:val="TableParagraph"/>
              <w:spacing w:before="202" w:line="276" w:lineRule="auto"/>
              <w:ind w:left="102" w:right="99"/>
              <w:jc w:val="left"/>
            </w:pPr>
            <w:r>
              <w:t>Enter the secondary policyholder’s insurance policy number</w:t>
            </w:r>
            <w:r>
              <w:rPr>
                <w:spacing w:val="-6"/>
              </w:rPr>
              <w:t xml:space="preserve"> </w:t>
            </w:r>
            <w:r>
              <w:t>or</w:t>
            </w:r>
            <w:r>
              <w:rPr>
                <w:spacing w:val="-6"/>
              </w:rPr>
              <w:t xml:space="preserve"> </w:t>
            </w:r>
            <w:r>
              <w:t>group</w:t>
            </w:r>
            <w:r>
              <w:rPr>
                <w:spacing w:val="-7"/>
              </w:rPr>
              <w:t xml:space="preserve"> </w:t>
            </w:r>
            <w:r>
              <w:t>number,</w:t>
            </w:r>
            <w:r>
              <w:rPr>
                <w:spacing w:val="-7"/>
              </w:rPr>
              <w:t xml:space="preserve"> </w:t>
            </w:r>
            <w:r>
              <w:t>if</w:t>
            </w:r>
            <w:r>
              <w:rPr>
                <w:spacing w:val="-6"/>
              </w:rPr>
              <w:t xml:space="preserve"> </w:t>
            </w:r>
            <w:r>
              <w:t>the</w:t>
            </w:r>
            <w:r>
              <w:rPr>
                <w:spacing w:val="-6"/>
              </w:rPr>
              <w:t xml:space="preserve"> </w:t>
            </w:r>
            <w:r>
              <w:t>insurance</w:t>
            </w:r>
            <w:r>
              <w:rPr>
                <w:spacing w:val="-7"/>
              </w:rPr>
              <w:t xml:space="preserve"> </w:t>
            </w:r>
            <w:r>
              <w:t>is</w:t>
            </w:r>
            <w:r>
              <w:rPr>
                <w:spacing w:val="-6"/>
              </w:rPr>
              <w:t xml:space="preserve"> </w:t>
            </w:r>
            <w:r>
              <w:t>through a</w:t>
            </w:r>
            <w:r>
              <w:rPr>
                <w:spacing w:val="-16"/>
              </w:rPr>
              <w:t xml:space="preserve"> </w:t>
            </w:r>
            <w:r>
              <w:t>group</w:t>
            </w:r>
            <w:r>
              <w:rPr>
                <w:spacing w:val="-16"/>
              </w:rPr>
              <w:t xml:space="preserve"> </w:t>
            </w:r>
            <w:r>
              <w:t>such</w:t>
            </w:r>
            <w:r>
              <w:rPr>
                <w:spacing w:val="-14"/>
              </w:rPr>
              <w:t xml:space="preserve"> </w:t>
            </w:r>
            <w:r>
              <w:t>as</w:t>
            </w:r>
            <w:r>
              <w:rPr>
                <w:spacing w:val="-17"/>
              </w:rPr>
              <w:t xml:space="preserve"> </w:t>
            </w:r>
            <w:r>
              <w:t>an</w:t>
            </w:r>
            <w:r>
              <w:rPr>
                <w:spacing w:val="-17"/>
              </w:rPr>
              <w:t xml:space="preserve"> </w:t>
            </w:r>
            <w:r>
              <w:t>employer,</w:t>
            </w:r>
            <w:r>
              <w:rPr>
                <w:spacing w:val="-18"/>
              </w:rPr>
              <w:t xml:space="preserve"> </w:t>
            </w:r>
            <w:r>
              <w:t>union,</w:t>
            </w:r>
            <w:r>
              <w:rPr>
                <w:spacing w:val="-18"/>
              </w:rPr>
              <w:t xml:space="preserve"> </w:t>
            </w:r>
            <w:r>
              <w:t>etc.</w:t>
            </w:r>
            <w:r>
              <w:rPr>
                <w:spacing w:val="-16"/>
              </w:rPr>
              <w:t xml:space="preserve"> </w:t>
            </w:r>
            <w:r>
              <w:t>If</w:t>
            </w:r>
            <w:r>
              <w:rPr>
                <w:spacing w:val="-14"/>
              </w:rPr>
              <w:t xml:space="preserve"> </w:t>
            </w:r>
            <w:r>
              <w:t>no</w:t>
            </w:r>
            <w:r>
              <w:rPr>
                <w:spacing w:val="-18"/>
              </w:rPr>
              <w:t xml:space="preserve"> </w:t>
            </w:r>
            <w:r>
              <w:t>private insurance is involved, leave blank.</w:t>
            </w:r>
          </w:p>
          <w:p w14:paraId="69D4142B" w14:textId="5356B753"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2">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10749135" w14:textId="77777777" w:rsidTr="004A0702">
        <w:trPr>
          <w:cantSplit/>
          <w:trHeight w:val="576"/>
        </w:trPr>
        <w:tc>
          <w:tcPr>
            <w:tcW w:w="1548" w:type="dxa"/>
            <w:shd w:val="clear" w:color="auto" w:fill="FCE4D6"/>
            <w:vAlign w:val="center"/>
          </w:tcPr>
          <w:p w14:paraId="07E6B895" w14:textId="2F2EE8DB" w:rsidR="00EE6915" w:rsidRDefault="00EE6915" w:rsidP="00EE6915">
            <w:pPr>
              <w:pStyle w:val="TableParagraph"/>
              <w:spacing w:before="245"/>
              <w:jc w:val="center"/>
            </w:pPr>
            <w:r>
              <w:rPr>
                <w:spacing w:val="-4"/>
              </w:rPr>
              <w:t>9b**</w:t>
            </w:r>
          </w:p>
        </w:tc>
        <w:tc>
          <w:tcPr>
            <w:tcW w:w="3420" w:type="dxa"/>
            <w:shd w:val="clear" w:color="auto" w:fill="FCE4D6"/>
            <w:vAlign w:val="center"/>
          </w:tcPr>
          <w:p w14:paraId="3943E766" w14:textId="0337E684" w:rsidR="00EE6915" w:rsidRDefault="00EE6915" w:rsidP="00EE6915">
            <w:pPr>
              <w:pStyle w:val="TableParagraph"/>
              <w:spacing w:before="245"/>
              <w:jc w:val="left"/>
            </w:pPr>
            <w:r>
              <w:t>Reserved</w:t>
            </w:r>
            <w:r>
              <w:rPr>
                <w:spacing w:val="-7"/>
              </w:rPr>
              <w:t xml:space="preserve"> </w:t>
            </w:r>
            <w:r>
              <w:t>for</w:t>
            </w:r>
            <w:r>
              <w:rPr>
                <w:spacing w:val="-1"/>
              </w:rPr>
              <w:t xml:space="preserve"> </w:t>
            </w:r>
            <w:r>
              <w:t>NUCC</w:t>
            </w:r>
            <w:r>
              <w:rPr>
                <w:spacing w:val="-1"/>
              </w:rPr>
              <w:t xml:space="preserve"> </w:t>
            </w:r>
            <w:r>
              <w:rPr>
                <w:spacing w:val="-4"/>
              </w:rPr>
              <w:t>Use.</w:t>
            </w:r>
          </w:p>
        </w:tc>
        <w:tc>
          <w:tcPr>
            <w:tcW w:w="6048" w:type="dxa"/>
            <w:shd w:val="clear" w:color="auto" w:fill="FCE4D6"/>
            <w:vAlign w:val="center"/>
          </w:tcPr>
          <w:p w14:paraId="7D110187" w14:textId="2C98C140"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200EE48D" w14:textId="77777777" w:rsidTr="004A0702">
        <w:trPr>
          <w:cantSplit/>
          <w:trHeight w:val="576"/>
        </w:trPr>
        <w:tc>
          <w:tcPr>
            <w:tcW w:w="1548" w:type="dxa"/>
            <w:shd w:val="clear" w:color="auto" w:fill="F8CBAD"/>
            <w:vAlign w:val="center"/>
          </w:tcPr>
          <w:p w14:paraId="666BCAC9" w14:textId="7B3A8399" w:rsidR="00EE6915" w:rsidRDefault="00EE6915" w:rsidP="00EE6915">
            <w:pPr>
              <w:pStyle w:val="TableParagraph"/>
              <w:spacing w:before="245"/>
              <w:jc w:val="center"/>
            </w:pPr>
            <w:r>
              <w:rPr>
                <w:spacing w:val="-4"/>
              </w:rPr>
              <w:t>9c**</w:t>
            </w:r>
          </w:p>
        </w:tc>
        <w:tc>
          <w:tcPr>
            <w:tcW w:w="3420" w:type="dxa"/>
            <w:shd w:val="clear" w:color="auto" w:fill="F8CBAD"/>
            <w:vAlign w:val="center"/>
          </w:tcPr>
          <w:p w14:paraId="504F5CF5" w14:textId="0ED76C23" w:rsidR="00EE6915" w:rsidRDefault="00EE6915" w:rsidP="00EE6915">
            <w:pPr>
              <w:pStyle w:val="TableParagraph"/>
              <w:spacing w:before="245"/>
              <w:jc w:val="left"/>
            </w:pPr>
            <w:r>
              <w:t>Reserved</w:t>
            </w:r>
            <w:r>
              <w:rPr>
                <w:spacing w:val="-7"/>
              </w:rPr>
              <w:t xml:space="preserve"> </w:t>
            </w:r>
            <w:r>
              <w:t>for</w:t>
            </w:r>
            <w:r>
              <w:rPr>
                <w:spacing w:val="-1"/>
              </w:rPr>
              <w:t xml:space="preserve"> </w:t>
            </w:r>
            <w:r>
              <w:t>NUCC</w:t>
            </w:r>
            <w:r>
              <w:rPr>
                <w:spacing w:val="-1"/>
              </w:rPr>
              <w:t xml:space="preserve"> </w:t>
            </w:r>
            <w:r>
              <w:rPr>
                <w:spacing w:val="-4"/>
              </w:rPr>
              <w:t>Use.</w:t>
            </w:r>
          </w:p>
        </w:tc>
        <w:tc>
          <w:tcPr>
            <w:tcW w:w="6048" w:type="dxa"/>
            <w:shd w:val="clear" w:color="auto" w:fill="F8CBAD"/>
            <w:vAlign w:val="center"/>
          </w:tcPr>
          <w:p w14:paraId="0FADF7FA" w14:textId="795C2F63"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1A11A1F2" w14:textId="77777777" w:rsidTr="004A0702">
        <w:trPr>
          <w:cantSplit/>
          <w:trHeight w:val="576"/>
        </w:trPr>
        <w:tc>
          <w:tcPr>
            <w:tcW w:w="1548" w:type="dxa"/>
            <w:shd w:val="clear" w:color="auto" w:fill="FCE4D6"/>
            <w:vAlign w:val="center"/>
          </w:tcPr>
          <w:p w14:paraId="11EAE006" w14:textId="6514DED4" w:rsidR="00EE6915" w:rsidRDefault="00EE6915" w:rsidP="00EE6915">
            <w:pPr>
              <w:pStyle w:val="TableParagraph"/>
              <w:spacing w:before="245"/>
              <w:jc w:val="center"/>
              <w:rPr>
                <w:spacing w:val="-4"/>
              </w:rPr>
            </w:pPr>
            <w:r>
              <w:rPr>
                <w:spacing w:val="-4"/>
              </w:rPr>
              <w:t>9d**</w:t>
            </w:r>
          </w:p>
        </w:tc>
        <w:tc>
          <w:tcPr>
            <w:tcW w:w="3420" w:type="dxa"/>
            <w:shd w:val="clear" w:color="auto" w:fill="FCE4D6"/>
            <w:vAlign w:val="center"/>
          </w:tcPr>
          <w:p w14:paraId="7AA10B69" w14:textId="216A3F89" w:rsidR="00EE6915" w:rsidRDefault="00EE6915" w:rsidP="00EE6915">
            <w:pPr>
              <w:pStyle w:val="TableParagraph"/>
              <w:spacing w:before="245"/>
              <w:jc w:val="left"/>
            </w:pPr>
            <w:r>
              <w:t>Insurance</w:t>
            </w:r>
            <w:r>
              <w:rPr>
                <w:spacing w:val="-12"/>
              </w:rPr>
              <w:t xml:space="preserve"> </w:t>
            </w:r>
            <w:r>
              <w:t>Plan</w:t>
            </w:r>
            <w:r>
              <w:rPr>
                <w:spacing w:val="-12"/>
              </w:rPr>
              <w:t xml:space="preserve"> </w:t>
            </w:r>
            <w:r>
              <w:t>Name</w:t>
            </w:r>
            <w:r>
              <w:rPr>
                <w:spacing w:val="-12"/>
              </w:rPr>
              <w:t xml:space="preserve"> </w:t>
            </w:r>
            <w:r>
              <w:t>or Program Name</w:t>
            </w:r>
          </w:p>
        </w:tc>
        <w:tc>
          <w:tcPr>
            <w:tcW w:w="6048" w:type="dxa"/>
            <w:shd w:val="clear" w:color="auto" w:fill="FCE4D6"/>
            <w:vAlign w:val="center"/>
          </w:tcPr>
          <w:p w14:paraId="04141D5A" w14:textId="77777777" w:rsidR="00EE6915" w:rsidRDefault="00EE6915" w:rsidP="00EE6915">
            <w:pPr>
              <w:pStyle w:val="TableParagraph"/>
              <w:spacing w:before="201" w:line="276" w:lineRule="auto"/>
              <w:ind w:left="102" w:right="98"/>
              <w:jc w:val="left"/>
            </w:pPr>
            <w:r>
              <w:t>Enter the other insured's insurance plan or program name. If the insurance plan denied payment for the service provided, attach valid denial from the insurance plan. If no private insurance is involved, leave blank.</w:t>
            </w:r>
          </w:p>
          <w:p w14:paraId="0F3FB50E" w14:textId="3D22D76B" w:rsidR="00EE6915" w:rsidRDefault="00EE6915" w:rsidP="00EE6915">
            <w:pPr>
              <w:pStyle w:val="TableParagraph"/>
              <w:spacing w:before="166"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3">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49645CF2" w14:textId="77777777" w:rsidTr="004A0702">
        <w:trPr>
          <w:cantSplit/>
          <w:trHeight w:val="576"/>
        </w:trPr>
        <w:tc>
          <w:tcPr>
            <w:tcW w:w="1548" w:type="dxa"/>
            <w:shd w:val="clear" w:color="auto" w:fill="F8CBAD"/>
            <w:vAlign w:val="center"/>
          </w:tcPr>
          <w:p w14:paraId="0C6DE545" w14:textId="13391674" w:rsidR="00EE6915" w:rsidRDefault="00EE6915" w:rsidP="00EE6915">
            <w:pPr>
              <w:pStyle w:val="TableParagraph"/>
              <w:spacing w:before="245"/>
              <w:jc w:val="center"/>
              <w:rPr>
                <w:spacing w:val="-4"/>
              </w:rPr>
            </w:pPr>
            <w:r>
              <w:rPr>
                <w:spacing w:val="-2"/>
              </w:rPr>
              <w:t>10a-10c**</w:t>
            </w:r>
          </w:p>
        </w:tc>
        <w:tc>
          <w:tcPr>
            <w:tcW w:w="3420" w:type="dxa"/>
            <w:shd w:val="clear" w:color="auto" w:fill="F8CBAD"/>
            <w:vAlign w:val="center"/>
          </w:tcPr>
          <w:p w14:paraId="6F013F10" w14:textId="78C32C78" w:rsidR="00EE6915" w:rsidRDefault="00EE6915" w:rsidP="00EE6915">
            <w:pPr>
              <w:pStyle w:val="TableParagraph"/>
              <w:spacing w:before="245"/>
              <w:jc w:val="left"/>
            </w:pPr>
            <w:r>
              <w:t>Is</w:t>
            </w:r>
            <w:r>
              <w:rPr>
                <w:spacing w:val="-3"/>
              </w:rPr>
              <w:t xml:space="preserve"> </w:t>
            </w:r>
            <w:r>
              <w:t>Condition</w:t>
            </w:r>
            <w:r>
              <w:rPr>
                <w:spacing w:val="-4"/>
              </w:rPr>
              <w:t xml:space="preserve"> </w:t>
            </w:r>
            <w:r>
              <w:t>Related</w:t>
            </w:r>
            <w:r>
              <w:rPr>
                <w:spacing w:val="-3"/>
              </w:rPr>
              <w:t xml:space="preserve"> </w:t>
            </w:r>
            <w:r>
              <w:rPr>
                <w:spacing w:val="-5"/>
              </w:rPr>
              <w:t>to:</w:t>
            </w:r>
          </w:p>
        </w:tc>
        <w:tc>
          <w:tcPr>
            <w:tcW w:w="6048" w:type="dxa"/>
            <w:shd w:val="clear" w:color="auto" w:fill="F8CBAD"/>
            <w:vAlign w:val="center"/>
          </w:tcPr>
          <w:p w14:paraId="1DDD2F18" w14:textId="728DEBBB" w:rsidR="00EE6915" w:rsidRDefault="00EE6915" w:rsidP="00EE6915">
            <w:pPr>
              <w:pStyle w:val="TableParagraph"/>
              <w:spacing w:before="201" w:line="276" w:lineRule="auto"/>
              <w:ind w:left="102" w:right="96"/>
              <w:jc w:val="left"/>
            </w:pPr>
            <w:r>
              <w:t>If services on the claim are related to participant’s employment, auto accident or other accident, mark the</w:t>
            </w:r>
            <w:r>
              <w:rPr>
                <w:spacing w:val="-10"/>
              </w:rPr>
              <w:t xml:space="preserve"> </w:t>
            </w:r>
            <w:r>
              <w:t>appropriate</w:t>
            </w:r>
            <w:r>
              <w:rPr>
                <w:spacing w:val="-9"/>
              </w:rPr>
              <w:t xml:space="preserve"> </w:t>
            </w:r>
            <w:r>
              <w:t>box.</w:t>
            </w:r>
            <w:r>
              <w:rPr>
                <w:spacing w:val="-11"/>
              </w:rPr>
              <w:t xml:space="preserve"> </w:t>
            </w:r>
            <w:r>
              <w:t>If</w:t>
            </w:r>
            <w:r>
              <w:rPr>
                <w:spacing w:val="-9"/>
              </w:rPr>
              <w:t xml:space="preserve"> </w:t>
            </w:r>
            <w:r>
              <w:t>the</w:t>
            </w:r>
            <w:r>
              <w:rPr>
                <w:spacing w:val="-9"/>
              </w:rPr>
              <w:t xml:space="preserve"> </w:t>
            </w:r>
            <w:r>
              <w:t>services</w:t>
            </w:r>
            <w:r>
              <w:rPr>
                <w:spacing w:val="-10"/>
              </w:rPr>
              <w:t xml:space="preserve"> </w:t>
            </w:r>
            <w:r>
              <w:t>are</w:t>
            </w:r>
            <w:r>
              <w:rPr>
                <w:spacing w:val="-13"/>
              </w:rPr>
              <w:t xml:space="preserve"> </w:t>
            </w:r>
            <w:r>
              <w:t>not</w:t>
            </w:r>
            <w:r>
              <w:rPr>
                <w:spacing w:val="-11"/>
              </w:rPr>
              <w:t xml:space="preserve"> </w:t>
            </w:r>
            <w:r>
              <w:t>related</w:t>
            </w:r>
            <w:r>
              <w:rPr>
                <w:spacing w:val="-11"/>
              </w:rPr>
              <w:t xml:space="preserve"> </w:t>
            </w:r>
            <w:r>
              <w:t>to an accident, leave blank.</w:t>
            </w:r>
          </w:p>
        </w:tc>
      </w:tr>
      <w:tr w:rsidR="00EE6915" w14:paraId="75D0F3B7" w14:textId="77777777" w:rsidTr="004A0702">
        <w:trPr>
          <w:cantSplit/>
          <w:trHeight w:val="576"/>
        </w:trPr>
        <w:tc>
          <w:tcPr>
            <w:tcW w:w="1548" w:type="dxa"/>
            <w:shd w:val="clear" w:color="auto" w:fill="FCE4D6"/>
            <w:vAlign w:val="center"/>
          </w:tcPr>
          <w:p w14:paraId="44846F7F" w14:textId="499953C1" w:rsidR="00EE6915" w:rsidRDefault="00EE6915" w:rsidP="00EE6915">
            <w:pPr>
              <w:pStyle w:val="TableParagraph"/>
              <w:spacing w:before="245"/>
              <w:jc w:val="center"/>
              <w:rPr>
                <w:spacing w:val="-4"/>
              </w:rPr>
            </w:pPr>
            <w:r>
              <w:rPr>
                <w:spacing w:val="-5"/>
              </w:rPr>
              <w:t>10d</w:t>
            </w:r>
          </w:p>
        </w:tc>
        <w:tc>
          <w:tcPr>
            <w:tcW w:w="3420" w:type="dxa"/>
            <w:shd w:val="clear" w:color="auto" w:fill="FCE4D6"/>
            <w:vAlign w:val="center"/>
          </w:tcPr>
          <w:p w14:paraId="27B626E4" w14:textId="1A2EDF78" w:rsidR="00EE6915" w:rsidRDefault="00EE6915" w:rsidP="00EE6915">
            <w:pPr>
              <w:pStyle w:val="TableParagraph"/>
              <w:spacing w:before="245"/>
              <w:jc w:val="left"/>
            </w:pPr>
            <w:r>
              <w:t>Claim</w:t>
            </w:r>
            <w:r>
              <w:rPr>
                <w:spacing w:val="-2"/>
              </w:rPr>
              <w:t xml:space="preserve"> </w:t>
            </w:r>
            <w:r>
              <w:t>Codes</w:t>
            </w:r>
            <w:r>
              <w:rPr>
                <w:spacing w:val="-1"/>
              </w:rPr>
              <w:t xml:space="preserve"> </w:t>
            </w:r>
            <w:r>
              <w:rPr>
                <w:spacing w:val="-2"/>
              </w:rPr>
              <w:t>(NUCCC)</w:t>
            </w:r>
          </w:p>
        </w:tc>
        <w:tc>
          <w:tcPr>
            <w:tcW w:w="6048" w:type="dxa"/>
            <w:shd w:val="clear" w:color="auto" w:fill="FCE4D6"/>
            <w:vAlign w:val="center"/>
          </w:tcPr>
          <w:p w14:paraId="11FEC4CF" w14:textId="133FB598"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79F9C4B6" w14:textId="77777777" w:rsidTr="004A0702">
        <w:trPr>
          <w:cantSplit/>
          <w:trHeight w:val="576"/>
        </w:trPr>
        <w:tc>
          <w:tcPr>
            <w:tcW w:w="1548" w:type="dxa"/>
            <w:shd w:val="clear" w:color="auto" w:fill="F8CBAD"/>
            <w:vAlign w:val="center"/>
          </w:tcPr>
          <w:p w14:paraId="3029BD28" w14:textId="4B349D3F" w:rsidR="00EE6915" w:rsidRDefault="00EE6915" w:rsidP="00EE6915">
            <w:pPr>
              <w:pStyle w:val="TableParagraph"/>
              <w:spacing w:before="245"/>
              <w:jc w:val="center"/>
              <w:rPr>
                <w:spacing w:val="-5"/>
              </w:rPr>
            </w:pPr>
            <w:r>
              <w:rPr>
                <w:spacing w:val="-4"/>
              </w:rPr>
              <w:t>11**</w:t>
            </w:r>
          </w:p>
        </w:tc>
        <w:tc>
          <w:tcPr>
            <w:tcW w:w="3420" w:type="dxa"/>
            <w:shd w:val="clear" w:color="auto" w:fill="F8CBAD"/>
            <w:vAlign w:val="center"/>
          </w:tcPr>
          <w:p w14:paraId="4C4A6678" w14:textId="10735E09" w:rsidR="00EE6915" w:rsidRDefault="00EE6915" w:rsidP="00EE6915">
            <w:pPr>
              <w:pStyle w:val="TableParagraph"/>
              <w:spacing w:before="245"/>
              <w:jc w:val="left"/>
            </w:pPr>
            <w:r>
              <w:t>Insured’s</w:t>
            </w:r>
            <w:r>
              <w:rPr>
                <w:spacing w:val="-12"/>
              </w:rPr>
              <w:t xml:space="preserve"> </w:t>
            </w:r>
            <w:r>
              <w:t>Policy</w:t>
            </w:r>
            <w:r>
              <w:rPr>
                <w:spacing w:val="-12"/>
              </w:rPr>
              <w:t xml:space="preserve"> </w:t>
            </w:r>
            <w:r>
              <w:t>Group</w:t>
            </w:r>
            <w:r>
              <w:rPr>
                <w:spacing w:val="-14"/>
              </w:rPr>
              <w:t xml:space="preserve"> </w:t>
            </w:r>
            <w:r>
              <w:t>or FECA Number</w:t>
            </w:r>
          </w:p>
        </w:tc>
        <w:tc>
          <w:tcPr>
            <w:tcW w:w="6048" w:type="dxa"/>
            <w:shd w:val="clear" w:color="auto" w:fill="F8CBAD"/>
            <w:vAlign w:val="center"/>
          </w:tcPr>
          <w:p w14:paraId="34EB3EF6" w14:textId="77777777" w:rsidR="00EE6915" w:rsidRDefault="00EE6915" w:rsidP="00EE6915">
            <w:pPr>
              <w:pStyle w:val="TableParagraph"/>
              <w:spacing w:before="201" w:line="276" w:lineRule="auto"/>
              <w:ind w:left="102" w:right="98"/>
              <w:jc w:val="left"/>
            </w:pPr>
            <w:r>
              <w:t>Enter the primary policyholder’s insurance policy number</w:t>
            </w:r>
            <w:r>
              <w:rPr>
                <w:spacing w:val="-6"/>
              </w:rPr>
              <w:t xml:space="preserve"> </w:t>
            </w:r>
            <w:r>
              <w:t>or</w:t>
            </w:r>
            <w:r>
              <w:rPr>
                <w:spacing w:val="-6"/>
              </w:rPr>
              <w:t xml:space="preserve"> </w:t>
            </w:r>
            <w:r>
              <w:t>group</w:t>
            </w:r>
            <w:r>
              <w:rPr>
                <w:spacing w:val="-7"/>
              </w:rPr>
              <w:t xml:space="preserve"> </w:t>
            </w:r>
            <w:r>
              <w:t>number,</w:t>
            </w:r>
            <w:r>
              <w:rPr>
                <w:spacing w:val="-7"/>
              </w:rPr>
              <w:t xml:space="preserve"> </w:t>
            </w:r>
            <w:r>
              <w:t>if</w:t>
            </w:r>
            <w:r>
              <w:rPr>
                <w:spacing w:val="-6"/>
              </w:rPr>
              <w:t xml:space="preserve"> </w:t>
            </w:r>
            <w:r>
              <w:t>the</w:t>
            </w:r>
            <w:r>
              <w:rPr>
                <w:spacing w:val="-6"/>
              </w:rPr>
              <w:t xml:space="preserve"> </w:t>
            </w:r>
            <w:r>
              <w:t>insurance</w:t>
            </w:r>
            <w:r>
              <w:rPr>
                <w:spacing w:val="-6"/>
              </w:rPr>
              <w:t xml:space="preserve"> </w:t>
            </w:r>
            <w:r>
              <w:t>is</w:t>
            </w:r>
            <w:r>
              <w:rPr>
                <w:spacing w:val="-6"/>
              </w:rPr>
              <w:t xml:space="preserve"> </w:t>
            </w:r>
            <w:r>
              <w:t>through a group, such as an employer, union, etc.</w:t>
            </w:r>
            <w:r>
              <w:rPr>
                <w:spacing w:val="40"/>
              </w:rPr>
              <w:t xml:space="preserve"> </w:t>
            </w:r>
            <w:r>
              <w:t>If no private insurance is involved, leave blank.</w:t>
            </w:r>
          </w:p>
          <w:p w14:paraId="5D49F99C" w14:textId="622C7D6F"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4">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3F3F4742" w14:textId="77777777" w:rsidTr="004A0702">
        <w:trPr>
          <w:cantSplit/>
          <w:trHeight w:val="576"/>
        </w:trPr>
        <w:tc>
          <w:tcPr>
            <w:tcW w:w="1548" w:type="dxa"/>
            <w:shd w:val="clear" w:color="auto" w:fill="FCE4D6"/>
            <w:vAlign w:val="center"/>
          </w:tcPr>
          <w:p w14:paraId="20BC2F53" w14:textId="51C1642B" w:rsidR="00EE6915" w:rsidRDefault="00EE6915" w:rsidP="00EE6915">
            <w:pPr>
              <w:pStyle w:val="TableParagraph"/>
              <w:spacing w:before="245"/>
              <w:jc w:val="center"/>
              <w:rPr>
                <w:spacing w:val="-5"/>
              </w:rPr>
            </w:pPr>
            <w:r>
              <w:rPr>
                <w:spacing w:val="-4"/>
              </w:rPr>
              <w:t>11a**</w:t>
            </w:r>
          </w:p>
        </w:tc>
        <w:tc>
          <w:tcPr>
            <w:tcW w:w="3420" w:type="dxa"/>
            <w:shd w:val="clear" w:color="auto" w:fill="FCE4D6"/>
            <w:vAlign w:val="center"/>
          </w:tcPr>
          <w:p w14:paraId="6E7043AA" w14:textId="73BA9DE5" w:rsidR="00EE6915" w:rsidRDefault="00EE6915" w:rsidP="00EE6915">
            <w:pPr>
              <w:pStyle w:val="TableParagraph"/>
              <w:spacing w:before="245"/>
              <w:jc w:val="left"/>
            </w:pPr>
            <w:r>
              <w:t>Insured’s</w:t>
            </w:r>
            <w:r>
              <w:rPr>
                <w:spacing w:val="-3"/>
              </w:rPr>
              <w:t xml:space="preserve"> </w:t>
            </w:r>
            <w:r>
              <w:t>Date</w:t>
            </w:r>
            <w:r>
              <w:rPr>
                <w:spacing w:val="-1"/>
              </w:rPr>
              <w:t xml:space="preserve"> </w:t>
            </w:r>
            <w:r>
              <w:t>of</w:t>
            </w:r>
            <w:r>
              <w:rPr>
                <w:spacing w:val="-4"/>
              </w:rPr>
              <w:t xml:space="preserve"> </w:t>
            </w:r>
            <w:r>
              <w:t>Birth,</w:t>
            </w:r>
            <w:r>
              <w:rPr>
                <w:spacing w:val="-5"/>
              </w:rPr>
              <w:t xml:space="preserve"> Sex</w:t>
            </w:r>
          </w:p>
        </w:tc>
        <w:tc>
          <w:tcPr>
            <w:tcW w:w="6048" w:type="dxa"/>
            <w:shd w:val="clear" w:color="auto" w:fill="FCE4D6"/>
            <w:vAlign w:val="center"/>
          </w:tcPr>
          <w:p w14:paraId="59484FE7" w14:textId="77777777" w:rsidR="00EE6915" w:rsidRDefault="00EE6915" w:rsidP="00EE6915">
            <w:pPr>
              <w:pStyle w:val="TableParagraph"/>
              <w:spacing w:before="202" w:line="276" w:lineRule="auto"/>
              <w:ind w:left="102" w:right="99"/>
              <w:jc w:val="left"/>
            </w:pPr>
            <w:r>
              <w:t>Enter primary policyholder’s date of birth and mark the</w:t>
            </w:r>
            <w:r>
              <w:rPr>
                <w:spacing w:val="-2"/>
              </w:rPr>
              <w:t xml:space="preserve"> </w:t>
            </w:r>
            <w:r>
              <w:t>appropriate box</w:t>
            </w:r>
            <w:r>
              <w:rPr>
                <w:spacing w:val="-2"/>
              </w:rPr>
              <w:t xml:space="preserve"> </w:t>
            </w:r>
            <w:r>
              <w:t>reflecting</w:t>
            </w:r>
            <w:r>
              <w:rPr>
                <w:spacing w:val="-1"/>
              </w:rPr>
              <w:t xml:space="preserve"> </w:t>
            </w:r>
            <w:r>
              <w:t>the sex</w:t>
            </w:r>
            <w:r>
              <w:rPr>
                <w:spacing w:val="-2"/>
              </w:rPr>
              <w:t xml:space="preserve"> </w:t>
            </w:r>
            <w:r>
              <w:t>of</w:t>
            </w:r>
            <w:r>
              <w:rPr>
                <w:spacing w:val="-2"/>
              </w:rPr>
              <w:t xml:space="preserve"> </w:t>
            </w:r>
            <w:r>
              <w:t>the</w:t>
            </w:r>
            <w:r>
              <w:rPr>
                <w:spacing w:val="-2"/>
              </w:rPr>
              <w:t xml:space="preserve"> </w:t>
            </w:r>
            <w:r>
              <w:t>primary policyholder.</w:t>
            </w:r>
            <w:r>
              <w:rPr>
                <w:spacing w:val="-18"/>
              </w:rPr>
              <w:t xml:space="preserve"> </w:t>
            </w:r>
            <w:r>
              <w:t>If</w:t>
            </w:r>
            <w:r>
              <w:rPr>
                <w:spacing w:val="-18"/>
              </w:rPr>
              <w:t xml:space="preserve"> </w:t>
            </w:r>
            <w:r>
              <w:t>no</w:t>
            </w:r>
            <w:r>
              <w:rPr>
                <w:spacing w:val="-18"/>
              </w:rPr>
              <w:t xml:space="preserve"> </w:t>
            </w:r>
            <w:r>
              <w:t>private</w:t>
            </w:r>
            <w:r>
              <w:rPr>
                <w:spacing w:val="-18"/>
              </w:rPr>
              <w:t xml:space="preserve"> </w:t>
            </w:r>
            <w:r>
              <w:t>insurance</w:t>
            </w:r>
            <w:r>
              <w:rPr>
                <w:spacing w:val="-18"/>
              </w:rPr>
              <w:t xml:space="preserve"> </w:t>
            </w:r>
            <w:r>
              <w:t>is</w:t>
            </w:r>
            <w:r>
              <w:rPr>
                <w:spacing w:val="-18"/>
              </w:rPr>
              <w:t xml:space="preserve"> </w:t>
            </w:r>
            <w:r>
              <w:t>involved,</w:t>
            </w:r>
            <w:r>
              <w:rPr>
                <w:spacing w:val="-18"/>
              </w:rPr>
              <w:t xml:space="preserve"> </w:t>
            </w:r>
            <w:r>
              <w:t xml:space="preserve">leave </w:t>
            </w:r>
            <w:r>
              <w:rPr>
                <w:spacing w:val="-2"/>
              </w:rPr>
              <w:t>blank.</w:t>
            </w:r>
          </w:p>
          <w:p w14:paraId="63E0B9A8" w14:textId="28456865"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5">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05427130" w14:textId="77777777" w:rsidTr="004A0702">
        <w:trPr>
          <w:cantSplit/>
          <w:trHeight w:val="576"/>
        </w:trPr>
        <w:tc>
          <w:tcPr>
            <w:tcW w:w="1548" w:type="dxa"/>
            <w:shd w:val="clear" w:color="auto" w:fill="F8CBAD"/>
            <w:vAlign w:val="center"/>
          </w:tcPr>
          <w:p w14:paraId="201E78C8" w14:textId="0FF2678A" w:rsidR="00EE6915" w:rsidRDefault="00EE6915" w:rsidP="00EE6915">
            <w:pPr>
              <w:pStyle w:val="TableParagraph"/>
              <w:spacing w:before="245"/>
              <w:jc w:val="center"/>
              <w:rPr>
                <w:spacing w:val="-5"/>
              </w:rPr>
            </w:pPr>
            <w:r>
              <w:rPr>
                <w:spacing w:val="-2"/>
              </w:rPr>
              <w:t>11b**</w:t>
            </w:r>
          </w:p>
        </w:tc>
        <w:tc>
          <w:tcPr>
            <w:tcW w:w="3420" w:type="dxa"/>
            <w:shd w:val="clear" w:color="auto" w:fill="F8CBAD"/>
            <w:vAlign w:val="center"/>
          </w:tcPr>
          <w:p w14:paraId="4C0C4B40" w14:textId="617AC4E4" w:rsidR="00EE6915" w:rsidRDefault="00EE6915" w:rsidP="00EE6915">
            <w:pPr>
              <w:pStyle w:val="TableParagraph"/>
              <w:spacing w:before="245"/>
              <w:jc w:val="left"/>
            </w:pPr>
            <w:r>
              <w:t>Other</w:t>
            </w:r>
            <w:r>
              <w:rPr>
                <w:spacing w:val="-12"/>
              </w:rPr>
              <w:t xml:space="preserve"> </w:t>
            </w:r>
            <w:r>
              <w:t>Claim</w:t>
            </w:r>
            <w:r>
              <w:rPr>
                <w:spacing w:val="-12"/>
              </w:rPr>
              <w:t xml:space="preserve"> </w:t>
            </w:r>
            <w:r>
              <w:t>ID</w:t>
            </w:r>
            <w:r>
              <w:rPr>
                <w:spacing w:val="-14"/>
              </w:rPr>
              <w:t xml:space="preserve"> </w:t>
            </w:r>
            <w:r>
              <w:t>(Designated by NUCC)</w:t>
            </w:r>
          </w:p>
        </w:tc>
        <w:tc>
          <w:tcPr>
            <w:tcW w:w="6048" w:type="dxa"/>
            <w:shd w:val="clear" w:color="auto" w:fill="F8CBAD"/>
            <w:vAlign w:val="center"/>
          </w:tcPr>
          <w:p w14:paraId="0EAFB1BE" w14:textId="3DE03BAA" w:rsidR="00EE6915" w:rsidRDefault="00EE6915" w:rsidP="00EE6915">
            <w:pPr>
              <w:pStyle w:val="TableParagraph"/>
              <w:spacing w:before="201" w:line="276" w:lineRule="auto"/>
              <w:ind w:left="102" w:right="96"/>
              <w:jc w:val="left"/>
            </w:pPr>
            <w:r>
              <w:t>Enter</w:t>
            </w:r>
            <w:r>
              <w:rPr>
                <w:spacing w:val="-17"/>
              </w:rPr>
              <w:t xml:space="preserve"> </w:t>
            </w:r>
            <w:r>
              <w:t>the</w:t>
            </w:r>
            <w:r>
              <w:rPr>
                <w:spacing w:val="-17"/>
              </w:rPr>
              <w:t xml:space="preserve"> </w:t>
            </w:r>
            <w:r>
              <w:t>‘Other</w:t>
            </w:r>
            <w:r>
              <w:rPr>
                <w:spacing w:val="-18"/>
              </w:rPr>
              <w:t xml:space="preserve"> </w:t>
            </w:r>
            <w:r>
              <w:t>Claim</w:t>
            </w:r>
            <w:r>
              <w:rPr>
                <w:spacing w:val="-17"/>
              </w:rPr>
              <w:t xml:space="preserve"> </w:t>
            </w:r>
            <w:r>
              <w:t>ID.’</w:t>
            </w:r>
            <w:r>
              <w:rPr>
                <w:spacing w:val="-18"/>
              </w:rPr>
              <w:t xml:space="preserve"> </w:t>
            </w:r>
            <w:r>
              <w:t>Applicable</w:t>
            </w:r>
            <w:r>
              <w:rPr>
                <w:spacing w:val="-17"/>
              </w:rPr>
              <w:t xml:space="preserve"> </w:t>
            </w:r>
            <w:r>
              <w:t>claim</w:t>
            </w:r>
            <w:r>
              <w:rPr>
                <w:spacing w:val="-17"/>
              </w:rPr>
              <w:t xml:space="preserve"> </w:t>
            </w:r>
            <w:r>
              <w:t>identifiers are designated by the NUCC.</w:t>
            </w:r>
          </w:p>
        </w:tc>
      </w:tr>
      <w:tr w:rsidR="00EE6915" w14:paraId="44CBA385" w14:textId="77777777" w:rsidTr="004A0702">
        <w:trPr>
          <w:cantSplit/>
          <w:trHeight w:val="576"/>
        </w:trPr>
        <w:tc>
          <w:tcPr>
            <w:tcW w:w="1548" w:type="dxa"/>
            <w:shd w:val="clear" w:color="auto" w:fill="FCE4D6"/>
            <w:vAlign w:val="center"/>
          </w:tcPr>
          <w:p w14:paraId="396368A2" w14:textId="000B0741" w:rsidR="00EE6915" w:rsidRDefault="00EE6915" w:rsidP="00EE6915">
            <w:pPr>
              <w:pStyle w:val="TableParagraph"/>
              <w:spacing w:before="245"/>
              <w:jc w:val="center"/>
              <w:rPr>
                <w:spacing w:val="-5"/>
              </w:rPr>
            </w:pPr>
            <w:r>
              <w:rPr>
                <w:spacing w:val="-4"/>
              </w:rPr>
              <w:t>11c**</w:t>
            </w:r>
          </w:p>
        </w:tc>
        <w:tc>
          <w:tcPr>
            <w:tcW w:w="3420" w:type="dxa"/>
            <w:shd w:val="clear" w:color="auto" w:fill="FCE4D6"/>
            <w:vAlign w:val="center"/>
          </w:tcPr>
          <w:p w14:paraId="35B1EDB6" w14:textId="619F0A7B" w:rsidR="00EE6915" w:rsidRDefault="00EE6915" w:rsidP="00EE6915">
            <w:pPr>
              <w:pStyle w:val="TableParagraph"/>
              <w:spacing w:before="245"/>
              <w:jc w:val="left"/>
            </w:pPr>
            <w:r>
              <w:t>Insurance</w:t>
            </w:r>
            <w:r>
              <w:rPr>
                <w:spacing w:val="-4"/>
              </w:rPr>
              <w:t xml:space="preserve"> </w:t>
            </w:r>
            <w:r>
              <w:t>Plan</w:t>
            </w:r>
            <w:r>
              <w:rPr>
                <w:spacing w:val="-1"/>
              </w:rPr>
              <w:t xml:space="preserve"> </w:t>
            </w:r>
            <w:r>
              <w:rPr>
                <w:spacing w:val="-4"/>
              </w:rPr>
              <w:t>Name</w:t>
            </w:r>
          </w:p>
        </w:tc>
        <w:tc>
          <w:tcPr>
            <w:tcW w:w="6048" w:type="dxa"/>
            <w:shd w:val="clear" w:color="auto" w:fill="FCE4D6"/>
            <w:vAlign w:val="center"/>
          </w:tcPr>
          <w:p w14:paraId="2D620AAB" w14:textId="77777777" w:rsidR="00EE6915" w:rsidRDefault="00EE6915" w:rsidP="00EE6915">
            <w:pPr>
              <w:pStyle w:val="TableParagraph"/>
              <w:spacing w:before="200" w:line="276" w:lineRule="auto"/>
              <w:ind w:left="102" w:right="98"/>
              <w:jc w:val="left"/>
            </w:pPr>
            <w:r>
              <w:t>Enter</w:t>
            </w:r>
            <w:r>
              <w:rPr>
                <w:spacing w:val="-18"/>
              </w:rPr>
              <w:t xml:space="preserve"> </w:t>
            </w:r>
            <w:r>
              <w:t>the</w:t>
            </w:r>
            <w:r>
              <w:rPr>
                <w:spacing w:val="-18"/>
              </w:rPr>
              <w:t xml:space="preserve"> </w:t>
            </w:r>
            <w:r>
              <w:t>primary</w:t>
            </w:r>
            <w:r>
              <w:rPr>
                <w:spacing w:val="-18"/>
              </w:rPr>
              <w:t xml:space="preserve"> </w:t>
            </w:r>
            <w:r>
              <w:t>policyholder’s</w:t>
            </w:r>
            <w:r>
              <w:rPr>
                <w:spacing w:val="-18"/>
              </w:rPr>
              <w:t xml:space="preserve"> </w:t>
            </w:r>
            <w:r>
              <w:t>insurance</w:t>
            </w:r>
            <w:r>
              <w:rPr>
                <w:spacing w:val="-18"/>
              </w:rPr>
              <w:t xml:space="preserve"> </w:t>
            </w:r>
            <w:r>
              <w:t>plan</w:t>
            </w:r>
            <w:r>
              <w:rPr>
                <w:spacing w:val="-18"/>
              </w:rPr>
              <w:t xml:space="preserve"> </w:t>
            </w:r>
            <w:r>
              <w:t>name. If the insurance plan denied</w:t>
            </w:r>
            <w:r>
              <w:rPr>
                <w:spacing w:val="-1"/>
              </w:rPr>
              <w:t xml:space="preserve"> </w:t>
            </w:r>
            <w:r>
              <w:t>payment</w:t>
            </w:r>
            <w:r>
              <w:rPr>
                <w:spacing w:val="-1"/>
              </w:rPr>
              <w:t xml:space="preserve"> </w:t>
            </w:r>
            <w:r>
              <w:t>for the service provided, attach a valid denial from the insurance plan.</w:t>
            </w:r>
            <w:r>
              <w:rPr>
                <w:spacing w:val="-4"/>
              </w:rPr>
              <w:t xml:space="preserve"> </w:t>
            </w:r>
            <w:r>
              <w:t>If</w:t>
            </w:r>
            <w:r>
              <w:rPr>
                <w:spacing w:val="-4"/>
              </w:rPr>
              <w:t xml:space="preserve"> </w:t>
            </w:r>
            <w:r>
              <w:t>no</w:t>
            </w:r>
            <w:r>
              <w:rPr>
                <w:spacing w:val="-4"/>
              </w:rPr>
              <w:t xml:space="preserve"> </w:t>
            </w:r>
            <w:r>
              <w:t>private</w:t>
            </w:r>
            <w:r>
              <w:rPr>
                <w:spacing w:val="-1"/>
              </w:rPr>
              <w:t xml:space="preserve"> </w:t>
            </w:r>
            <w:r>
              <w:t>insurance</w:t>
            </w:r>
            <w:r>
              <w:rPr>
                <w:spacing w:val="-2"/>
              </w:rPr>
              <w:t xml:space="preserve"> </w:t>
            </w:r>
            <w:r>
              <w:t>is</w:t>
            </w:r>
            <w:r>
              <w:rPr>
                <w:spacing w:val="-3"/>
              </w:rPr>
              <w:t xml:space="preserve"> </w:t>
            </w:r>
            <w:r>
              <w:t>involved,</w:t>
            </w:r>
            <w:r>
              <w:rPr>
                <w:spacing w:val="-3"/>
              </w:rPr>
              <w:t xml:space="preserve"> </w:t>
            </w:r>
            <w:r>
              <w:t>leave</w:t>
            </w:r>
            <w:r>
              <w:rPr>
                <w:spacing w:val="-4"/>
              </w:rPr>
              <w:t xml:space="preserve"> </w:t>
            </w:r>
            <w:r>
              <w:rPr>
                <w:spacing w:val="-2"/>
              </w:rPr>
              <w:t>blank.</w:t>
            </w:r>
          </w:p>
          <w:p w14:paraId="05F93750" w14:textId="6A659ACC"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6">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538763F8" w14:textId="77777777" w:rsidTr="004A0702">
        <w:trPr>
          <w:cantSplit/>
          <w:trHeight w:val="576"/>
        </w:trPr>
        <w:tc>
          <w:tcPr>
            <w:tcW w:w="1548" w:type="dxa"/>
            <w:shd w:val="clear" w:color="auto" w:fill="F8CBAD"/>
            <w:vAlign w:val="center"/>
          </w:tcPr>
          <w:p w14:paraId="041C9833" w14:textId="51E99965" w:rsidR="00EE6915" w:rsidRDefault="00EE6915" w:rsidP="00EE6915">
            <w:pPr>
              <w:pStyle w:val="TableParagraph"/>
              <w:spacing w:before="245"/>
              <w:jc w:val="center"/>
              <w:rPr>
                <w:spacing w:val="-5"/>
              </w:rPr>
            </w:pPr>
            <w:r>
              <w:rPr>
                <w:spacing w:val="-2"/>
              </w:rPr>
              <w:t>11d**</w:t>
            </w:r>
          </w:p>
        </w:tc>
        <w:tc>
          <w:tcPr>
            <w:tcW w:w="3420" w:type="dxa"/>
            <w:shd w:val="clear" w:color="auto" w:fill="F8CBAD"/>
            <w:vAlign w:val="center"/>
          </w:tcPr>
          <w:p w14:paraId="58078F1A" w14:textId="0A53D199" w:rsidR="00EE6915" w:rsidRDefault="00EE6915" w:rsidP="00EE6915">
            <w:pPr>
              <w:pStyle w:val="TableParagraph"/>
              <w:spacing w:before="245"/>
              <w:jc w:val="left"/>
            </w:pPr>
            <w:r>
              <w:t>Other</w:t>
            </w:r>
            <w:r>
              <w:rPr>
                <w:spacing w:val="-4"/>
              </w:rPr>
              <w:t xml:space="preserve"> </w:t>
            </w:r>
            <w:r>
              <w:t>Health</w:t>
            </w:r>
            <w:r>
              <w:rPr>
                <w:spacing w:val="-1"/>
              </w:rPr>
              <w:t xml:space="preserve"> </w:t>
            </w:r>
            <w:r>
              <w:rPr>
                <w:spacing w:val="-4"/>
              </w:rPr>
              <w:t>Plan</w:t>
            </w:r>
          </w:p>
        </w:tc>
        <w:tc>
          <w:tcPr>
            <w:tcW w:w="6048" w:type="dxa"/>
            <w:shd w:val="clear" w:color="auto" w:fill="F8CBAD"/>
            <w:vAlign w:val="center"/>
          </w:tcPr>
          <w:p w14:paraId="7906BAFB" w14:textId="1270BB8E" w:rsidR="00EE6915" w:rsidRDefault="00EE6915" w:rsidP="00EE6915">
            <w:pPr>
              <w:pStyle w:val="TableParagraph"/>
              <w:spacing w:before="41" w:line="278" w:lineRule="auto"/>
              <w:ind w:left="102" w:right="100"/>
              <w:jc w:val="left"/>
            </w:pPr>
            <w:r>
              <w:t>Indicate</w:t>
            </w:r>
            <w:r>
              <w:rPr>
                <w:spacing w:val="40"/>
              </w:rPr>
              <w:t xml:space="preserve"> </w:t>
            </w:r>
            <w:r>
              <w:t>whether</w:t>
            </w:r>
            <w:r>
              <w:rPr>
                <w:spacing w:val="40"/>
              </w:rPr>
              <w:t xml:space="preserve"> </w:t>
            </w:r>
            <w:r>
              <w:t>the</w:t>
            </w:r>
            <w:r>
              <w:rPr>
                <w:spacing w:val="40"/>
              </w:rPr>
              <w:t xml:space="preserve"> </w:t>
            </w:r>
            <w:r>
              <w:t>participant</w:t>
            </w:r>
            <w:r>
              <w:rPr>
                <w:spacing w:val="40"/>
              </w:rPr>
              <w:t xml:space="preserve"> </w:t>
            </w:r>
            <w:r>
              <w:t>has</w:t>
            </w:r>
            <w:r>
              <w:rPr>
                <w:spacing w:val="40"/>
              </w:rPr>
              <w:t xml:space="preserve"> </w:t>
            </w:r>
            <w:r>
              <w:t>a</w:t>
            </w:r>
            <w:r>
              <w:rPr>
                <w:spacing w:val="40"/>
              </w:rPr>
              <w:t xml:space="preserve"> </w:t>
            </w:r>
            <w:r>
              <w:t xml:space="preserve">secondary </w:t>
            </w:r>
            <w:r>
              <w:rPr>
                <w:spacing w:val="-2"/>
              </w:rPr>
              <w:t>health</w:t>
            </w:r>
            <w:r>
              <w:rPr>
                <w:spacing w:val="-10"/>
              </w:rPr>
              <w:t xml:space="preserve"> </w:t>
            </w:r>
            <w:r>
              <w:rPr>
                <w:spacing w:val="-2"/>
              </w:rPr>
              <w:t>insurance</w:t>
            </w:r>
            <w:r>
              <w:rPr>
                <w:spacing w:val="-8"/>
              </w:rPr>
              <w:t xml:space="preserve"> </w:t>
            </w:r>
            <w:r>
              <w:rPr>
                <w:spacing w:val="-2"/>
              </w:rPr>
              <w:t>plan;</w:t>
            </w:r>
            <w:r>
              <w:rPr>
                <w:spacing w:val="-9"/>
              </w:rPr>
              <w:t xml:space="preserve"> </w:t>
            </w:r>
            <w:r>
              <w:rPr>
                <w:spacing w:val="-2"/>
              </w:rPr>
              <w:t>if</w:t>
            </w:r>
            <w:r>
              <w:rPr>
                <w:spacing w:val="-11"/>
              </w:rPr>
              <w:t xml:space="preserve"> </w:t>
            </w:r>
            <w:r>
              <w:rPr>
                <w:spacing w:val="-2"/>
              </w:rPr>
              <w:t>so,</w:t>
            </w:r>
            <w:r>
              <w:rPr>
                <w:spacing w:val="-9"/>
              </w:rPr>
              <w:t xml:space="preserve"> </w:t>
            </w:r>
            <w:r>
              <w:rPr>
                <w:spacing w:val="-2"/>
              </w:rPr>
              <w:t>complete</w:t>
            </w:r>
            <w:r>
              <w:rPr>
                <w:spacing w:val="-8"/>
              </w:rPr>
              <w:t xml:space="preserve"> </w:t>
            </w:r>
            <w:r>
              <w:rPr>
                <w:spacing w:val="-2"/>
              </w:rPr>
              <w:t>Fields</w:t>
            </w:r>
            <w:r>
              <w:rPr>
                <w:spacing w:val="-9"/>
              </w:rPr>
              <w:t xml:space="preserve"> </w:t>
            </w:r>
            <w:r>
              <w:rPr>
                <w:spacing w:val="-2"/>
              </w:rPr>
              <w:t>9-9d</w:t>
            </w:r>
            <w:r>
              <w:rPr>
                <w:spacing w:val="-12"/>
              </w:rPr>
              <w:t xml:space="preserve"> </w:t>
            </w:r>
            <w:r>
              <w:rPr>
                <w:spacing w:val="-4"/>
              </w:rPr>
              <w:t>with</w:t>
            </w:r>
            <w:r>
              <w:t xml:space="preserve"> the secondary insurance information. If no private insurance is involved, leave blank.</w:t>
            </w:r>
          </w:p>
          <w:p w14:paraId="3509C997" w14:textId="4B893D61" w:rsidR="00EE6915" w:rsidRDefault="00EE6915" w:rsidP="00EE6915">
            <w:pPr>
              <w:pStyle w:val="TableParagraph"/>
              <w:spacing w:before="157"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7">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72EA079D" w14:textId="77777777" w:rsidTr="004A0702">
        <w:trPr>
          <w:cantSplit/>
          <w:trHeight w:val="576"/>
        </w:trPr>
        <w:tc>
          <w:tcPr>
            <w:tcW w:w="1548" w:type="dxa"/>
            <w:shd w:val="clear" w:color="auto" w:fill="FCE4D6"/>
            <w:vAlign w:val="center"/>
          </w:tcPr>
          <w:p w14:paraId="088B9451" w14:textId="08D6988C" w:rsidR="00EE6915" w:rsidRDefault="00EE6915" w:rsidP="00EE6915">
            <w:pPr>
              <w:pStyle w:val="TableParagraph"/>
              <w:spacing w:before="85"/>
              <w:jc w:val="center"/>
            </w:pPr>
            <w:r>
              <w:rPr>
                <w:spacing w:val="-5"/>
              </w:rPr>
              <w:t>12</w:t>
            </w:r>
          </w:p>
        </w:tc>
        <w:tc>
          <w:tcPr>
            <w:tcW w:w="3420" w:type="dxa"/>
            <w:shd w:val="clear" w:color="auto" w:fill="FCE4D6"/>
            <w:vAlign w:val="center"/>
          </w:tcPr>
          <w:p w14:paraId="6DC59953" w14:textId="2BA6ED01" w:rsidR="00EE6915" w:rsidRDefault="00EE6915" w:rsidP="00EE6915">
            <w:pPr>
              <w:pStyle w:val="TableParagraph"/>
              <w:spacing w:before="85"/>
              <w:jc w:val="left"/>
            </w:pPr>
            <w:r>
              <w:t>Patient’s</w:t>
            </w:r>
            <w:r>
              <w:rPr>
                <w:spacing w:val="-6"/>
              </w:rPr>
              <w:t xml:space="preserve"> </w:t>
            </w:r>
            <w:r>
              <w:rPr>
                <w:spacing w:val="-2"/>
              </w:rPr>
              <w:t>Signature</w:t>
            </w:r>
          </w:p>
        </w:tc>
        <w:tc>
          <w:tcPr>
            <w:tcW w:w="6048" w:type="dxa"/>
            <w:shd w:val="clear" w:color="auto" w:fill="FCE4D6"/>
            <w:vAlign w:val="center"/>
          </w:tcPr>
          <w:p w14:paraId="5098044E" w14:textId="3DDF1768"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7227D803" w14:textId="77777777" w:rsidTr="004A0702">
        <w:trPr>
          <w:cantSplit/>
          <w:trHeight w:val="576"/>
        </w:trPr>
        <w:tc>
          <w:tcPr>
            <w:tcW w:w="1548" w:type="dxa"/>
            <w:shd w:val="clear" w:color="auto" w:fill="F8CBAD"/>
            <w:vAlign w:val="center"/>
          </w:tcPr>
          <w:p w14:paraId="00C8FE1B" w14:textId="7928BA9D" w:rsidR="00EE6915" w:rsidRDefault="00EE6915" w:rsidP="00EE6915">
            <w:pPr>
              <w:pStyle w:val="TableParagraph"/>
              <w:spacing w:before="85"/>
              <w:jc w:val="center"/>
            </w:pPr>
            <w:r>
              <w:rPr>
                <w:spacing w:val="-4"/>
              </w:rPr>
              <w:t>13**</w:t>
            </w:r>
          </w:p>
        </w:tc>
        <w:tc>
          <w:tcPr>
            <w:tcW w:w="3420" w:type="dxa"/>
            <w:shd w:val="clear" w:color="auto" w:fill="F8CBAD"/>
            <w:vAlign w:val="center"/>
          </w:tcPr>
          <w:p w14:paraId="39C90669" w14:textId="76E3A75E" w:rsidR="00EE6915" w:rsidRDefault="00EE6915" w:rsidP="00EE6915">
            <w:pPr>
              <w:pStyle w:val="TableParagraph"/>
              <w:spacing w:before="85"/>
              <w:jc w:val="left"/>
            </w:pPr>
            <w:r>
              <w:t>Insured’s</w:t>
            </w:r>
            <w:r>
              <w:rPr>
                <w:spacing w:val="-4"/>
              </w:rPr>
              <w:t xml:space="preserve"> </w:t>
            </w:r>
            <w:r>
              <w:rPr>
                <w:spacing w:val="-2"/>
              </w:rPr>
              <w:t>Signature</w:t>
            </w:r>
          </w:p>
        </w:tc>
        <w:tc>
          <w:tcPr>
            <w:tcW w:w="6048" w:type="dxa"/>
            <w:shd w:val="clear" w:color="auto" w:fill="F8CBAD"/>
            <w:vAlign w:val="center"/>
          </w:tcPr>
          <w:p w14:paraId="7007B140" w14:textId="36F34E81" w:rsidR="00EE6915" w:rsidRDefault="00EE6915" w:rsidP="00EE6915">
            <w:pPr>
              <w:pStyle w:val="TableParagraph"/>
              <w:spacing w:before="201" w:line="276" w:lineRule="auto"/>
              <w:ind w:left="102" w:right="98"/>
              <w:jc w:val="left"/>
            </w:pPr>
            <w:r>
              <w:t>This field should be completed only when the participant has another health insurance policy. Obtain the policyholder’s or authorized person’s signature</w:t>
            </w:r>
            <w:r>
              <w:rPr>
                <w:spacing w:val="-14"/>
              </w:rPr>
              <w:t xml:space="preserve"> </w:t>
            </w:r>
            <w:r>
              <w:t>for</w:t>
            </w:r>
            <w:r>
              <w:rPr>
                <w:spacing w:val="-14"/>
              </w:rPr>
              <w:t xml:space="preserve"> </w:t>
            </w:r>
            <w:r>
              <w:t>assignment</w:t>
            </w:r>
            <w:r>
              <w:rPr>
                <w:spacing w:val="-15"/>
              </w:rPr>
              <w:t xml:space="preserve"> </w:t>
            </w:r>
            <w:r>
              <w:t>of</w:t>
            </w:r>
            <w:r>
              <w:rPr>
                <w:spacing w:val="-14"/>
              </w:rPr>
              <w:t xml:space="preserve"> </w:t>
            </w:r>
            <w:r>
              <w:t>benefits.</w:t>
            </w:r>
            <w:r>
              <w:rPr>
                <w:spacing w:val="-15"/>
              </w:rPr>
              <w:t xml:space="preserve"> </w:t>
            </w:r>
            <w:r>
              <w:t>The</w:t>
            </w:r>
            <w:r>
              <w:rPr>
                <w:spacing w:val="-14"/>
              </w:rPr>
              <w:t xml:space="preserve"> </w:t>
            </w:r>
            <w:r>
              <w:t>signature</w:t>
            </w:r>
            <w:r>
              <w:rPr>
                <w:spacing w:val="-14"/>
              </w:rPr>
              <w:t xml:space="preserve"> </w:t>
            </w:r>
            <w:r>
              <w:t>is necessary to ensure the insurance plan pays any benefits directly to the provider of MO HealthNet. Payment</w:t>
            </w:r>
            <w:r>
              <w:rPr>
                <w:spacing w:val="-15"/>
              </w:rPr>
              <w:t xml:space="preserve"> </w:t>
            </w:r>
            <w:r>
              <w:t>may</w:t>
            </w:r>
            <w:r>
              <w:rPr>
                <w:spacing w:val="-12"/>
              </w:rPr>
              <w:t xml:space="preserve"> </w:t>
            </w:r>
            <w:r>
              <w:t>otherwise</w:t>
            </w:r>
            <w:r>
              <w:rPr>
                <w:spacing w:val="-14"/>
              </w:rPr>
              <w:t xml:space="preserve"> </w:t>
            </w:r>
            <w:r>
              <w:t>be</w:t>
            </w:r>
            <w:r>
              <w:rPr>
                <w:spacing w:val="-11"/>
              </w:rPr>
              <w:t xml:space="preserve"> </w:t>
            </w:r>
            <w:r>
              <w:t>issued</w:t>
            </w:r>
            <w:r>
              <w:rPr>
                <w:spacing w:val="-13"/>
              </w:rPr>
              <w:t xml:space="preserve"> </w:t>
            </w:r>
            <w:r>
              <w:t>to</w:t>
            </w:r>
            <w:r>
              <w:rPr>
                <w:spacing w:val="-15"/>
              </w:rPr>
              <w:t xml:space="preserve"> </w:t>
            </w:r>
            <w:r>
              <w:t>the</w:t>
            </w:r>
            <w:r>
              <w:rPr>
                <w:spacing w:val="-11"/>
              </w:rPr>
              <w:t xml:space="preserve"> </w:t>
            </w:r>
            <w:r>
              <w:t>policyholder requiring</w:t>
            </w:r>
            <w:r>
              <w:rPr>
                <w:spacing w:val="39"/>
              </w:rPr>
              <w:t xml:space="preserve"> </w:t>
            </w:r>
            <w:r>
              <w:t>the</w:t>
            </w:r>
            <w:r>
              <w:rPr>
                <w:spacing w:val="38"/>
              </w:rPr>
              <w:t xml:space="preserve"> </w:t>
            </w:r>
            <w:r>
              <w:t>provider</w:t>
            </w:r>
            <w:r>
              <w:rPr>
                <w:spacing w:val="35"/>
              </w:rPr>
              <w:t xml:space="preserve"> </w:t>
            </w:r>
            <w:r>
              <w:t>to</w:t>
            </w:r>
            <w:r>
              <w:rPr>
                <w:spacing w:val="39"/>
              </w:rPr>
              <w:t xml:space="preserve"> </w:t>
            </w:r>
            <w:r>
              <w:t>collect</w:t>
            </w:r>
            <w:r>
              <w:rPr>
                <w:spacing w:val="39"/>
              </w:rPr>
              <w:t xml:space="preserve"> </w:t>
            </w:r>
            <w:r>
              <w:t>insurance</w:t>
            </w:r>
            <w:r>
              <w:rPr>
                <w:spacing w:val="39"/>
              </w:rPr>
              <w:t xml:space="preserve"> </w:t>
            </w:r>
            <w:r>
              <w:rPr>
                <w:spacing w:val="-2"/>
              </w:rPr>
              <w:t xml:space="preserve">benefits </w:t>
            </w:r>
            <w:r>
              <w:t>from</w:t>
            </w:r>
            <w:r>
              <w:rPr>
                <w:spacing w:val="-2"/>
              </w:rPr>
              <w:t xml:space="preserve"> </w:t>
            </w:r>
            <w:r>
              <w:t>the</w:t>
            </w:r>
            <w:r>
              <w:rPr>
                <w:spacing w:val="-1"/>
              </w:rPr>
              <w:t xml:space="preserve"> </w:t>
            </w:r>
            <w:r>
              <w:rPr>
                <w:spacing w:val="-2"/>
              </w:rPr>
              <w:t>policyholder.</w:t>
            </w:r>
          </w:p>
        </w:tc>
      </w:tr>
      <w:tr w:rsidR="00EE6915" w14:paraId="35347D46" w14:textId="77777777" w:rsidTr="004A0702">
        <w:trPr>
          <w:cantSplit/>
          <w:trHeight w:val="576"/>
        </w:trPr>
        <w:tc>
          <w:tcPr>
            <w:tcW w:w="1548" w:type="dxa"/>
            <w:shd w:val="clear" w:color="auto" w:fill="FCE4D6"/>
            <w:vAlign w:val="center"/>
          </w:tcPr>
          <w:p w14:paraId="5E796869" w14:textId="45576171" w:rsidR="00EE6915" w:rsidRDefault="00EE6915" w:rsidP="00EE6915">
            <w:pPr>
              <w:pStyle w:val="TableParagraph"/>
              <w:spacing w:before="85"/>
              <w:jc w:val="center"/>
            </w:pPr>
            <w:r>
              <w:rPr>
                <w:spacing w:val="-5"/>
              </w:rPr>
              <w:t>14</w:t>
            </w:r>
          </w:p>
        </w:tc>
        <w:tc>
          <w:tcPr>
            <w:tcW w:w="3420" w:type="dxa"/>
            <w:shd w:val="clear" w:color="auto" w:fill="FCE4D6"/>
            <w:vAlign w:val="center"/>
          </w:tcPr>
          <w:p w14:paraId="72A7701D" w14:textId="4442049E" w:rsidR="00EE6915" w:rsidRDefault="00EE6915" w:rsidP="00EE6915">
            <w:pPr>
              <w:pStyle w:val="TableParagraph"/>
              <w:spacing w:before="85"/>
              <w:jc w:val="left"/>
            </w:pPr>
            <w:r>
              <w:t>Date of Current Illness, Injury,</w:t>
            </w:r>
            <w:r>
              <w:rPr>
                <w:spacing w:val="-13"/>
              </w:rPr>
              <w:t xml:space="preserve"> </w:t>
            </w:r>
            <w:r>
              <w:t>or</w:t>
            </w:r>
            <w:r>
              <w:rPr>
                <w:spacing w:val="-11"/>
              </w:rPr>
              <w:t xml:space="preserve"> </w:t>
            </w:r>
            <w:r>
              <w:t>Pregnancy</w:t>
            </w:r>
            <w:r>
              <w:rPr>
                <w:spacing w:val="-12"/>
              </w:rPr>
              <w:t xml:space="preserve"> </w:t>
            </w:r>
            <w:r>
              <w:t>(LMP)</w:t>
            </w:r>
          </w:p>
        </w:tc>
        <w:tc>
          <w:tcPr>
            <w:tcW w:w="6048" w:type="dxa"/>
            <w:shd w:val="clear" w:color="auto" w:fill="FCE4D6"/>
            <w:vAlign w:val="center"/>
          </w:tcPr>
          <w:p w14:paraId="1C84FEED" w14:textId="327378C0"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0ACEFB4D" w14:textId="77777777" w:rsidTr="004A0702">
        <w:trPr>
          <w:cantSplit/>
          <w:trHeight w:val="576"/>
        </w:trPr>
        <w:tc>
          <w:tcPr>
            <w:tcW w:w="1548" w:type="dxa"/>
            <w:shd w:val="clear" w:color="auto" w:fill="F8CBAD"/>
            <w:vAlign w:val="center"/>
          </w:tcPr>
          <w:p w14:paraId="6846383F" w14:textId="6C950A33" w:rsidR="00EE6915" w:rsidRDefault="00EE6915" w:rsidP="00EE6915">
            <w:pPr>
              <w:pStyle w:val="TableParagraph"/>
              <w:spacing w:before="84"/>
              <w:jc w:val="center"/>
            </w:pPr>
            <w:r>
              <w:rPr>
                <w:spacing w:val="-5"/>
              </w:rPr>
              <w:t>15</w:t>
            </w:r>
          </w:p>
        </w:tc>
        <w:tc>
          <w:tcPr>
            <w:tcW w:w="3420" w:type="dxa"/>
            <w:shd w:val="clear" w:color="auto" w:fill="F8CBAD"/>
            <w:vAlign w:val="center"/>
          </w:tcPr>
          <w:p w14:paraId="68E8B2E8" w14:textId="2CB53F50" w:rsidR="00EE6915" w:rsidRDefault="00EE6915" w:rsidP="00EE6915">
            <w:pPr>
              <w:pStyle w:val="TableParagraph"/>
              <w:spacing w:before="85"/>
              <w:jc w:val="left"/>
            </w:pPr>
            <w:r>
              <w:t>Date</w:t>
            </w:r>
            <w:r>
              <w:rPr>
                <w:spacing w:val="-4"/>
              </w:rPr>
              <w:t xml:space="preserve"> </w:t>
            </w:r>
            <w:r>
              <w:t>Same/Similar</w:t>
            </w:r>
            <w:r>
              <w:rPr>
                <w:spacing w:val="-3"/>
              </w:rPr>
              <w:t xml:space="preserve"> </w:t>
            </w:r>
            <w:r>
              <w:rPr>
                <w:spacing w:val="-2"/>
              </w:rPr>
              <w:t>Illness</w:t>
            </w:r>
          </w:p>
        </w:tc>
        <w:tc>
          <w:tcPr>
            <w:tcW w:w="6048" w:type="dxa"/>
            <w:shd w:val="clear" w:color="auto" w:fill="F8CBAD"/>
            <w:vAlign w:val="center"/>
          </w:tcPr>
          <w:p w14:paraId="42246F4F" w14:textId="404AB269" w:rsidR="00EE6915" w:rsidRDefault="00EE6915" w:rsidP="00EE6915">
            <w:pPr>
              <w:pStyle w:val="TableParagraph"/>
              <w:spacing w:before="84"/>
              <w:jc w:val="left"/>
            </w:pPr>
            <w:r>
              <w:t>Leave</w:t>
            </w:r>
            <w:r>
              <w:rPr>
                <w:spacing w:val="-1"/>
              </w:rPr>
              <w:t xml:space="preserve"> </w:t>
            </w:r>
            <w:r>
              <w:rPr>
                <w:spacing w:val="-2"/>
              </w:rPr>
              <w:t>blank</w:t>
            </w:r>
          </w:p>
        </w:tc>
      </w:tr>
      <w:tr w:rsidR="00EE6915" w14:paraId="7F4922C3" w14:textId="77777777" w:rsidTr="004A0702">
        <w:trPr>
          <w:cantSplit/>
          <w:trHeight w:val="576"/>
        </w:trPr>
        <w:tc>
          <w:tcPr>
            <w:tcW w:w="1548" w:type="dxa"/>
            <w:shd w:val="clear" w:color="auto" w:fill="FCE4D6"/>
            <w:vAlign w:val="center"/>
          </w:tcPr>
          <w:p w14:paraId="0CAB3187" w14:textId="77777777" w:rsidR="00EE6915" w:rsidRDefault="00EE6915" w:rsidP="00EE6915">
            <w:pPr>
              <w:pStyle w:val="TableParagraph"/>
              <w:spacing w:before="81"/>
              <w:jc w:val="center"/>
            </w:pPr>
          </w:p>
          <w:p w14:paraId="58B1EFBB" w14:textId="1E97B12E" w:rsidR="00EE6915" w:rsidRDefault="00EE6915" w:rsidP="00EE6915">
            <w:pPr>
              <w:pStyle w:val="TableParagraph"/>
              <w:spacing w:before="84"/>
              <w:jc w:val="center"/>
            </w:pPr>
            <w:r>
              <w:rPr>
                <w:spacing w:val="-5"/>
              </w:rPr>
              <w:t>16</w:t>
            </w:r>
          </w:p>
        </w:tc>
        <w:tc>
          <w:tcPr>
            <w:tcW w:w="3420" w:type="dxa"/>
            <w:shd w:val="clear" w:color="auto" w:fill="FCE4D6"/>
            <w:vAlign w:val="center"/>
          </w:tcPr>
          <w:p w14:paraId="3D46C02F" w14:textId="3C7500D6" w:rsidR="00EE6915" w:rsidRDefault="00EE6915" w:rsidP="00EE6915">
            <w:pPr>
              <w:pStyle w:val="TableParagraph"/>
              <w:spacing w:before="85"/>
              <w:jc w:val="left"/>
            </w:pPr>
            <w:r>
              <w:t>Dates</w:t>
            </w:r>
            <w:r>
              <w:rPr>
                <w:spacing w:val="-12"/>
              </w:rPr>
              <w:t xml:space="preserve"> </w:t>
            </w:r>
            <w:r>
              <w:t>Patient</w:t>
            </w:r>
            <w:r>
              <w:rPr>
                <w:spacing w:val="-14"/>
              </w:rPr>
              <w:t xml:space="preserve"> </w:t>
            </w:r>
            <w:r>
              <w:t>Unable</w:t>
            </w:r>
            <w:r>
              <w:rPr>
                <w:spacing w:val="-11"/>
              </w:rPr>
              <w:t xml:space="preserve"> </w:t>
            </w:r>
            <w:r>
              <w:t xml:space="preserve">to </w:t>
            </w:r>
            <w:r>
              <w:rPr>
                <w:spacing w:val="-4"/>
              </w:rPr>
              <w:t>Work</w:t>
            </w:r>
          </w:p>
        </w:tc>
        <w:tc>
          <w:tcPr>
            <w:tcW w:w="6048" w:type="dxa"/>
            <w:shd w:val="clear" w:color="auto" w:fill="FCE4D6"/>
            <w:vAlign w:val="center"/>
          </w:tcPr>
          <w:p w14:paraId="6FADE463" w14:textId="77777777" w:rsidR="00EE6915" w:rsidRDefault="00EE6915" w:rsidP="00EE6915">
            <w:pPr>
              <w:pStyle w:val="TableParagraph"/>
              <w:spacing w:before="81"/>
              <w:jc w:val="left"/>
            </w:pPr>
          </w:p>
          <w:p w14:paraId="5E47B073" w14:textId="7D1F9136" w:rsidR="00EE6915" w:rsidRDefault="00EE6915" w:rsidP="00EE6915">
            <w:pPr>
              <w:pStyle w:val="TableParagraph"/>
              <w:spacing w:before="84"/>
              <w:jc w:val="left"/>
            </w:pPr>
            <w:r>
              <w:t>Leave</w:t>
            </w:r>
            <w:r>
              <w:rPr>
                <w:spacing w:val="-1"/>
              </w:rPr>
              <w:t xml:space="preserve"> </w:t>
            </w:r>
            <w:r>
              <w:rPr>
                <w:spacing w:val="-2"/>
              </w:rPr>
              <w:t>blank</w:t>
            </w:r>
          </w:p>
        </w:tc>
      </w:tr>
      <w:tr w:rsidR="00EE6915" w14:paraId="21141C0E" w14:textId="77777777" w:rsidTr="004A0702">
        <w:trPr>
          <w:cantSplit/>
          <w:trHeight w:val="576"/>
        </w:trPr>
        <w:tc>
          <w:tcPr>
            <w:tcW w:w="1548" w:type="dxa"/>
            <w:shd w:val="clear" w:color="auto" w:fill="F8CBAD"/>
            <w:vAlign w:val="center"/>
          </w:tcPr>
          <w:p w14:paraId="4EC6A800" w14:textId="6C6709E8" w:rsidR="00EE6915" w:rsidRDefault="00EE6915" w:rsidP="00EE6915">
            <w:pPr>
              <w:pStyle w:val="TableParagraph"/>
              <w:spacing w:before="84"/>
              <w:jc w:val="center"/>
            </w:pPr>
            <w:r>
              <w:rPr>
                <w:spacing w:val="-4"/>
              </w:rPr>
              <w:t>17**</w:t>
            </w:r>
          </w:p>
        </w:tc>
        <w:tc>
          <w:tcPr>
            <w:tcW w:w="3420" w:type="dxa"/>
            <w:shd w:val="clear" w:color="auto" w:fill="F8CBAD"/>
            <w:vAlign w:val="center"/>
          </w:tcPr>
          <w:p w14:paraId="3627D541" w14:textId="694AAF1E" w:rsidR="00EE6915" w:rsidRDefault="00EE6915" w:rsidP="00EE6915">
            <w:pPr>
              <w:pStyle w:val="TableParagraph"/>
              <w:spacing w:before="85"/>
              <w:jc w:val="left"/>
            </w:pPr>
            <w:r>
              <w:t>Name</w:t>
            </w:r>
            <w:r>
              <w:rPr>
                <w:spacing w:val="-11"/>
              </w:rPr>
              <w:t xml:space="preserve"> </w:t>
            </w:r>
            <w:r>
              <w:t>of</w:t>
            </w:r>
            <w:r>
              <w:rPr>
                <w:spacing w:val="-13"/>
              </w:rPr>
              <w:t xml:space="preserve"> </w:t>
            </w:r>
            <w:r>
              <w:t>Referring</w:t>
            </w:r>
            <w:r>
              <w:rPr>
                <w:spacing w:val="-13"/>
              </w:rPr>
              <w:t xml:space="preserve"> </w:t>
            </w:r>
            <w:r>
              <w:t>Provider or Other Source</w:t>
            </w:r>
          </w:p>
        </w:tc>
        <w:tc>
          <w:tcPr>
            <w:tcW w:w="6048" w:type="dxa"/>
            <w:shd w:val="clear" w:color="auto" w:fill="F8CBAD"/>
            <w:vAlign w:val="center"/>
          </w:tcPr>
          <w:p w14:paraId="712D0F8D" w14:textId="77777777" w:rsidR="00EE6915" w:rsidRDefault="00EE6915" w:rsidP="00EE6915">
            <w:pPr>
              <w:pStyle w:val="TableParagraph"/>
              <w:spacing w:before="276" w:line="276" w:lineRule="auto"/>
              <w:ind w:left="102"/>
              <w:jc w:val="left"/>
            </w:pPr>
            <w:r>
              <w:t>Enter</w:t>
            </w:r>
            <w:r>
              <w:rPr>
                <w:spacing w:val="40"/>
              </w:rPr>
              <w:t xml:space="preserve"> </w:t>
            </w:r>
            <w:r>
              <w:t>the</w:t>
            </w:r>
            <w:r>
              <w:rPr>
                <w:spacing w:val="40"/>
              </w:rPr>
              <w:t xml:space="preserve"> </w:t>
            </w:r>
            <w:r>
              <w:t>name</w:t>
            </w:r>
            <w:r>
              <w:rPr>
                <w:spacing w:val="40"/>
              </w:rPr>
              <w:t xml:space="preserve"> </w:t>
            </w:r>
            <w:r>
              <w:t>of</w:t>
            </w:r>
            <w:r>
              <w:rPr>
                <w:spacing w:val="40"/>
              </w:rPr>
              <w:t xml:space="preserve"> </w:t>
            </w:r>
            <w:r>
              <w:t>the</w:t>
            </w:r>
            <w:r>
              <w:rPr>
                <w:spacing w:val="40"/>
              </w:rPr>
              <w:t xml:space="preserve"> </w:t>
            </w:r>
            <w:r>
              <w:t>referring</w:t>
            </w:r>
            <w:r>
              <w:rPr>
                <w:spacing w:val="40"/>
              </w:rPr>
              <w:t xml:space="preserve"> </w:t>
            </w:r>
            <w:r>
              <w:t>provider</w:t>
            </w:r>
            <w:r>
              <w:rPr>
                <w:spacing w:val="40"/>
              </w:rPr>
              <w:t xml:space="preserve"> </w:t>
            </w:r>
            <w:r>
              <w:t>or</w:t>
            </w:r>
            <w:r>
              <w:rPr>
                <w:spacing w:val="40"/>
              </w:rPr>
              <w:t xml:space="preserve"> </w:t>
            </w:r>
            <w:r>
              <w:t>other source.</w:t>
            </w:r>
            <w:r>
              <w:rPr>
                <w:spacing w:val="8"/>
              </w:rPr>
              <w:t xml:space="preserve"> </w:t>
            </w:r>
            <w:r>
              <w:t>If</w:t>
            </w:r>
            <w:r>
              <w:rPr>
                <w:spacing w:val="10"/>
              </w:rPr>
              <w:t xml:space="preserve"> </w:t>
            </w:r>
            <w:r>
              <w:t>multiple</w:t>
            </w:r>
            <w:r>
              <w:rPr>
                <w:spacing w:val="10"/>
              </w:rPr>
              <w:t xml:space="preserve"> </w:t>
            </w:r>
            <w:r>
              <w:t>providers</w:t>
            </w:r>
            <w:r>
              <w:rPr>
                <w:spacing w:val="8"/>
              </w:rPr>
              <w:t xml:space="preserve"> </w:t>
            </w:r>
            <w:r>
              <w:t>are</w:t>
            </w:r>
            <w:r>
              <w:rPr>
                <w:spacing w:val="10"/>
              </w:rPr>
              <w:t xml:space="preserve"> </w:t>
            </w:r>
            <w:r>
              <w:t>involved,</w:t>
            </w:r>
            <w:r>
              <w:rPr>
                <w:spacing w:val="9"/>
              </w:rPr>
              <w:t xml:space="preserve"> </w:t>
            </w:r>
            <w:r>
              <w:t>enter</w:t>
            </w:r>
            <w:r>
              <w:rPr>
                <w:spacing w:val="7"/>
              </w:rPr>
              <w:t xml:space="preserve"> </w:t>
            </w:r>
            <w:r>
              <w:rPr>
                <w:spacing w:val="-5"/>
              </w:rPr>
              <w:t>one</w:t>
            </w:r>
          </w:p>
          <w:p w14:paraId="68BA8583" w14:textId="77777777" w:rsidR="00EE6915" w:rsidRDefault="00EE6915" w:rsidP="00EE6915">
            <w:pPr>
              <w:pStyle w:val="TableParagraph"/>
              <w:ind w:left="102"/>
              <w:jc w:val="left"/>
            </w:pPr>
            <w:r>
              <w:t>(1)</w:t>
            </w:r>
            <w:r>
              <w:rPr>
                <w:spacing w:val="-4"/>
              </w:rPr>
              <w:t xml:space="preserve"> </w:t>
            </w:r>
            <w:r>
              <w:t>provider</w:t>
            </w:r>
            <w:r>
              <w:rPr>
                <w:spacing w:val="-4"/>
              </w:rPr>
              <w:t xml:space="preserve"> </w:t>
            </w:r>
            <w:r>
              <w:t>using</w:t>
            </w:r>
            <w:r>
              <w:rPr>
                <w:spacing w:val="-4"/>
              </w:rPr>
              <w:t xml:space="preserve"> </w:t>
            </w:r>
            <w:r>
              <w:t>the</w:t>
            </w:r>
            <w:r>
              <w:rPr>
                <w:spacing w:val="-2"/>
              </w:rPr>
              <w:t xml:space="preserve"> </w:t>
            </w:r>
            <w:r>
              <w:t>following</w:t>
            </w:r>
            <w:r>
              <w:rPr>
                <w:spacing w:val="-4"/>
              </w:rPr>
              <w:t xml:space="preserve"> </w:t>
            </w:r>
            <w:r>
              <w:t>priority</w:t>
            </w:r>
            <w:r>
              <w:rPr>
                <w:spacing w:val="-3"/>
              </w:rPr>
              <w:t xml:space="preserve"> </w:t>
            </w:r>
            <w:r>
              <w:rPr>
                <w:spacing w:val="-2"/>
              </w:rPr>
              <w:t>order:</w:t>
            </w:r>
          </w:p>
          <w:p w14:paraId="56A0E501" w14:textId="77777777" w:rsidR="00EE6915" w:rsidRDefault="00EE6915" w:rsidP="00EE6915">
            <w:pPr>
              <w:pStyle w:val="TableParagraph"/>
              <w:numPr>
                <w:ilvl w:val="0"/>
                <w:numId w:val="1"/>
              </w:numPr>
              <w:tabs>
                <w:tab w:val="left" w:pos="821"/>
              </w:tabs>
              <w:spacing w:before="202"/>
              <w:ind w:left="821" w:hanging="359"/>
              <w:jc w:val="left"/>
            </w:pPr>
            <w:r>
              <w:t>Ordering</w:t>
            </w:r>
            <w:r>
              <w:rPr>
                <w:spacing w:val="-5"/>
              </w:rPr>
              <w:t xml:space="preserve"> </w:t>
            </w:r>
            <w:r>
              <w:rPr>
                <w:spacing w:val="-2"/>
              </w:rPr>
              <w:t>Provider</w:t>
            </w:r>
          </w:p>
          <w:p w14:paraId="6666E8FA" w14:textId="77777777" w:rsidR="00EE6915" w:rsidRPr="00EE6915" w:rsidRDefault="00EE6915" w:rsidP="00EE6915">
            <w:pPr>
              <w:pStyle w:val="TableParagraph"/>
              <w:numPr>
                <w:ilvl w:val="0"/>
                <w:numId w:val="1"/>
              </w:numPr>
              <w:tabs>
                <w:tab w:val="left" w:pos="821"/>
              </w:tabs>
              <w:spacing w:before="202"/>
              <w:ind w:left="821" w:hanging="359"/>
              <w:jc w:val="left"/>
            </w:pPr>
            <w:r>
              <w:t>Prescribing</w:t>
            </w:r>
            <w:r>
              <w:rPr>
                <w:spacing w:val="-6"/>
              </w:rPr>
              <w:t xml:space="preserve"> </w:t>
            </w:r>
            <w:r>
              <w:rPr>
                <w:spacing w:val="-2"/>
              </w:rPr>
              <w:t>Provider</w:t>
            </w:r>
          </w:p>
          <w:p w14:paraId="312CDC81" w14:textId="3C821B87" w:rsidR="00EE6915" w:rsidRDefault="00EE6915" w:rsidP="00EE6915">
            <w:pPr>
              <w:pStyle w:val="TableParagraph"/>
              <w:numPr>
                <w:ilvl w:val="0"/>
                <w:numId w:val="1"/>
              </w:numPr>
              <w:tabs>
                <w:tab w:val="left" w:pos="821"/>
              </w:tabs>
              <w:spacing w:before="202"/>
              <w:ind w:left="821" w:hanging="359"/>
              <w:jc w:val="left"/>
            </w:pPr>
            <w:r>
              <w:t>Referring</w:t>
            </w:r>
            <w:r w:rsidRPr="00EE6915">
              <w:rPr>
                <w:spacing w:val="-7"/>
              </w:rPr>
              <w:t xml:space="preserve"> </w:t>
            </w:r>
            <w:r w:rsidRPr="00EE6915">
              <w:rPr>
                <w:spacing w:val="-2"/>
              </w:rPr>
              <w:t>Provider</w:t>
            </w:r>
          </w:p>
        </w:tc>
      </w:tr>
      <w:tr w:rsidR="00EE6915" w14:paraId="73DB9F0E" w14:textId="77777777" w:rsidTr="004A0702">
        <w:trPr>
          <w:cantSplit/>
          <w:trHeight w:val="576"/>
        </w:trPr>
        <w:tc>
          <w:tcPr>
            <w:tcW w:w="1548" w:type="dxa"/>
            <w:shd w:val="clear" w:color="auto" w:fill="FCE4D6"/>
            <w:vAlign w:val="center"/>
          </w:tcPr>
          <w:p w14:paraId="7952D632" w14:textId="68B35AD6" w:rsidR="00EE6915" w:rsidRDefault="00EE6915" w:rsidP="00EE6915">
            <w:pPr>
              <w:pStyle w:val="TableParagraph"/>
              <w:jc w:val="center"/>
            </w:pPr>
            <w:r>
              <w:rPr>
                <w:spacing w:val="-4"/>
              </w:rPr>
              <w:t>17a**</w:t>
            </w:r>
          </w:p>
        </w:tc>
        <w:tc>
          <w:tcPr>
            <w:tcW w:w="3420" w:type="dxa"/>
            <w:shd w:val="clear" w:color="auto" w:fill="FCE4D6"/>
            <w:vAlign w:val="center"/>
          </w:tcPr>
          <w:p w14:paraId="79F03279" w14:textId="76B01DBD" w:rsidR="00EE6915" w:rsidRDefault="00EE6915" w:rsidP="00EE6915">
            <w:pPr>
              <w:pStyle w:val="TableParagraph"/>
              <w:jc w:val="left"/>
            </w:pPr>
            <w:r>
              <w:t>Other</w:t>
            </w:r>
            <w:r>
              <w:rPr>
                <w:spacing w:val="-3"/>
              </w:rPr>
              <w:t xml:space="preserve"> </w:t>
            </w:r>
            <w:r>
              <w:t>ID</w:t>
            </w:r>
            <w:r>
              <w:rPr>
                <w:spacing w:val="-1"/>
              </w:rPr>
              <w:t xml:space="preserve"> </w:t>
            </w:r>
            <w:r>
              <w:rPr>
                <w:spacing w:val="-10"/>
              </w:rPr>
              <w:t>#</w:t>
            </w:r>
          </w:p>
        </w:tc>
        <w:tc>
          <w:tcPr>
            <w:tcW w:w="6048" w:type="dxa"/>
            <w:shd w:val="clear" w:color="auto" w:fill="FCE4D6"/>
            <w:vAlign w:val="center"/>
          </w:tcPr>
          <w:p w14:paraId="0ECD44F8" w14:textId="4AA7B24B" w:rsidR="00EE6915" w:rsidRDefault="00EE6915" w:rsidP="00EE6915">
            <w:pPr>
              <w:pStyle w:val="TableParagraph"/>
              <w:spacing w:before="201" w:line="276" w:lineRule="auto"/>
              <w:ind w:left="102" w:right="98"/>
              <w:jc w:val="left"/>
            </w:pPr>
            <w:r>
              <w:t>Enter the Provider Taxonomy qualifier ZZ in the first shaded area if the provider reported in Field 17b is required to report a Provider Taxonomy Code to MHD. Enter the corresponding 10-digit Provider Taxonomy</w:t>
            </w:r>
            <w:r>
              <w:rPr>
                <w:spacing w:val="26"/>
              </w:rPr>
              <w:t xml:space="preserve"> </w:t>
            </w:r>
            <w:r>
              <w:t>Code</w:t>
            </w:r>
            <w:r>
              <w:rPr>
                <w:spacing w:val="27"/>
              </w:rPr>
              <w:t xml:space="preserve"> </w:t>
            </w:r>
            <w:r>
              <w:t>in</w:t>
            </w:r>
            <w:r>
              <w:rPr>
                <w:spacing w:val="28"/>
              </w:rPr>
              <w:t xml:space="preserve"> </w:t>
            </w:r>
            <w:r>
              <w:t>the</w:t>
            </w:r>
            <w:r>
              <w:rPr>
                <w:spacing w:val="24"/>
              </w:rPr>
              <w:t xml:space="preserve"> </w:t>
            </w:r>
            <w:r>
              <w:t>second</w:t>
            </w:r>
            <w:r>
              <w:rPr>
                <w:spacing w:val="23"/>
              </w:rPr>
              <w:t xml:space="preserve"> </w:t>
            </w:r>
            <w:r>
              <w:t>shaded</w:t>
            </w:r>
            <w:r>
              <w:rPr>
                <w:spacing w:val="26"/>
              </w:rPr>
              <w:t xml:space="preserve"> </w:t>
            </w:r>
            <w:r>
              <w:t>area</w:t>
            </w:r>
            <w:r>
              <w:rPr>
                <w:spacing w:val="24"/>
              </w:rPr>
              <w:t xml:space="preserve"> </w:t>
            </w:r>
            <w:r>
              <w:t>for</w:t>
            </w:r>
            <w:r>
              <w:rPr>
                <w:spacing w:val="27"/>
              </w:rPr>
              <w:t xml:space="preserve"> </w:t>
            </w:r>
            <w:r>
              <w:rPr>
                <w:spacing w:val="-5"/>
              </w:rPr>
              <w:t xml:space="preserve">the </w:t>
            </w:r>
            <w:r>
              <w:t>provider</w:t>
            </w:r>
            <w:r>
              <w:rPr>
                <w:spacing w:val="-6"/>
              </w:rPr>
              <w:t xml:space="preserve"> </w:t>
            </w:r>
            <w:r>
              <w:t>reported</w:t>
            </w:r>
            <w:r>
              <w:rPr>
                <w:spacing w:val="-4"/>
              </w:rPr>
              <w:t xml:space="preserve"> </w:t>
            </w:r>
            <w:r>
              <w:t>in</w:t>
            </w:r>
            <w:r>
              <w:rPr>
                <w:spacing w:val="-4"/>
              </w:rPr>
              <w:t xml:space="preserve"> </w:t>
            </w:r>
            <w:r>
              <w:t>Field</w:t>
            </w:r>
            <w:r>
              <w:rPr>
                <w:spacing w:val="-4"/>
              </w:rPr>
              <w:t xml:space="preserve"> 17b.</w:t>
            </w:r>
          </w:p>
        </w:tc>
      </w:tr>
      <w:tr w:rsidR="00EE6915" w14:paraId="5C39F820" w14:textId="77777777" w:rsidTr="004A0702">
        <w:trPr>
          <w:cantSplit/>
          <w:trHeight w:val="576"/>
        </w:trPr>
        <w:tc>
          <w:tcPr>
            <w:tcW w:w="1548" w:type="dxa"/>
            <w:shd w:val="clear" w:color="auto" w:fill="F8CBAD"/>
            <w:vAlign w:val="center"/>
          </w:tcPr>
          <w:p w14:paraId="733DAA0A" w14:textId="65EB7852" w:rsidR="00EE6915" w:rsidRDefault="00EE6915" w:rsidP="00EE6915">
            <w:pPr>
              <w:pStyle w:val="TableParagraph"/>
              <w:jc w:val="center"/>
            </w:pPr>
            <w:r>
              <w:rPr>
                <w:spacing w:val="-2"/>
              </w:rPr>
              <w:t>17b**</w:t>
            </w:r>
          </w:p>
        </w:tc>
        <w:tc>
          <w:tcPr>
            <w:tcW w:w="3420" w:type="dxa"/>
            <w:shd w:val="clear" w:color="auto" w:fill="F8CBAD"/>
            <w:vAlign w:val="center"/>
          </w:tcPr>
          <w:p w14:paraId="1FB1485B" w14:textId="17085D99" w:rsidR="00EE6915" w:rsidRDefault="00EE6915" w:rsidP="00EE6915">
            <w:pPr>
              <w:pStyle w:val="TableParagraph"/>
              <w:jc w:val="left"/>
            </w:pPr>
            <w:r>
              <w:rPr>
                <w:spacing w:val="-5"/>
              </w:rPr>
              <w:t>NPI</w:t>
            </w:r>
          </w:p>
        </w:tc>
        <w:tc>
          <w:tcPr>
            <w:tcW w:w="6048" w:type="dxa"/>
            <w:shd w:val="clear" w:color="auto" w:fill="F8CBAD"/>
            <w:vAlign w:val="center"/>
          </w:tcPr>
          <w:p w14:paraId="6F31954F" w14:textId="36FB7B38" w:rsidR="00EE6915" w:rsidRDefault="00EE6915" w:rsidP="00EE6915">
            <w:pPr>
              <w:pStyle w:val="TableParagraph"/>
              <w:spacing w:before="276" w:line="276" w:lineRule="auto"/>
              <w:ind w:left="102"/>
              <w:jc w:val="left"/>
            </w:pPr>
            <w:r>
              <w:t>Enter the National Provider Identifier (NPI) number of the provider reported in Field 17</w:t>
            </w:r>
          </w:p>
        </w:tc>
      </w:tr>
      <w:tr w:rsidR="00EE6915" w14:paraId="446409B2" w14:textId="77777777" w:rsidTr="004A0702">
        <w:trPr>
          <w:cantSplit/>
          <w:trHeight w:val="576"/>
        </w:trPr>
        <w:tc>
          <w:tcPr>
            <w:tcW w:w="1548" w:type="dxa"/>
            <w:shd w:val="clear" w:color="auto" w:fill="FCE4D6"/>
            <w:vAlign w:val="center"/>
          </w:tcPr>
          <w:p w14:paraId="27F5B428" w14:textId="68B2D581" w:rsidR="00EE6915" w:rsidRDefault="00EE6915" w:rsidP="00EE6915">
            <w:pPr>
              <w:pStyle w:val="TableParagraph"/>
              <w:jc w:val="center"/>
            </w:pPr>
            <w:r>
              <w:rPr>
                <w:spacing w:val="-5"/>
              </w:rPr>
              <w:t>18</w:t>
            </w:r>
          </w:p>
        </w:tc>
        <w:tc>
          <w:tcPr>
            <w:tcW w:w="3420" w:type="dxa"/>
            <w:shd w:val="clear" w:color="auto" w:fill="FCE4D6"/>
            <w:vAlign w:val="center"/>
          </w:tcPr>
          <w:p w14:paraId="180D334F" w14:textId="2FB59E9D" w:rsidR="00EE6915" w:rsidRDefault="00EE6915" w:rsidP="00EE6915">
            <w:pPr>
              <w:pStyle w:val="TableParagraph"/>
              <w:jc w:val="left"/>
            </w:pPr>
            <w:r>
              <w:t>Hospitalization</w:t>
            </w:r>
            <w:r>
              <w:rPr>
                <w:spacing w:val="-8"/>
              </w:rPr>
              <w:t xml:space="preserve"> </w:t>
            </w:r>
            <w:r>
              <w:rPr>
                <w:spacing w:val="-4"/>
              </w:rPr>
              <w:t>Dates</w:t>
            </w:r>
          </w:p>
        </w:tc>
        <w:tc>
          <w:tcPr>
            <w:tcW w:w="6048" w:type="dxa"/>
            <w:shd w:val="clear" w:color="auto" w:fill="FCE4D6"/>
            <w:vAlign w:val="center"/>
          </w:tcPr>
          <w:p w14:paraId="4D7609D5" w14:textId="6592C453" w:rsidR="00EE6915" w:rsidRDefault="00EE6915" w:rsidP="00EE6915">
            <w:pPr>
              <w:pStyle w:val="TableParagraph"/>
              <w:spacing w:before="276" w:line="276" w:lineRule="auto"/>
              <w:ind w:left="102"/>
              <w:jc w:val="left"/>
            </w:pPr>
            <w:r>
              <w:t>Leave</w:t>
            </w:r>
            <w:r>
              <w:rPr>
                <w:spacing w:val="-1"/>
              </w:rPr>
              <w:t xml:space="preserve"> </w:t>
            </w:r>
            <w:r>
              <w:rPr>
                <w:spacing w:val="-2"/>
              </w:rPr>
              <w:t>blank</w:t>
            </w:r>
          </w:p>
        </w:tc>
      </w:tr>
      <w:tr w:rsidR="00EE6915" w14:paraId="43EE1F42" w14:textId="77777777" w:rsidTr="004A0702">
        <w:trPr>
          <w:cantSplit/>
          <w:trHeight w:val="576"/>
        </w:trPr>
        <w:tc>
          <w:tcPr>
            <w:tcW w:w="1548" w:type="dxa"/>
            <w:shd w:val="clear" w:color="auto" w:fill="F8CBAD"/>
            <w:vAlign w:val="center"/>
          </w:tcPr>
          <w:p w14:paraId="525FCEBD" w14:textId="058FE94A" w:rsidR="00EE6915" w:rsidRDefault="00EE6915" w:rsidP="00EE6915">
            <w:pPr>
              <w:pStyle w:val="TableParagraph"/>
              <w:jc w:val="center"/>
              <w:rPr>
                <w:spacing w:val="-5"/>
              </w:rPr>
            </w:pPr>
            <w:r>
              <w:rPr>
                <w:spacing w:val="-5"/>
              </w:rPr>
              <w:t>19</w:t>
            </w:r>
          </w:p>
        </w:tc>
        <w:tc>
          <w:tcPr>
            <w:tcW w:w="3420" w:type="dxa"/>
            <w:shd w:val="clear" w:color="auto" w:fill="F8CBAD"/>
            <w:vAlign w:val="center"/>
          </w:tcPr>
          <w:p w14:paraId="408B1049" w14:textId="6F4AC7C1" w:rsidR="00EE6915" w:rsidRDefault="00EE6915" w:rsidP="00EE6915">
            <w:pPr>
              <w:pStyle w:val="TableParagraph"/>
              <w:jc w:val="left"/>
            </w:pPr>
            <w:r>
              <w:t>Reserved</w:t>
            </w:r>
            <w:r>
              <w:rPr>
                <w:spacing w:val="-7"/>
              </w:rPr>
              <w:t xml:space="preserve"> </w:t>
            </w:r>
            <w:r>
              <w:t>for Local</w:t>
            </w:r>
            <w:r>
              <w:rPr>
                <w:spacing w:val="-1"/>
              </w:rPr>
              <w:t xml:space="preserve"> </w:t>
            </w:r>
            <w:r>
              <w:rPr>
                <w:spacing w:val="-5"/>
              </w:rPr>
              <w:t>Use</w:t>
            </w:r>
          </w:p>
        </w:tc>
        <w:tc>
          <w:tcPr>
            <w:tcW w:w="6048" w:type="dxa"/>
            <w:shd w:val="clear" w:color="auto" w:fill="F8CBAD"/>
            <w:vAlign w:val="center"/>
          </w:tcPr>
          <w:p w14:paraId="31FCA261" w14:textId="69FA3CAE" w:rsidR="00EE6915" w:rsidRDefault="00EE6915" w:rsidP="00EE6915">
            <w:pPr>
              <w:pStyle w:val="TableParagraph"/>
              <w:spacing w:before="276" w:line="276" w:lineRule="auto"/>
              <w:ind w:left="-14"/>
              <w:jc w:val="left"/>
            </w:pPr>
            <w:r>
              <w:rPr>
                <w:spacing w:val="-2"/>
              </w:rPr>
              <w:t xml:space="preserve">Providers </w:t>
            </w:r>
            <w:r>
              <w:rPr>
                <w:spacing w:val="-4"/>
              </w:rPr>
              <w:t>may</w:t>
            </w:r>
            <w:r>
              <w:tab/>
            </w:r>
            <w:r>
              <w:rPr>
                <w:spacing w:val="-4"/>
              </w:rPr>
              <w:t xml:space="preserve">use this field for </w:t>
            </w:r>
            <w:r>
              <w:rPr>
                <w:spacing w:val="-2"/>
              </w:rPr>
              <w:t>additional remarks /descriptions</w:t>
            </w:r>
          </w:p>
        </w:tc>
      </w:tr>
      <w:tr w:rsidR="00EE6915" w14:paraId="777AF9BE" w14:textId="77777777" w:rsidTr="004A0702">
        <w:trPr>
          <w:cantSplit/>
          <w:trHeight w:val="576"/>
        </w:trPr>
        <w:tc>
          <w:tcPr>
            <w:tcW w:w="1548" w:type="dxa"/>
            <w:shd w:val="clear" w:color="auto" w:fill="FCE4D6"/>
            <w:vAlign w:val="center"/>
          </w:tcPr>
          <w:p w14:paraId="30DB6199" w14:textId="5114BFA6" w:rsidR="00EE6915" w:rsidRDefault="00EE6915" w:rsidP="00EE6915">
            <w:pPr>
              <w:pStyle w:val="TableParagraph"/>
              <w:jc w:val="center"/>
              <w:rPr>
                <w:spacing w:val="-5"/>
              </w:rPr>
            </w:pPr>
            <w:r>
              <w:rPr>
                <w:spacing w:val="-5"/>
              </w:rPr>
              <w:t>20</w:t>
            </w:r>
          </w:p>
        </w:tc>
        <w:tc>
          <w:tcPr>
            <w:tcW w:w="3420" w:type="dxa"/>
            <w:shd w:val="clear" w:color="auto" w:fill="FCE4D6"/>
            <w:vAlign w:val="center"/>
          </w:tcPr>
          <w:p w14:paraId="6B3BEE8A" w14:textId="240925B0" w:rsidR="00EE6915" w:rsidRDefault="00EE6915" w:rsidP="00EE6915">
            <w:pPr>
              <w:pStyle w:val="TableParagraph"/>
              <w:jc w:val="left"/>
            </w:pPr>
            <w:r>
              <w:t>Lab</w:t>
            </w:r>
            <w:r>
              <w:rPr>
                <w:spacing w:val="-12"/>
              </w:rPr>
              <w:t xml:space="preserve"> </w:t>
            </w:r>
            <w:r>
              <w:t>Work</w:t>
            </w:r>
            <w:r>
              <w:rPr>
                <w:spacing w:val="-13"/>
              </w:rPr>
              <w:t xml:space="preserve"> </w:t>
            </w:r>
            <w:r>
              <w:t>Performed</w:t>
            </w:r>
            <w:r>
              <w:rPr>
                <w:spacing w:val="-12"/>
              </w:rPr>
              <w:t xml:space="preserve"> </w:t>
            </w:r>
            <w:r>
              <w:t xml:space="preserve">Outside </w:t>
            </w:r>
            <w:r>
              <w:rPr>
                <w:spacing w:val="-2"/>
              </w:rPr>
              <w:t>Office</w:t>
            </w:r>
          </w:p>
        </w:tc>
        <w:tc>
          <w:tcPr>
            <w:tcW w:w="6048" w:type="dxa"/>
            <w:shd w:val="clear" w:color="auto" w:fill="FCE4D6"/>
            <w:vAlign w:val="center"/>
          </w:tcPr>
          <w:p w14:paraId="753B1AAB" w14:textId="6E76E775" w:rsidR="00EE6915" w:rsidRDefault="00EE6915" w:rsidP="00EE6915">
            <w:pPr>
              <w:pStyle w:val="TableParagraph"/>
              <w:spacing w:before="276" w:line="276" w:lineRule="auto"/>
              <w:ind w:left="102"/>
              <w:jc w:val="left"/>
            </w:pPr>
            <w:r>
              <w:t>Leave</w:t>
            </w:r>
            <w:r>
              <w:rPr>
                <w:spacing w:val="-1"/>
              </w:rPr>
              <w:t xml:space="preserve"> </w:t>
            </w:r>
            <w:r>
              <w:rPr>
                <w:spacing w:val="-2"/>
              </w:rPr>
              <w:t>blank</w:t>
            </w:r>
          </w:p>
        </w:tc>
      </w:tr>
      <w:tr w:rsidR="00EE6915" w14:paraId="2D88B347" w14:textId="77777777" w:rsidTr="004A0702">
        <w:trPr>
          <w:cantSplit/>
          <w:trHeight w:val="576"/>
        </w:trPr>
        <w:tc>
          <w:tcPr>
            <w:tcW w:w="1548" w:type="dxa"/>
            <w:shd w:val="clear" w:color="auto" w:fill="F8CBAD"/>
            <w:vAlign w:val="center"/>
          </w:tcPr>
          <w:p w14:paraId="1EBD4640" w14:textId="6468563F" w:rsidR="00EE6915" w:rsidRDefault="00EE6915" w:rsidP="00EE6915">
            <w:pPr>
              <w:pStyle w:val="TableParagraph"/>
              <w:jc w:val="center"/>
              <w:rPr>
                <w:spacing w:val="-5"/>
              </w:rPr>
            </w:pPr>
            <w:r>
              <w:rPr>
                <w:spacing w:val="-5"/>
              </w:rPr>
              <w:t>21*</w:t>
            </w:r>
          </w:p>
        </w:tc>
        <w:tc>
          <w:tcPr>
            <w:tcW w:w="3420" w:type="dxa"/>
            <w:shd w:val="clear" w:color="auto" w:fill="F8CBAD"/>
            <w:vAlign w:val="center"/>
          </w:tcPr>
          <w:p w14:paraId="5E3CDABE" w14:textId="77098105" w:rsidR="00EE6915" w:rsidRDefault="00EE6915" w:rsidP="00EE6915">
            <w:pPr>
              <w:pStyle w:val="TableParagraph"/>
              <w:jc w:val="left"/>
            </w:pPr>
            <w:r>
              <w:rPr>
                <w:spacing w:val="-2"/>
              </w:rPr>
              <w:t>Diagnosis</w:t>
            </w:r>
          </w:p>
        </w:tc>
        <w:tc>
          <w:tcPr>
            <w:tcW w:w="6048" w:type="dxa"/>
            <w:shd w:val="clear" w:color="auto" w:fill="F8CBAD"/>
            <w:vAlign w:val="center"/>
          </w:tcPr>
          <w:p w14:paraId="5FA08E87" w14:textId="610DD4C0" w:rsidR="00EE6915" w:rsidRDefault="00EE6915" w:rsidP="00EE6915">
            <w:pPr>
              <w:pStyle w:val="TableParagraph"/>
              <w:spacing w:before="201" w:line="276" w:lineRule="auto"/>
              <w:ind w:left="102" w:right="99"/>
              <w:jc w:val="left"/>
            </w:pPr>
            <w:r>
              <w:t>Enter the complete current International Classification of Diseases-Clinical Modification (ICD- CM)</w:t>
            </w:r>
            <w:r>
              <w:rPr>
                <w:spacing w:val="40"/>
              </w:rPr>
              <w:t xml:space="preserve"> </w:t>
            </w:r>
            <w:r>
              <w:t>diagnosis code(s). Enter the primary diagnosis under</w:t>
            </w:r>
            <w:r>
              <w:rPr>
                <w:spacing w:val="26"/>
              </w:rPr>
              <w:t xml:space="preserve"> </w:t>
            </w:r>
            <w:r>
              <w:t>No.</w:t>
            </w:r>
            <w:r>
              <w:rPr>
                <w:spacing w:val="26"/>
              </w:rPr>
              <w:t xml:space="preserve"> </w:t>
            </w:r>
            <w:r>
              <w:t>1,</w:t>
            </w:r>
            <w:r>
              <w:rPr>
                <w:spacing w:val="26"/>
              </w:rPr>
              <w:t xml:space="preserve"> </w:t>
            </w:r>
            <w:r>
              <w:t>the</w:t>
            </w:r>
            <w:r>
              <w:rPr>
                <w:spacing w:val="27"/>
              </w:rPr>
              <w:t xml:space="preserve"> </w:t>
            </w:r>
            <w:r>
              <w:t>secondary</w:t>
            </w:r>
            <w:r>
              <w:rPr>
                <w:spacing w:val="27"/>
              </w:rPr>
              <w:t xml:space="preserve"> </w:t>
            </w:r>
            <w:r>
              <w:t>diagnosis</w:t>
            </w:r>
            <w:r>
              <w:rPr>
                <w:spacing w:val="24"/>
              </w:rPr>
              <w:t xml:space="preserve"> </w:t>
            </w:r>
            <w:r>
              <w:t>under</w:t>
            </w:r>
            <w:r>
              <w:rPr>
                <w:spacing w:val="27"/>
              </w:rPr>
              <w:t xml:space="preserve"> </w:t>
            </w:r>
            <w:r>
              <w:t>No.</w:t>
            </w:r>
            <w:r>
              <w:rPr>
                <w:spacing w:val="26"/>
              </w:rPr>
              <w:t xml:space="preserve"> </w:t>
            </w:r>
            <w:r>
              <w:rPr>
                <w:spacing w:val="-5"/>
              </w:rPr>
              <w:t xml:space="preserve">2, </w:t>
            </w:r>
            <w:r>
              <w:rPr>
                <w:spacing w:val="-4"/>
              </w:rPr>
              <w:t>etc.</w:t>
            </w:r>
          </w:p>
        </w:tc>
      </w:tr>
      <w:tr w:rsidR="00EE6915" w14:paraId="171FF861" w14:textId="77777777" w:rsidTr="004A0702">
        <w:trPr>
          <w:cantSplit/>
          <w:trHeight w:val="576"/>
        </w:trPr>
        <w:tc>
          <w:tcPr>
            <w:tcW w:w="1548" w:type="dxa"/>
            <w:shd w:val="clear" w:color="auto" w:fill="FCE4D6"/>
            <w:vAlign w:val="center"/>
          </w:tcPr>
          <w:p w14:paraId="6858DBDB" w14:textId="33FD2C37" w:rsidR="00EE6915" w:rsidRDefault="00EE6915" w:rsidP="00EE6915">
            <w:pPr>
              <w:pStyle w:val="TableParagraph"/>
              <w:jc w:val="center"/>
            </w:pPr>
            <w:r>
              <w:rPr>
                <w:spacing w:val="-4"/>
              </w:rPr>
              <w:t>22**</w:t>
            </w:r>
          </w:p>
        </w:tc>
        <w:tc>
          <w:tcPr>
            <w:tcW w:w="3420" w:type="dxa"/>
            <w:shd w:val="clear" w:color="auto" w:fill="FCE4D6"/>
            <w:vAlign w:val="center"/>
          </w:tcPr>
          <w:p w14:paraId="33F750BA" w14:textId="4133D17C" w:rsidR="00EE6915" w:rsidRDefault="00EE6915" w:rsidP="00EE6915">
            <w:pPr>
              <w:pStyle w:val="TableParagraph"/>
              <w:jc w:val="left"/>
            </w:pPr>
            <w:r>
              <w:t>MO</w:t>
            </w:r>
            <w:r>
              <w:rPr>
                <w:spacing w:val="-2"/>
              </w:rPr>
              <w:t xml:space="preserve"> </w:t>
            </w:r>
            <w:r>
              <w:t>HealthNet</w:t>
            </w:r>
            <w:r>
              <w:rPr>
                <w:spacing w:val="-3"/>
              </w:rPr>
              <w:t xml:space="preserve"> </w:t>
            </w:r>
            <w:r>
              <w:rPr>
                <w:spacing w:val="-2"/>
              </w:rPr>
              <w:t>Resubmission</w:t>
            </w:r>
          </w:p>
        </w:tc>
        <w:tc>
          <w:tcPr>
            <w:tcW w:w="6048" w:type="dxa"/>
            <w:shd w:val="clear" w:color="auto" w:fill="FCE4D6"/>
            <w:vAlign w:val="center"/>
          </w:tcPr>
          <w:p w14:paraId="31E0C630" w14:textId="68858BEE" w:rsidR="00EE6915" w:rsidRDefault="00EE6915" w:rsidP="00EE6915">
            <w:pPr>
              <w:pStyle w:val="TableParagraph"/>
              <w:spacing w:before="201" w:line="276" w:lineRule="auto"/>
              <w:ind w:left="102" w:right="97"/>
              <w:jc w:val="left"/>
            </w:pPr>
            <w:r>
              <w:t>For timely filing purposes, if this is a resubmitted claim,</w:t>
            </w:r>
            <w:r>
              <w:rPr>
                <w:spacing w:val="-14"/>
              </w:rPr>
              <w:t xml:space="preserve"> </w:t>
            </w:r>
            <w:r>
              <w:t>enter</w:t>
            </w:r>
            <w:r>
              <w:rPr>
                <w:spacing w:val="-13"/>
              </w:rPr>
              <w:t xml:space="preserve"> </w:t>
            </w:r>
            <w:r>
              <w:t>the</w:t>
            </w:r>
            <w:r>
              <w:rPr>
                <w:spacing w:val="-13"/>
              </w:rPr>
              <w:t xml:space="preserve"> </w:t>
            </w:r>
            <w:r>
              <w:t>Internal</w:t>
            </w:r>
            <w:r>
              <w:rPr>
                <w:spacing w:val="-15"/>
              </w:rPr>
              <w:t xml:space="preserve"> </w:t>
            </w:r>
            <w:r>
              <w:t>Control</w:t>
            </w:r>
            <w:r>
              <w:rPr>
                <w:spacing w:val="-14"/>
              </w:rPr>
              <w:t xml:space="preserve"> </w:t>
            </w:r>
            <w:r>
              <w:t>Number</w:t>
            </w:r>
            <w:r>
              <w:rPr>
                <w:spacing w:val="-13"/>
              </w:rPr>
              <w:t xml:space="preserve"> </w:t>
            </w:r>
            <w:r>
              <w:t>(ICN)</w:t>
            </w:r>
            <w:r>
              <w:rPr>
                <w:spacing w:val="-15"/>
              </w:rPr>
              <w:t xml:space="preserve"> </w:t>
            </w:r>
            <w:r>
              <w:t>of</w:t>
            </w:r>
            <w:r>
              <w:rPr>
                <w:spacing w:val="-13"/>
              </w:rPr>
              <w:t xml:space="preserve"> </w:t>
            </w:r>
            <w:r>
              <w:t>the previous</w:t>
            </w:r>
            <w:r>
              <w:rPr>
                <w:spacing w:val="-11"/>
              </w:rPr>
              <w:t xml:space="preserve"> </w:t>
            </w:r>
            <w:r>
              <w:t>related</w:t>
            </w:r>
            <w:r>
              <w:rPr>
                <w:spacing w:val="-12"/>
              </w:rPr>
              <w:t xml:space="preserve"> </w:t>
            </w:r>
            <w:r>
              <w:t>claim</w:t>
            </w:r>
            <w:r>
              <w:rPr>
                <w:spacing w:val="-11"/>
              </w:rPr>
              <w:t xml:space="preserve"> </w:t>
            </w:r>
            <w:r>
              <w:t>or</w:t>
            </w:r>
            <w:r>
              <w:rPr>
                <w:spacing w:val="-11"/>
              </w:rPr>
              <w:t xml:space="preserve"> </w:t>
            </w:r>
            <w:r>
              <w:t>attach</w:t>
            </w:r>
            <w:r>
              <w:rPr>
                <w:spacing w:val="-10"/>
              </w:rPr>
              <w:t xml:space="preserve"> </w:t>
            </w:r>
            <w:r>
              <w:t>a</w:t>
            </w:r>
            <w:r>
              <w:rPr>
                <w:spacing w:val="-12"/>
              </w:rPr>
              <w:t xml:space="preserve"> </w:t>
            </w:r>
            <w:r>
              <w:t>copy</w:t>
            </w:r>
            <w:r>
              <w:rPr>
                <w:spacing w:val="-11"/>
              </w:rPr>
              <w:t xml:space="preserve"> </w:t>
            </w:r>
            <w:r>
              <w:t>of</w:t>
            </w:r>
            <w:r>
              <w:rPr>
                <w:spacing w:val="-11"/>
              </w:rPr>
              <w:t xml:space="preserve"> </w:t>
            </w:r>
            <w:r>
              <w:t>the</w:t>
            </w:r>
            <w:r>
              <w:rPr>
                <w:spacing w:val="-10"/>
              </w:rPr>
              <w:t xml:space="preserve"> </w:t>
            </w:r>
            <w:r>
              <w:t>original Remittance</w:t>
            </w:r>
            <w:r>
              <w:rPr>
                <w:spacing w:val="30"/>
              </w:rPr>
              <w:t xml:space="preserve"> </w:t>
            </w:r>
            <w:r>
              <w:t>Advice</w:t>
            </w:r>
            <w:r>
              <w:rPr>
                <w:spacing w:val="33"/>
              </w:rPr>
              <w:t xml:space="preserve"> </w:t>
            </w:r>
            <w:r>
              <w:t>indicating</w:t>
            </w:r>
            <w:r>
              <w:rPr>
                <w:spacing w:val="32"/>
              </w:rPr>
              <w:t xml:space="preserve"> </w:t>
            </w:r>
            <w:r>
              <w:t>the</w:t>
            </w:r>
            <w:r>
              <w:rPr>
                <w:spacing w:val="30"/>
              </w:rPr>
              <w:t xml:space="preserve"> </w:t>
            </w:r>
            <w:r>
              <w:t>claim</w:t>
            </w:r>
            <w:r>
              <w:rPr>
                <w:spacing w:val="33"/>
              </w:rPr>
              <w:t xml:space="preserve"> </w:t>
            </w:r>
            <w:r>
              <w:t>was</w:t>
            </w:r>
            <w:r>
              <w:rPr>
                <w:spacing w:val="32"/>
              </w:rPr>
              <w:t xml:space="preserve"> </w:t>
            </w:r>
            <w:r>
              <w:rPr>
                <w:spacing w:val="-2"/>
              </w:rPr>
              <w:t xml:space="preserve">initially </w:t>
            </w:r>
            <w:r>
              <w:t>submitted</w:t>
            </w:r>
            <w:r>
              <w:rPr>
                <w:spacing w:val="-4"/>
              </w:rPr>
              <w:t xml:space="preserve"> </w:t>
            </w:r>
            <w:r>
              <w:rPr>
                <w:spacing w:val="-2"/>
              </w:rPr>
              <w:t>timely.</w:t>
            </w:r>
          </w:p>
        </w:tc>
      </w:tr>
      <w:tr w:rsidR="00EE6915" w14:paraId="40BC9EA4" w14:textId="77777777" w:rsidTr="004A0702">
        <w:trPr>
          <w:cantSplit/>
          <w:trHeight w:val="576"/>
        </w:trPr>
        <w:tc>
          <w:tcPr>
            <w:tcW w:w="1548" w:type="dxa"/>
            <w:shd w:val="clear" w:color="auto" w:fill="FCE4D6"/>
            <w:vAlign w:val="center"/>
          </w:tcPr>
          <w:p w14:paraId="39660E54" w14:textId="599C3562" w:rsidR="00EE6915" w:rsidRDefault="00EE6915" w:rsidP="00EE6915">
            <w:pPr>
              <w:pStyle w:val="TableParagraph"/>
              <w:jc w:val="center"/>
            </w:pPr>
            <w:r>
              <w:rPr>
                <w:spacing w:val="-5"/>
              </w:rPr>
              <w:t>23</w:t>
            </w:r>
          </w:p>
        </w:tc>
        <w:tc>
          <w:tcPr>
            <w:tcW w:w="3420" w:type="dxa"/>
            <w:shd w:val="clear" w:color="auto" w:fill="FCE4D6"/>
            <w:vAlign w:val="center"/>
          </w:tcPr>
          <w:p w14:paraId="1B406E28" w14:textId="58B8D9A7" w:rsidR="00EE6915" w:rsidRDefault="00EE6915" w:rsidP="00EE6915">
            <w:pPr>
              <w:pStyle w:val="TableParagraph"/>
              <w:jc w:val="left"/>
            </w:pPr>
            <w:r>
              <w:t>Prior</w:t>
            </w:r>
            <w:r>
              <w:rPr>
                <w:spacing w:val="-6"/>
              </w:rPr>
              <w:t xml:space="preserve"> </w:t>
            </w:r>
            <w:r>
              <w:t>Authorization</w:t>
            </w:r>
            <w:r>
              <w:rPr>
                <w:spacing w:val="-2"/>
              </w:rPr>
              <w:t xml:space="preserve"> Number</w:t>
            </w:r>
          </w:p>
        </w:tc>
        <w:tc>
          <w:tcPr>
            <w:tcW w:w="6048" w:type="dxa"/>
            <w:shd w:val="clear" w:color="auto" w:fill="FCE4D6"/>
            <w:vAlign w:val="center"/>
          </w:tcPr>
          <w:p w14:paraId="11CEAC81" w14:textId="4682BF79" w:rsidR="00EE6915" w:rsidRDefault="00EE6915" w:rsidP="00EE6915">
            <w:pPr>
              <w:pStyle w:val="TableParagraph"/>
              <w:spacing w:before="201" w:line="276" w:lineRule="auto"/>
              <w:ind w:left="102" w:right="99"/>
              <w:jc w:val="left"/>
            </w:pPr>
            <w:r>
              <w:t>Leave</w:t>
            </w:r>
            <w:r>
              <w:rPr>
                <w:spacing w:val="-1"/>
              </w:rPr>
              <w:t xml:space="preserve"> </w:t>
            </w:r>
            <w:r>
              <w:rPr>
                <w:spacing w:val="-2"/>
              </w:rPr>
              <w:t>blank</w:t>
            </w:r>
          </w:p>
        </w:tc>
      </w:tr>
      <w:tr w:rsidR="00EE6915" w14:paraId="7B7F38EE" w14:textId="77777777" w:rsidTr="004A0702">
        <w:trPr>
          <w:cantSplit/>
          <w:trHeight w:val="576"/>
        </w:trPr>
        <w:tc>
          <w:tcPr>
            <w:tcW w:w="1548" w:type="dxa"/>
            <w:shd w:val="clear" w:color="auto" w:fill="F8CBAD"/>
            <w:vAlign w:val="center"/>
          </w:tcPr>
          <w:p w14:paraId="6EAF84D8" w14:textId="3D54021C" w:rsidR="00EE6915" w:rsidRDefault="00EE6915" w:rsidP="00EE6915">
            <w:pPr>
              <w:pStyle w:val="TableParagraph"/>
              <w:jc w:val="center"/>
            </w:pPr>
            <w:r>
              <w:rPr>
                <w:spacing w:val="-4"/>
              </w:rPr>
              <w:t>24a*</w:t>
            </w:r>
          </w:p>
        </w:tc>
        <w:tc>
          <w:tcPr>
            <w:tcW w:w="3420" w:type="dxa"/>
            <w:shd w:val="clear" w:color="auto" w:fill="F8CBAD"/>
            <w:vAlign w:val="center"/>
          </w:tcPr>
          <w:p w14:paraId="5E8849C1" w14:textId="06A8A061" w:rsidR="00EE6915" w:rsidRDefault="00EE6915" w:rsidP="00EE6915">
            <w:pPr>
              <w:pStyle w:val="TableParagraph"/>
              <w:jc w:val="left"/>
            </w:pPr>
            <w:r>
              <w:t>Date</w:t>
            </w:r>
            <w:r>
              <w:rPr>
                <w:spacing w:val="-1"/>
              </w:rPr>
              <w:t xml:space="preserve"> </w:t>
            </w:r>
            <w:r>
              <w:t>of</w:t>
            </w:r>
            <w:r>
              <w:rPr>
                <w:spacing w:val="-1"/>
              </w:rPr>
              <w:t xml:space="preserve"> </w:t>
            </w:r>
            <w:r>
              <w:rPr>
                <w:spacing w:val="-2"/>
              </w:rPr>
              <w:t>Service</w:t>
            </w:r>
          </w:p>
        </w:tc>
        <w:tc>
          <w:tcPr>
            <w:tcW w:w="6048" w:type="dxa"/>
            <w:shd w:val="clear" w:color="auto" w:fill="F8CBAD"/>
            <w:vAlign w:val="center"/>
          </w:tcPr>
          <w:p w14:paraId="0E1D560C" w14:textId="77777777" w:rsidR="00EE6915" w:rsidRDefault="00EE6915" w:rsidP="00EE6915">
            <w:pPr>
              <w:pStyle w:val="TableParagraph"/>
              <w:spacing w:before="201" w:line="276" w:lineRule="auto"/>
              <w:ind w:left="102" w:right="100"/>
              <w:jc w:val="left"/>
            </w:pPr>
            <w:r>
              <w:t>Enter the date of service under ‘from’ in month/day/year format, using six (6)-digit format in the</w:t>
            </w:r>
            <w:r>
              <w:rPr>
                <w:spacing w:val="30"/>
              </w:rPr>
              <w:t xml:space="preserve"> </w:t>
            </w:r>
            <w:r>
              <w:t>unshaded</w:t>
            </w:r>
            <w:r>
              <w:rPr>
                <w:spacing w:val="31"/>
              </w:rPr>
              <w:t xml:space="preserve"> </w:t>
            </w:r>
            <w:r>
              <w:t>area</w:t>
            </w:r>
            <w:r>
              <w:rPr>
                <w:spacing w:val="31"/>
              </w:rPr>
              <w:t xml:space="preserve"> </w:t>
            </w:r>
            <w:r>
              <w:t>of</w:t>
            </w:r>
            <w:r>
              <w:rPr>
                <w:spacing w:val="32"/>
              </w:rPr>
              <w:t xml:space="preserve"> </w:t>
            </w:r>
            <w:r>
              <w:t>the</w:t>
            </w:r>
            <w:r>
              <w:rPr>
                <w:spacing w:val="31"/>
              </w:rPr>
              <w:t xml:space="preserve"> </w:t>
            </w:r>
            <w:r>
              <w:t>field.</w:t>
            </w:r>
            <w:r>
              <w:rPr>
                <w:spacing w:val="29"/>
              </w:rPr>
              <w:t xml:space="preserve"> </w:t>
            </w:r>
            <w:r>
              <w:t>All</w:t>
            </w:r>
            <w:r>
              <w:rPr>
                <w:spacing w:val="32"/>
              </w:rPr>
              <w:t xml:space="preserve"> </w:t>
            </w:r>
            <w:r>
              <w:t>line</w:t>
            </w:r>
            <w:r>
              <w:rPr>
                <w:spacing w:val="30"/>
              </w:rPr>
              <w:t xml:space="preserve"> </w:t>
            </w:r>
            <w:r>
              <w:t>items</w:t>
            </w:r>
            <w:r>
              <w:rPr>
                <w:spacing w:val="30"/>
              </w:rPr>
              <w:t xml:space="preserve"> </w:t>
            </w:r>
            <w:r>
              <w:rPr>
                <w:spacing w:val="-4"/>
              </w:rPr>
              <w:t>must</w:t>
            </w:r>
          </w:p>
          <w:p w14:paraId="2D82518C" w14:textId="23450133" w:rsidR="00EE6915" w:rsidRDefault="00EE6915" w:rsidP="00EE6915">
            <w:pPr>
              <w:pStyle w:val="TableParagraph"/>
              <w:spacing w:before="201" w:line="276" w:lineRule="auto"/>
              <w:ind w:left="102" w:right="98"/>
              <w:jc w:val="left"/>
            </w:pPr>
            <w:r>
              <w:t>have</w:t>
            </w:r>
            <w:r>
              <w:rPr>
                <w:spacing w:val="-2"/>
              </w:rPr>
              <w:t xml:space="preserve"> </w:t>
            </w:r>
            <w:r>
              <w:t>a</w:t>
            </w:r>
            <w:r>
              <w:rPr>
                <w:spacing w:val="-2"/>
              </w:rPr>
              <w:t xml:space="preserve"> </w:t>
            </w:r>
            <w:r>
              <w:t xml:space="preserve">from </w:t>
            </w:r>
            <w:r>
              <w:rPr>
                <w:spacing w:val="-4"/>
              </w:rPr>
              <w:t xml:space="preserve">date. </w:t>
            </w:r>
            <w:r>
              <w:t xml:space="preserve">The six (6) services lines have been divided to accommodate submission of both the NPI and another/proprietary identifier during the NPI transition and to accommodate the submission of supplemental information to support the billed service. The top area of the service lines </w:t>
            </w:r>
            <w:proofErr w:type="gramStart"/>
            <w:r>
              <w:t>are</w:t>
            </w:r>
            <w:proofErr w:type="gramEnd"/>
            <w:r>
              <w:t xml:space="preserve"> shaded and is the location for reporting supplemental information. It is not intended to allow the billing of 12 lines of service. NOTE:</w:t>
            </w:r>
            <w:r>
              <w:rPr>
                <w:spacing w:val="40"/>
              </w:rPr>
              <w:t xml:space="preserve"> </w:t>
            </w:r>
            <w:r>
              <w:t>When filing private duty nursing</w:t>
            </w:r>
            <w:r>
              <w:rPr>
                <w:spacing w:val="-14"/>
              </w:rPr>
              <w:t xml:space="preserve"> </w:t>
            </w:r>
            <w:r>
              <w:t>claims,</w:t>
            </w:r>
            <w:r>
              <w:rPr>
                <w:spacing w:val="-15"/>
              </w:rPr>
              <w:t xml:space="preserve"> </w:t>
            </w:r>
            <w:r>
              <w:t>each</w:t>
            </w:r>
            <w:r>
              <w:rPr>
                <w:spacing w:val="-11"/>
              </w:rPr>
              <w:t xml:space="preserve"> </w:t>
            </w:r>
            <w:r>
              <w:t>date</w:t>
            </w:r>
            <w:r>
              <w:rPr>
                <w:spacing w:val="-11"/>
              </w:rPr>
              <w:t xml:space="preserve"> </w:t>
            </w:r>
            <w:r>
              <w:t>of</w:t>
            </w:r>
            <w:r>
              <w:rPr>
                <w:spacing w:val="-10"/>
              </w:rPr>
              <w:t xml:space="preserve"> </w:t>
            </w:r>
            <w:r>
              <w:t>service</w:t>
            </w:r>
            <w:r>
              <w:rPr>
                <w:spacing w:val="-13"/>
              </w:rPr>
              <w:t xml:space="preserve"> </w:t>
            </w:r>
            <w:r>
              <w:t>must</w:t>
            </w:r>
            <w:r>
              <w:rPr>
                <w:spacing w:val="-12"/>
              </w:rPr>
              <w:t xml:space="preserve"> </w:t>
            </w:r>
            <w:r>
              <w:t>be</w:t>
            </w:r>
            <w:r>
              <w:rPr>
                <w:spacing w:val="-11"/>
              </w:rPr>
              <w:t xml:space="preserve"> </w:t>
            </w:r>
            <w:r>
              <w:t>billed</w:t>
            </w:r>
            <w:r>
              <w:rPr>
                <w:spacing w:val="-11"/>
              </w:rPr>
              <w:t xml:space="preserve"> </w:t>
            </w:r>
            <w:r>
              <w:rPr>
                <w:spacing w:val="-5"/>
              </w:rPr>
              <w:t xml:space="preserve">on </w:t>
            </w:r>
            <w:r>
              <w:t>individual</w:t>
            </w:r>
            <w:r>
              <w:rPr>
                <w:spacing w:val="-3"/>
              </w:rPr>
              <w:t xml:space="preserve"> </w:t>
            </w:r>
            <w:r>
              <w:t>detail</w:t>
            </w:r>
            <w:r>
              <w:rPr>
                <w:spacing w:val="-2"/>
              </w:rPr>
              <w:t xml:space="preserve"> </w:t>
            </w:r>
            <w:r>
              <w:t>line</w:t>
            </w:r>
            <w:r>
              <w:rPr>
                <w:spacing w:val="-1"/>
              </w:rPr>
              <w:t xml:space="preserve"> </w:t>
            </w:r>
            <w:r>
              <w:rPr>
                <w:spacing w:val="-2"/>
              </w:rPr>
              <w:t>items.</w:t>
            </w:r>
          </w:p>
        </w:tc>
      </w:tr>
      <w:tr w:rsidR="00EE6915" w14:paraId="079C1230" w14:textId="77777777" w:rsidTr="004A0702">
        <w:trPr>
          <w:cantSplit/>
          <w:trHeight w:val="576"/>
        </w:trPr>
        <w:tc>
          <w:tcPr>
            <w:tcW w:w="1548" w:type="dxa"/>
            <w:shd w:val="clear" w:color="auto" w:fill="FCE4D6"/>
            <w:vAlign w:val="center"/>
          </w:tcPr>
          <w:p w14:paraId="0C176C89" w14:textId="42485976" w:rsidR="00EE6915" w:rsidRDefault="00EE6915" w:rsidP="00EE6915">
            <w:pPr>
              <w:pStyle w:val="TableParagraph"/>
              <w:jc w:val="center"/>
            </w:pPr>
            <w:r>
              <w:rPr>
                <w:spacing w:val="-4"/>
              </w:rPr>
              <w:t>24b*</w:t>
            </w:r>
          </w:p>
        </w:tc>
        <w:tc>
          <w:tcPr>
            <w:tcW w:w="3420" w:type="dxa"/>
            <w:shd w:val="clear" w:color="auto" w:fill="FCE4D6"/>
            <w:vAlign w:val="center"/>
          </w:tcPr>
          <w:p w14:paraId="79AB8687" w14:textId="1CFD0813" w:rsidR="00EE6915" w:rsidRDefault="00EE6915" w:rsidP="00EE6915">
            <w:pPr>
              <w:pStyle w:val="TableParagraph"/>
              <w:jc w:val="left"/>
            </w:pPr>
            <w:r>
              <w:t>Place</w:t>
            </w:r>
            <w:r>
              <w:rPr>
                <w:spacing w:val="-1"/>
              </w:rPr>
              <w:t xml:space="preserve"> </w:t>
            </w:r>
            <w:r>
              <w:t xml:space="preserve">of </w:t>
            </w:r>
            <w:r>
              <w:rPr>
                <w:spacing w:val="-2"/>
              </w:rPr>
              <w:t>Service</w:t>
            </w:r>
          </w:p>
        </w:tc>
        <w:tc>
          <w:tcPr>
            <w:tcW w:w="6048" w:type="dxa"/>
            <w:shd w:val="clear" w:color="auto" w:fill="FCE4D6"/>
            <w:vAlign w:val="center"/>
          </w:tcPr>
          <w:p w14:paraId="4454E32D" w14:textId="5C1FF722" w:rsidR="00EE6915" w:rsidRDefault="00EE6915" w:rsidP="00EE6915">
            <w:pPr>
              <w:pStyle w:val="TableParagraph"/>
              <w:spacing w:before="201" w:line="276" w:lineRule="auto"/>
              <w:ind w:left="102" w:right="97"/>
              <w:jc w:val="left"/>
            </w:pPr>
            <w:r>
              <w:t>Enter the appropriate place of service code in the unshaded area of the field. For private duty nursing, enter</w:t>
            </w:r>
            <w:r>
              <w:rPr>
                <w:spacing w:val="6"/>
              </w:rPr>
              <w:t xml:space="preserve"> </w:t>
            </w:r>
            <w:r>
              <w:t>12</w:t>
            </w:r>
            <w:r>
              <w:rPr>
                <w:spacing w:val="6"/>
              </w:rPr>
              <w:t xml:space="preserve"> </w:t>
            </w:r>
            <w:r>
              <w:t>(Home)</w:t>
            </w:r>
            <w:r>
              <w:rPr>
                <w:spacing w:val="6"/>
              </w:rPr>
              <w:t xml:space="preserve"> </w:t>
            </w:r>
            <w:r>
              <w:t>or</w:t>
            </w:r>
            <w:r>
              <w:rPr>
                <w:spacing w:val="7"/>
              </w:rPr>
              <w:t xml:space="preserve"> </w:t>
            </w:r>
            <w:r>
              <w:t>99</w:t>
            </w:r>
            <w:r>
              <w:rPr>
                <w:spacing w:val="4"/>
              </w:rPr>
              <w:t xml:space="preserve"> </w:t>
            </w:r>
            <w:r>
              <w:t>(Other)</w:t>
            </w:r>
            <w:r>
              <w:rPr>
                <w:spacing w:val="6"/>
              </w:rPr>
              <w:t xml:space="preserve"> </w:t>
            </w:r>
            <w:r>
              <w:t>for</w:t>
            </w:r>
            <w:r>
              <w:rPr>
                <w:spacing w:val="8"/>
              </w:rPr>
              <w:t xml:space="preserve"> </w:t>
            </w:r>
            <w:r>
              <w:t>services</w:t>
            </w:r>
            <w:r>
              <w:rPr>
                <w:spacing w:val="6"/>
              </w:rPr>
              <w:t xml:space="preserve"> </w:t>
            </w:r>
            <w:r>
              <w:rPr>
                <w:spacing w:val="-2"/>
              </w:rPr>
              <w:t xml:space="preserve">provided </w:t>
            </w:r>
            <w:r>
              <w:t>outside</w:t>
            </w:r>
            <w:r>
              <w:rPr>
                <w:spacing w:val="-2"/>
              </w:rPr>
              <w:t xml:space="preserve"> </w:t>
            </w:r>
            <w:r>
              <w:t>the</w:t>
            </w:r>
            <w:r>
              <w:rPr>
                <w:spacing w:val="-3"/>
              </w:rPr>
              <w:t xml:space="preserve"> </w:t>
            </w:r>
            <w:r>
              <w:rPr>
                <w:spacing w:val="-2"/>
              </w:rPr>
              <w:t>home.</w:t>
            </w:r>
          </w:p>
        </w:tc>
      </w:tr>
      <w:tr w:rsidR="00EE6915" w14:paraId="63BE3221" w14:textId="77777777" w:rsidTr="004A0702">
        <w:trPr>
          <w:cantSplit/>
          <w:trHeight w:val="576"/>
        </w:trPr>
        <w:tc>
          <w:tcPr>
            <w:tcW w:w="1548" w:type="dxa"/>
            <w:shd w:val="clear" w:color="auto" w:fill="F8CBAD"/>
            <w:vAlign w:val="center"/>
          </w:tcPr>
          <w:p w14:paraId="15958A1D" w14:textId="1F2F57E9" w:rsidR="00EE6915" w:rsidRDefault="00EE6915" w:rsidP="00EE6915">
            <w:pPr>
              <w:pStyle w:val="TableParagraph"/>
              <w:jc w:val="center"/>
            </w:pPr>
            <w:r>
              <w:rPr>
                <w:spacing w:val="-5"/>
              </w:rPr>
              <w:t>24c</w:t>
            </w:r>
          </w:p>
        </w:tc>
        <w:tc>
          <w:tcPr>
            <w:tcW w:w="3420" w:type="dxa"/>
            <w:shd w:val="clear" w:color="auto" w:fill="F8CBAD"/>
            <w:vAlign w:val="center"/>
          </w:tcPr>
          <w:p w14:paraId="24E04145" w14:textId="764C43E8" w:rsidR="00EE6915" w:rsidRDefault="00EE6915" w:rsidP="00EE6915">
            <w:pPr>
              <w:pStyle w:val="TableParagraph"/>
              <w:jc w:val="left"/>
            </w:pPr>
            <w:r>
              <w:rPr>
                <w:spacing w:val="-2"/>
              </w:rPr>
              <w:t>EMG-Emergency</w:t>
            </w:r>
          </w:p>
        </w:tc>
        <w:tc>
          <w:tcPr>
            <w:tcW w:w="6048" w:type="dxa"/>
            <w:shd w:val="clear" w:color="auto" w:fill="F8CBAD"/>
            <w:vAlign w:val="center"/>
          </w:tcPr>
          <w:p w14:paraId="4A34B986" w14:textId="66D6194F" w:rsidR="00EE6915" w:rsidRDefault="00EE6915" w:rsidP="00EE6915">
            <w:pPr>
              <w:pStyle w:val="TableParagraph"/>
              <w:spacing w:before="201" w:line="276" w:lineRule="auto"/>
              <w:ind w:left="102" w:right="100"/>
              <w:jc w:val="left"/>
            </w:pPr>
            <w:r>
              <w:t>Leave</w:t>
            </w:r>
            <w:r>
              <w:rPr>
                <w:spacing w:val="-1"/>
              </w:rPr>
              <w:t xml:space="preserve"> </w:t>
            </w:r>
            <w:r>
              <w:rPr>
                <w:spacing w:val="-2"/>
              </w:rPr>
              <w:t>blank</w:t>
            </w:r>
          </w:p>
        </w:tc>
      </w:tr>
      <w:tr w:rsidR="00EE6915" w14:paraId="5EF06578" w14:textId="77777777" w:rsidTr="004A0702">
        <w:trPr>
          <w:cantSplit/>
          <w:trHeight w:val="576"/>
        </w:trPr>
        <w:tc>
          <w:tcPr>
            <w:tcW w:w="1548" w:type="dxa"/>
            <w:shd w:val="clear" w:color="auto" w:fill="FCE4D6"/>
            <w:vAlign w:val="center"/>
          </w:tcPr>
          <w:p w14:paraId="1727EE5B" w14:textId="1602E37B" w:rsidR="00EE6915" w:rsidRDefault="00EE6915" w:rsidP="00EE6915">
            <w:pPr>
              <w:pStyle w:val="TableParagraph"/>
              <w:jc w:val="center"/>
            </w:pPr>
            <w:r>
              <w:rPr>
                <w:spacing w:val="-4"/>
              </w:rPr>
              <w:t>24d*</w:t>
            </w:r>
          </w:p>
        </w:tc>
        <w:tc>
          <w:tcPr>
            <w:tcW w:w="3420" w:type="dxa"/>
            <w:shd w:val="clear" w:color="auto" w:fill="FCE4D6"/>
            <w:vAlign w:val="center"/>
          </w:tcPr>
          <w:p w14:paraId="71EFDA52" w14:textId="6B5149AA" w:rsidR="00EE6915" w:rsidRDefault="00EE6915" w:rsidP="00EE6915">
            <w:pPr>
              <w:pStyle w:val="TableParagraph"/>
              <w:jc w:val="left"/>
            </w:pPr>
            <w:r>
              <w:t>Procedure</w:t>
            </w:r>
            <w:r>
              <w:rPr>
                <w:spacing w:val="-5"/>
              </w:rPr>
              <w:t xml:space="preserve"> </w:t>
            </w:r>
            <w:r>
              <w:rPr>
                <w:spacing w:val="-4"/>
              </w:rPr>
              <w:t>Code</w:t>
            </w:r>
          </w:p>
        </w:tc>
        <w:tc>
          <w:tcPr>
            <w:tcW w:w="6048" w:type="dxa"/>
            <w:shd w:val="clear" w:color="auto" w:fill="FCE4D6"/>
            <w:vAlign w:val="center"/>
          </w:tcPr>
          <w:p w14:paraId="19975DA6" w14:textId="1A176ED8" w:rsidR="00EE6915" w:rsidRDefault="00EE6915" w:rsidP="00EE6915">
            <w:pPr>
              <w:pStyle w:val="TableParagraph"/>
              <w:spacing w:before="201" w:line="276" w:lineRule="auto"/>
              <w:ind w:left="102" w:right="98"/>
              <w:jc w:val="left"/>
            </w:pPr>
            <w:r>
              <w:t>Enter the appropriate Current Procedural Terminology (CPT) or Health Care Procedure Coding System (HCPCS) code and applicable modifiers, if any, corresponding to the service rendered in the unshaded</w:t>
            </w:r>
            <w:r>
              <w:rPr>
                <w:spacing w:val="-9"/>
              </w:rPr>
              <w:t xml:space="preserve"> </w:t>
            </w:r>
            <w:r>
              <w:t>area</w:t>
            </w:r>
            <w:r>
              <w:rPr>
                <w:spacing w:val="-10"/>
              </w:rPr>
              <w:t xml:space="preserve"> </w:t>
            </w:r>
            <w:r>
              <w:t>of</w:t>
            </w:r>
            <w:r>
              <w:rPr>
                <w:spacing w:val="-8"/>
              </w:rPr>
              <w:t xml:space="preserve"> </w:t>
            </w:r>
            <w:r>
              <w:t>the</w:t>
            </w:r>
            <w:r>
              <w:rPr>
                <w:spacing w:val="-11"/>
              </w:rPr>
              <w:t xml:space="preserve"> </w:t>
            </w:r>
            <w:r>
              <w:t>field.</w:t>
            </w:r>
            <w:r>
              <w:rPr>
                <w:spacing w:val="-9"/>
              </w:rPr>
              <w:t xml:space="preserve"> </w:t>
            </w:r>
            <w:r>
              <w:t>(Field</w:t>
            </w:r>
            <w:r>
              <w:rPr>
                <w:spacing w:val="-9"/>
              </w:rPr>
              <w:t xml:space="preserve"> </w:t>
            </w:r>
            <w:r>
              <w:t>19</w:t>
            </w:r>
            <w:r>
              <w:rPr>
                <w:spacing w:val="-10"/>
              </w:rPr>
              <w:t xml:space="preserve"> </w:t>
            </w:r>
            <w:r>
              <w:t>may</w:t>
            </w:r>
            <w:r>
              <w:rPr>
                <w:spacing w:val="-11"/>
              </w:rPr>
              <w:t xml:space="preserve"> </w:t>
            </w:r>
            <w:r>
              <w:t>be</w:t>
            </w:r>
            <w:r>
              <w:rPr>
                <w:spacing w:val="-10"/>
              </w:rPr>
              <w:t xml:space="preserve"> </w:t>
            </w:r>
            <w:r>
              <w:t>used</w:t>
            </w:r>
            <w:r>
              <w:rPr>
                <w:spacing w:val="-9"/>
              </w:rPr>
              <w:t xml:space="preserve"> </w:t>
            </w:r>
            <w:r>
              <w:t>for remarks</w:t>
            </w:r>
            <w:r>
              <w:rPr>
                <w:spacing w:val="-18"/>
              </w:rPr>
              <w:t xml:space="preserve"> </w:t>
            </w:r>
            <w:r>
              <w:t>or</w:t>
            </w:r>
            <w:r>
              <w:rPr>
                <w:spacing w:val="-18"/>
              </w:rPr>
              <w:t xml:space="preserve"> </w:t>
            </w:r>
            <w:r>
              <w:t>descriptions.)</w:t>
            </w:r>
            <w:r>
              <w:rPr>
                <w:spacing w:val="-18"/>
              </w:rPr>
              <w:t xml:space="preserve"> </w:t>
            </w:r>
            <w:r>
              <w:t>Reference</w:t>
            </w:r>
            <w:r>
              <w:rPr>
                <w:spacing w:val="-18"/>
              </w:rPr>
              <w:t xml:space="preserve"> </w:t>
            </w:r>
            <w:hyperlink w:anchor="_bookmark69" w:history="1">
              <w:r w:rsidRPr="00EE6915">
                <w:rPr>
                  <w:rStyle w:val="Hyperlink"/>
                </w:rPr>
                <w:t>Section 5</w:t>
              </w:r>
            </w:hyperlink>
            <w:r w:rsidRPr="00EE6915">
              <w:rPr>
                <w:rStyle w:val="Hyperlink"/>
              </w:rPr>
              <w:t xml:space="preserve"> </w:t>
            </w:r>
            <w:r>
              <w:t>of</w:t>
            </w:r>
            <w:r>
              <w:rPr>
                <w:spacing w:val="-17"/>
              </w:rPr>
              <w:t xml:space="preserve"> </w:t>
            </w:r>
            <w:r>
              <w:rPr>
                <w:spacing w:val="-4"/>
              </w:rPr>
              <w:t xml:space="preserve">this </w:t>
            </w:r>
            <w:r>
              <w:t>manual</w:t>
            </w:r>
            <w:r>
              <w:rPr>
                <w:spacing w:val="-7"/>
              </w:rPr>
              <w:t xml:space="preserve"> </w:t>
            </w:r>
            <w:r>
              <w:t>for</w:t>
            </w:r>
            <w:r>
              <w:rPr>
                <w:spacing w:val="-2"/>
              </w:rPr>
              <w:t xml:space="preserve"> </w:t>
            </w:r>
            <w:r>
              <w:t>applicable</w:t>
            </w:r>
            <w:r>
              <w:rPr>
                <w:spacing w:val="-2"/>
              </w:rPr>
              <w:t xml:space="preserve"> </w:t>
            </w:r>
            <w:r>
              <w:t>procedure</w:t>
            </w:r>
            <w:r>
              <w:rPr>
                <w:spacing w:val="-2"/>
              </w:rPr>
              <w:t xml:space="preserve"> codes.</w:t>
            </w:r>
          </w:p>
        </w:tc>
      </w:tr>
      <w:tr w:rsidR="00EE6915" w14:paraId="0D230209" w14:textId="77777777" w:rsidTr="004A0702">
        <w:trPr>
          <w:cantSplit/>
          <w:trHeight w:val="576"/>
        </w:trPr>
        <w:tc>
          <w:tcPr>
            <w:tcW w:w="1548" w:type="dxa"/>
            <w:shd w:val="clear" w:color="auto" w:fill="F8CBAD"/>
            <w:vAlign w:val="center"/>
          </w:tcPr>
          <w:p w14:paraId="63EF38B0" w14:textId="6D7ED6F9" w:rsidR="00EE6915" w:rsidRDefault="00EE6915" w:rsidP="00EE6915">
            <w:pPr>
              <w:pStyle w:val="TableParagraph"/>
              <w:jc w:val="center"/>
            </w:pPr>
            <w:r>
              <w:rPr>
                <w:spacing w:val="-4"/>
              </w:rPr>
              <w:t>24e*</w:t>
            </w:r>
          </w:p>
        </w:tc>
        <w:tc>
          <w:tcPr>
            <w:tcW w:w="3420" w:type="dxa"/>
            <w:shd w:val="clear" w:color="auto" w:fill="F8CBAD"/>
            <w:vAlign w:val="center"/>
          </w:tcPr>
          <w:p w14:paraId="6B5E9C1D" w14:textId="3A152440" w:rsidR="00EE6915" w:rsidRDefault="00EE6915" w:rsidP="00EE6915">
            <w:pPr>
              <w:pStyle w:val="TableParagraph"/>
              <w:jc w:val="left"/>
            </w:pPr>
            <w:r>
              <w:t>Diagnosis</w:t>
            </w:r>
            <w:r>
              <w:rPr>
                <w:spacing w:val="-3"/>
              </w:rPr>
              <w:t xml:space="preserve"> </w:t>
            </w:r>
            <w:r>
              <w:rPr>
                <w:spacing w:val="-2"/>
              </w:rPr>
              <w:t>Pointer</w:t>
            </w:r>
          </w:p>
        </w:tc>
        <w:tc>
          <w:tcPr>
            <w:tcW w:w="6048" w:type="dxa"/>
            <w:shd w:val="clear" w:color="auto" w:fill="F8CBAD"/>
            <w:vAlign w:val="center"/>
          </w:tcPr>
          <w:p w14:paraId="2797FF1F" w14:textId="581C7654" w:rsidR="00EE6915" w:rsidRDefault="00EE6915" w:rsidP="00EE6915">
            <w:pPr>
              <w:pStyle w:val="TableParagraph"/>
              <w:spacing w:before="201" w:line="276" w:lineRule="auto"/>
              <w:ind w:left="102" w:right="100"/>
              <w:jc w:val="left"/>
            </w:pPr>
            <w:r>
              <w:t>Enter 1, 2, 3, 4 or the actual diagnosis code(s) from Field 21 in the unshaded area of the field</w:t>
            </w:r>
          </w:p>
        </w:tc>
      </w:tr>
      <w:tr w:rsidR="00EE6915" w14:paraId="55A98FF8" w14:textId="77777777" w:rsidTr="004A0702">
        <w:trPr>
          <w:cantSplit/>
          <w:trHeight w:val="576"/>
        </w:trPr>
        <w:tc>
          <w:tcPr>
            <w:tcW w:w="1548" w:type="dxa"/>
            <w:shd w:val="clear" w:color="auto" w:fill="FCE4D6"/>
            <w:vAlign w:val="center"/>
          </w:tcPr>
          <w:p w14:paraId="28C73AAE" w14:textId="75748A78" w:rsidR="00EE6915" w:rsidRDefault="00EE6915" w:rsidP="00EE6915">
            <w:pPr>
              <w:pStyle w:val="TableParagraph"/>
              <w:jc w:val="center"/>
            </w:pPr>
            <w:r>
              <w:rPr>
                <w:spacing w:val="-4"/>
              </w:rPr>
              <w:t>24f*</w:t>
            </w:r>
          </w:p>
        </w:tc>
        <w:tc>
          <w:tcPr>
            <w:tcW w:w="3420" w:type="dxa"/>
            <w:shd w:val="clear" w:color="auto" w:fill="FCE4D6"/>
            <w:vAlign w:val="center"/>
          </w:tcPr>
          <w:p w14:paraId="7E22E472" w14:textId="45C37BDC" w:rsidR="00EE6915" w:rsidRDefault="00EE6915" w:rsidP="00EE6915">
            <w:pPr>
              <w:pStyle w:val="TableParagraph"/>
              <w:jc w:val="left"/>
            </w:pPr>
            <w:r>
              <w:rPr>
                <w:spacing w:val="-2"/>
              </w:rPr>
              <w:t>Charges</w:t>
            </w:r>
          </w:p>
        </w:tc>
        <w:tc>
          <w:tcPr>
            <w:tcW w:w="6048" w:type="dxa"/>
            <w:shd w:val="clear" w:color="auto" w:fill="FCE4D6"/>
            <w:vAlign w:val="center"/>
          </w:tcPr>
          <w:p w14:paraId="1BA2F54F" w14:textId="77737299" w:rsidR="00EE6915" w:rsidRDefault="00EE6915" w:rsidP="00EE6915">
            <w:pPr>
              <w:pStyle w:val="TableParagraph"/>
              <w:spacing w:before="201" w:line="276" w:lineRule="auto"/>
              <w:ind w:left="102" w:right="100"/>
              <w:jc w:val="left"/>
            </w:pPr>
            <w:r>
              <w:t>Enter the provider’s charge for each line item in the unshaded area of the field. This should be the total charge if multiple days or units are shown.</w:t>
            </w:r>
          </w:p>
        </w:tc>
      </w:tr>
      <w:tr w:rsidR="00EE6915" w14:paraId="6D62B2F5" w14:textId="77777777" w:rsidTr="004A0702">
        <w:trPr>
          <w:cantSplit/>
          <w:trHeight w:val="576"/>
        </w:trPr>
        <w:tc>
          <w:tcPr>
            <w:tcW w:w="1548" w:type="dxa"/>
            <w:shd w:val="clear" w:color="auto" w:fill="F8CBAD"/>
            <w:vAlign w:val="center"/>
          </w:tcPr>
          <w:p w14:paraId="20570578" w14:textId="79C7A38B" w:rsidR="00EE6915" w:rsidRDefault="00EE6915" w:rsidP="00EE6915">
            <w:pPr>
              <w:pStyle w:val="TableParagraph"/>
              <w:spacing w:before="243"/>
              <w:jc w:val="center"/>
            </w:pPr>
            <w:r>
              <w:rPr>
                <w:spacing w:val="-4"/>
              </w:rPr>
              <w:t>24g*</w:t>
            </w:r>
          </w:p>
        </w:tc>
        <w:tc>
          <w:tcPr>
            <w:tcW w:w="3420" w:type="dxa"/>
            <w:shd w:val="clear" w:color="auto" w:fill="F8CBAD"/>
            <w:vAlign w:val="center"/>
          </w:tcPr>
          <w:p w14:paraId="457982D8" w14:textId="7BAB3572" w:rsidR="00EE6915" w:rsidRDefault="00EE6915" w:rsidP="00EE6915">
            <w:pPr>
              <w:pStyle w:val="TableParagraph"/>
              <w:spacing w:before="243"/>
              <w:jc w:val="left"/>
            </w:pPr>
            <w:r>
              <w:t>Days</w:t>
            </w:r>
            <w:r>
              <w:rPr>
                <w:spacing w:val="-4"/>
              </w:rPr>
              <w:t xml:space="preserve"> </w:t>
            </w:r>
            <w:r>
              <w:t xml:space="preserve">or </w:t>
            </w:r>
            <w:r>
              <w:rPr>
                <w:spacing w:val="-4"/>
              </w:rPr>
              <w:t>Units</w:t>
            </w:r>
          </w:p>
        </w:tc>
        <w:tc>
          <w:tcPr>
            <w:tcW w:w="6048" w:type="dxa"/>
            <w:shd w:val="clear" w:color="auto" w:fill="F8CBAD"/>
            <w:vAlign w:val="center"/>
          </w:tcPr>
          <w:p w14:paraId="619D5F6D" w14:textId="722E4EE5" w:rsidR="00EE6915" w:rsidRDefault="00EE6915" w:rsidP="00EE6915">
            <w:pPr>
              <w:pStyle w:val="TableParagraph"/>
              <w:spacing w:before="201" w:line="276" w:lineRule="auto"/>
              <w:ind w:left="102" w:right="100"/>
              <w:jc w:val="left"/>
            </w:pPr>
            <w:r>
              <w:t>Enter</w:t>
            </w:r>
            <w:r>
              <w:rPr>
                <w:spacing w:val="-11"/>
              </w:rPr>
              <w:t xml:space="preserve"> </w:t>
            </w:r>
            <w:r>
              <w:t>the</w:t>
            </w:r>
            <w:r>
              <w:rPr>
                <w:spacing w:val="-10"/>
              </w:rPr>
              <w:t xml:space="preserve"> </w:t>
            </w:r>
            <w:r>
              <w:t>number</w:t>
            </w:r>
            <w:r>
              <w:rPr>
                <w:spacing w:val="-11"/>
              </w:rPr>
              <w:t xml:space="preserve"> </w:t>
            </w:r>
            <w:r>
              <w:t>of</w:t>
            </w:r>
            <w:r>
              <w:rPr>
                <w:spacing w:val="-11"/>
              </w:rPr>
              <w:t xml:space="preserve"> </w:t>
            </w:r>
            <w:r>
              <w:t>days</w:t>
            </w:r>
            <w:r>
              <w:rPr>
                <w:spacing w:val="-11"/>
              </w:rPr>
              <w:t xml:space="preserve"> </w:t>
            </w:r>
            <w:r>
              <w:t>or</w:t>
            </w:r>
            <w:r>
              <w:rPr>
                <w:spacing w:val="-11"/>
              </w:rPr>
              <w:t xml:space="preserve"> </w:t>
            </w:r>
            <w:r>
              <w:t>units</w:t>
            </w:r>
            <w:r>
              <w:rPr>
                <w:spacing w:val="-11"/>
              </w:rPr>
              <w:t xml:space="preserve"> </w:t>
            </w:r>
            <w:r>
              <w:t>of</w:t>
            </w:r>
            <w:r>
              <w:rPr>
                <w:spacing w:val="-11"/>
              </w:rPr>
              <w:t xml:space="preserve"> </w:t>
            </w:r>
            <w:r>
              <w:t>service</w:t>
            </w:r>
            <w:r>
              <w:rPr>
                <w:spacing w:val="-11"/>
              </w:rPr>
              <w:t xml:space="preserve"> </w:t>
            </w:r>
            <w:r>
              <w:t>provided for</w:t>
            </w:r>
            <w:r>
              <w:rPr>
                <w:spacing w:val="-1"/>
              </w:rPr>
              <w:t xml:space="preserve"> </w:t>
            </w:r>
            <w:r>
              <w:t>each</w:t>
            </w:r>
            <w:r>
              <w:rPr>
                <w:spacing w:val="-1"/>
              </w:rPr>
              <w:t xml:space="preserve"> </w:t>
            </w:r>
            <w:r>
              <w:t>detail</w:t>
            </w:r>
            <w:r>
              <w:rPr>
                <w:spacing w:val="-2"/>
              </w:rPr>
              <w:t xml:space="preserve"> </w:t>
            </w:r>
            <w:r>
              <w:t>line</w:t>
            </w:r>
            <w:r>
              <w:rPr>
                <w:spacing w:val="-1"/>
              </w:rPr>
              <w:t xml:space="preserve"> </w:t>
            </w:r>
            <w:r>
              <w:t>in</w:t>
            </w:r>
            <w:r>
              <w:rPr>
                <w:spacing w:val="-1"/>
              </w:rPr>
              <w:t xml:space="preserve"> </w:t>
            </w:r>
            <w:r>
              <w:t>the</w:t>
            </w:r>
            <w:r>
              <w:rPr>
                <w:spacing w:val="-1"/>
              </w:rPr>
              <w:t xml:space="preserve"> </w:t>
            </w:r>
            <w:r>
              <w:t>unshaded</w:t>
            </w:r>
            <w:r>
              <w:rPr>
                <w:spacing w:val="-2"/>
              </w:rPr>
              <w:t xml:space="preserve"> </w:t>
            </w:r>
            <w:r>
              <w:t>area</w:t>
            </w:r>
            <w:r>
              <w:rPr>
                <w:spacing w:val="-3"/>
              </w:rPr>
              <w:t xml:space="preserve"> </w:t>
            </w:r>
            <w:r>
              <w:t>of</w:t>
            </w:r>
            <w:r>
              <w:rPr>
                <w:spacing w:val="-1"/>
              </w:rPr>
              <w:t xml:space="preserve"> </w:t>
            </w:r>
            <w:r>
              <w:t>the</w:t>
            </w:r>
            <w:r>
              <w:rPr>
                <w:spacing w:val="-3"/>
              </w:rPr>
              <w:t xml:space="preserve"> </w:t>
            </w:r>
            <w:r>
              <w:t>field. The</w:t>
            </w:r>
            <w:r>
              <w:rPr>
                <w:spacing w:val="-8"/>
              </w:rPr>
              <w:t xml:space="preserve"> </w:t>
            </w:r>
            <w:r>
              <w:t>system</w:t>
            </w:r>
            <w:r>
              <w:rPr>
                <w:spacing w:val="-6"/>
              </w:rPr>
              <w:t xml:space="preserve"> </w:t>
            </w:r>
            <w:r>
              <w:t>automatically</w:t>
            </w:r>
            <w:r>
              <w:rPr>
                <w:spacing w:val="-6"/>
              </w:rPr>
              <w:t xml:space="preserve"> </w:t>
            </w:r>
            <w:r>
              <w:t>plugs</w:t>
            </w:r>
            <w:r>
              <w:rPr>
                <w:spacing w:val="-6"/>
              </w:rPr>
              <w:t xml:space="preserve"> </w:t>
            </w:r>
            <w:r>
              <w:t>a</w:t>
            </w:r>
            <w:r>
              <w:rPr>
                <w:spacing w:val="-7"/>
              </w:rPr>
              <w:t xml:space="preserve"> </w:t>
            </w:r>
            <w:r>
              <w:t>‘1’</w:t>
            </w:r>
            <w:r>
              <w:rPr>
                <w:spacing w:val="-8"/>
              </w:rPr>
              <w:t xml:space="preserve"> </w:t>
            </w:r>
            <w:r>
              <w:t>if</w:t>
            </w:r>
            <w:r>
              <w:rPr>
                <w:spacing w:val="-6"/>
              </w:rPr>
              <w:t xml:space="preserve"> </w:t>
            </w:r>
            <w:r>
              <w:t>the</w:t>
            </w:r>
            <w:r>
              <w:rPr>
                <w:spacing w:val="-8"/>
              </w:rPr>
              <w:t xml:space="preserve"> </w:t>
            </w:r>
            <w:r>
              <w:t>field</w:t>
            </w:r>
            <w:r>
              <w:rPr>
                <w:spacing w:val="-9"/>
              </w:rPr>
              <w:t xml:space="preserve"> </w:t>
            </w:r>
            <w:r>
              <w:t>is</w:t>
            </w:r>
            <w:r>
              <w:rPr>
                <w:spacing w:val="-6"/>
              </w:rPr>
              <w:t xml:space="preserve"> </w:t>
            </w:r>
            <w:r>
              <w:t xml:space="preserve">left </w:t>
            </w:r>
            <w:r>
              <w:rPr>
                <w:spacing w:val="-2"/>
              </w:rPr>
              <w:t>blank.</w:t>
            </w:r>
          </w:p>
        </w:tc>
      </w:tr>
      <w:tr w:rsidR="00EE6915" w14:paraId="3040140C" w14:textId="77777777" w:rsidTr="004A0702">
        <w:trPr>
          <w:cantSplit/>
          <w:trHeight w:val="576"/>
        </w:trPr>
        <w:tc>
          <w:tcPr>
            <w:tcW w:w="1548" w:type="dxa"/>
            <w:shd w:val="clear" w:color="auto" w:fill="FCE4D6"/>
            <w:vAlign w:val="center"/>
          </w:tcPr>
          <w:p w14:paraId="55692799" w14:textId="09B69A45" w:rsidR="00EE6915" w:rsidRDefault="00EE6915" w:rsidP="00EE6915">
            <w:pPr>
              <w:pStyle w:val="TableParagraph"/>
              <w:spacing w:before="243"/>
              <w:jc w:val="center"/>
            </w:pPr>
            <w:r>
              <w:rPr>
                <w:spacing w:val="-4"/>
              </w:rPr>
              <w:t>24h**</w:t>
            </w:r>
          </w:p>
        </w:tc>
        <w:tc>
          <w:tcPr>
            <w:tcW w:w="3420" w:type="dxa"/>
            <w:shd w:val="clear" w:color="auto" w:fill="FCE4D6"/>
            <w:vAlign w:val="center"/>
          </w:tcPr>
          <w:p w14:paraId="3E20EF6D" w14:textId="33553A72" w:rsidR="00EE6915" w:rsidRDefault="00EE6915" w:rsidP="00EE6915">
            <w:pPr>
              <w:pStyle w:val="TableParagraph"/>
              <w:spacing w:before="243"/>
              <w:jc w:val="left"/>
            </w:pPr>
            <w:r>
              <w:t>EPSDT/Family</w:t>
            </w:r>
            <w:r>
              <w:rPr>
                <w:spacing w:val="-6"/>
              </w:rPr>
              <w:t xml:space="preserve"> </w:t>
            </w:r>
            <w:r>
              <w:rPr>
                <w:spacing w:val="-2"/>
              </w:rPr>
              <w:t>Planning</w:t>
            </w:r>
          </w:p>
        </w:tc>
        <w:tc>
          <w:tcPr>
            <w:tcW w:w="6048" w:type="dxa"/>
            <w:shd w:val="clear" w:color="auto" w:fill="FCE4D6"/>
            <w:vAlign w:val="center"/>
          </w:tcPr>
          <w:p w14:paraId="37D63BAA" w14:textId="77777777" w:rsidR="00EE6915" w:rsidRDefault="00EE6915" w:rsidP="00EE6915">
            <w:pPr>
              <w:pStyle w:val="TableParagraph"/>
              <w:spacing w:before="201"/>
              <w:ind w:left="102"/>
              <w:jc w:val="left"/>
            </w:pPr>
            <w:r>
              <w:t xml:space="preserve">If the service is </w:t>
            </w:r>
            <w:proofErr w:type="gramStart"/>
            <w:r>
              <w:t>a</w:t>
            </w:r>
            <w:proofErr w:type="gramEnd"/>
            <w:r>
              <w:t xml:space="preserve"> EPSDT/HCY screening service or</w:t>
            </w:r>
            <w:r>
              <w:rPr>
                <w:spacing w:val="40"/>
              </w:rPr>
              <w:t xml:space="preserve"> </w:t>
            </w:r>
            <w:r>
              <w:t>referral, enter ‘E.’ If</w:t>
            </w:r>
            <w:r>
              <w:rPr>
                <w:spacing w:val="-1"/>
              </w:rPr>
              <w:t xml:space="preserve"> </w:t>
            </w:r>
            <w:r>
              <w:t>the</w:t>
            </w:r>
            <w:r>
              <w:rPr>
                <w:spacing w:val="-1"/>
              </w:rPr>
              <w:t xml:space="preserve"> </w:t>
            </w:r>
            <w:r>
              <w:t>service</w:t>
            </w:r>
            <w:r>
              <w:rPr>
                <w:spacing w:val="-1"/>
              </w:rPr>
              <w:t xml:space="preserve"> </w:t>
            </w:r>
            <w:r>
              <w:t>is</w:t>
            </w:r>
            <w:r>
              <w:rPr>
                <w:spacing w:val="-4"/>
              </w:rPr>
              <w:t xml:space="preserve"> </w:t>
            </w:r>
            <w:r>
              <w:t>family</w:t>
            </w:r>
            <w:r>
              <w:rPr>
                <w:spacing w:val="-2"/>
              </w:rPr>
              <w:t xml:space="preserve"> </w:t>
            </w:r>
            <w:r>
              <w:t>planning</w:t>
            </w:r>
            <w:r>
              <w:rPr>
                <w:spacing w:val="-3"/>
              </w:rPr>
              <w:t xml:space="preserve"> </w:t>
            </w:r>
            <w:r>
              <w:t>related,</w:t>
            </w:r>
            <w:r>
              <w:rPr>
                <w:spacing w:val="-5"/>
              </w:rPr>
              <w:t xml:space="preserve"> </w:t>
            </w:r>
            <w:r>
              <w:t xml:space="preserve">enter </w:t>
            </w:r>
            <w:r>
              <w:rPr>
                <w:spacing w:val="-4"/>
              </w:rPr>
              <w:t>‘F.’</w:t>
            </w:r>
          </w:p>
          <w:p w14:paraId="108DF015" w14:textId="30BBBF3A" w:rsidR="00EE6915" w:rsidRDefault="00EE6915" w:rsidP="00EE6915">
            <w:pPr>
              <w:pStyle w:val="TableParagraph"/>
              <w:spacing w:before="201" w:line="276" w:lineRule="auto"/>
              <w:ind w:left="102" w:right="100"/>
              <w:jc w:val="left"/>
            </w:pPr>
            <w:r>
              <w:t>If</w:t>
            </w:r>
            <w:r>
              <w:rPr>
                <w:spacing w:val="-16"/>
              </w:rPr>
              <w:t xml:space="preserve"> </w:t>
            </w:r>
            <w:r>
              <w:t>the</w:t>
            </w:r>
            <w:r>
              <w:rPr>
                <w:spacing w:val="-16"/>
              </w:rPr>
              <w:t xml:space="preserve"> </w:t>
            </w:r>
            <w:r>
              <w:t>service</w:t>
            </w:r>
            <w:r>
              <w:rPr>
                <w:spacing w:val="-16"/>
              </w:rPr>
              <w:t xml:space="preserve"> </w:t>
            </w:r>
            <w:r>
              <w:t>is</w:t>
            </w:r>
            <w:r>
              <w:rPr>
                <w:spacing w:val="-17"/>
              </w:rPr>
              <w:t xml:space="preserve"> </w:t>
            </w:r>
            <w:r>
              <w:t>both</w:t>
            </w:r>
            <w:r>
              <w:rPr>
                <w:spacing w:val="-16"/>
              </w:rPr>
              <w:t xml:space="preserve"> </w:t>
            </w:r>
            <w:r>
              <w:t>EPSDT/HCY</w:t>
            </w:r>
            <w:r>
              <w:rPr>
                <w:spacing w:val="-18"/>
              </w:rPr>
              <w:t xml:space="preserve"> </w:t>
            </w:r>
            <w:r>
              <w:t>and</w:t>
            </w:r>
            <w:r>
              <w:rPr>
                <w:spacing w:val="-17"/>
              </w:rPr>
              <w:t xml:space="preserve"> </w:t>
            </w:r>
            <w:r>
              <w:t>Family</w:t>
            </w:r>
            <w:r>
              <w:rPr>
                <w:spacing w:val="-17"/>
              </w:rPr>
              <w:t xml:space="preserve"> </w:t>
            </w:r>
            <w:r>
              <w:t>Planning enter ‘B.’</w:t>
            </w:r>
          </w:p>
        </w:tc>
      </w:tr>
      <w:tr w:rsidR="00EE6915" w14:paraId="782F43A3" w14:textId="77777777" w:rsidTr="004A0702">
        <w:trPr>
          <w:cantSplit/>
          <w:trHeight w:val="576"/>
        </w:trPr>
        <w:tc>
          <w:tcPr>
            <w:tcW w:w="1548" w:type="dxa"/>
            <w:shd w:val="clear" w:color="auto" w:fill="F8CBAD"/>
            <w:vAlign w:val="center"/>
          </w:tcPr>
          <w:p w14:paraId="5A59524D" w14:textId="725A87A3" w:rsidR="00EE6915" w:rsidRDefault="00EE6915" w:rsidP="00EE6915">
            <w:pPr>
              <w:pStyle w:val="TableParagraph"/>
              <w:spacing w:before="243"/>
              <w:jc w:val="center"/>
            </w:pPr>
            <w:r>
              <w:rPr>
                <w:spacing w:val="-2"/>
              </w:rPr>
              <w:t>24i**</w:t>
            </w:r>
          </w:p>
        </w:tc>
        <w:tc>
          <w:tcPr>
            <w:tcW w:w="3420" w:type="dxa"/>
            <w:shd w:val="clear" w:color="auto" w:fill="F8CBAD"/>
            <w:vAlign w:val="center"/>
          </w:tcPr>
          <w:p w14:paraId="2FB74A49" w14:textId="1094E221" w:rsidR="00EE6915" w:rsidRDefault="00EE6915" w:rsidP="00EE6915">
            <w:pPr>
              <w:pStyle w:val="TableParagraph"/>
              <w:spacing w:before="243"/>
              <w:jc w:val="left"/>
            </w:pPr>
            <w:r>
              <w:t>ID</w:t>
            </w:r>
            <w:r>
              <w:rPr>
                <w:spacing w:val="-3"/>
              </w:rPr>
              <w:t xml:space="preserve"> </w:t>
            </w:r>
            <w:r>
              <w:rPr>
                <w:spacing w:val="-2"/>
              </w:rPr>
              <w:t>Qualifier</w:t>
            </w:r>
          </w:p>
        </w:tc>
        <w:tc>
          <w:tcPr>
            <w:tcW w:w="6048" w:type="dxa"/>
            <w:shd w:val="clear" w:color="auto" w:fill="F8CBAD"/>
            <w:vAlign w:val="center"/>
          </w:tcPr>
          <w:p w14:paraId="3AB3BA72" w14:textId="77777777" w:rsidR="00EE6915" w:rsidRDefault="00EE6915" w:rsidP="00EE6915">
            <w:pPr>
              <w:pStyle w:val="TableParagraph"/>
              <w:spacing w:before="201" w:line="276" w:lineRule="auto"/>
              <w:ind w:left="102" w:right="99"/>
              <w:jc w:val="left"/>
            </w:pPr>
            <w:r>
              <w:t>Enter the Provider Taxonomy qualifier ZZ in the shaded area if the rendering provider is required to report a Provider Taxonomy Code to MHD.</w:t>
            </w:r>
          </w:p>
          <w:p w14:paraId="25A9A518" w14:textId="1C047292" w:rsidR="00EE6915" w:rsidRDefault="00EE6915" w:rsidP="00EE6915">
            <w:pPr>
              <w:pStyle w:val="TableParagraph"/>
              <w:spacing w:before="201" w:line="276" w:lineRule="auto"/>
              <w:ind w:left="102" w:right="100"/>
              <w:jc w:val="left"/>
            </w:pPr>
            <w:r>
              <w:t>A provider taxonomy code must be reported if providers have one (1) NPI for multiple legacy MO HealthNet provider numbers.</w:t>
            </w:r>
          </w:p>
        </w:tc>
      </w:tr>
      <w:tr w:rsidR="00EE6915" w14:paraId="018A5DA5" w14:textId="77777777" w:rsidTr="004A0702">
        <w:trPr>
          <w:cantSplit/>
          <w:trHeight w:val="576"/>
        </w:trPr>
        <w:tc>
          <w:tcPr>
            <w:tcW w:w="1548" w:type="dxa"/>
            <w:shd w:val="clear" w:color="auto" w:fill="FCE4D6"/>
            <w:vAlign w:val="center"/>
          </w:tcPr>
          <w:p w14:paraId="6291EA67" w14:textId="1D80F764" w:rsidR="00EE6915" w:rsidRDefault="00EE6915" w:rsidP="00EE6915">
            <w:pPr>
              <w:pStyle w:val="TableParagraph"/>
              <w:spacing w:before="243"/>
              <w:jc w:val="center"/>
            </w:pPr>
            <w:r>
              <w:rPr>
                <w:spacing w:val="-2"/>
              </w:rPr>
              <w:t>24j**</w:t>
            </w:r>
          </w:p>
        </w:tc>
        <w:tc>
          <w:tcPr>
            <w:tcW w:w="3420" w:type="dxa"/>
            <w:shd w:val="clear" w:color="auto" w:fill="FCE4D6"/>
            <w:vAlign w:val="center"/>
          </w:tcPr>
          <w:p w14:paraId="12DA5BBF" w14:textId="53BB6068" w:rsidR="00EE6915" w:rsidRDefault="00EE6915" w:rsidP="00EE6915">
            <w:pPr>
              <w:pStyle w:val="TableParagraph"/>
              <w:spacing w:before="243"/>
              <w:jc w:val="left"/>
            </w:pPr>
            <w:r>
              <w:t>Rendering</w:t>
            </w:r>
            <w:r>
              <w:rPr>
                <w:spacing w:val="-7"/>
              </w:rPr>
              <w:t xml:space="preserve"> </w:t>
            </w:r>
            <w:r>
              <w:t>Provider</w:t>
            </w:r>
            <w:r>
              <w:rPr>
                <w:spacing w:val="-5"/>
              </w:rPr>
              <w:t xml:space="preserve"> ID</w:t>
            </w:r>
          </w:p>
        </w:tc>
        <w:tc>
          <w:tcPr>
            <w:tcW w:w="6048" w:type="dxa"/>
            <w:shd w:val="clear" w:color="auto" w:fill="FCE4D6"/>
            <w:vAlign w:val="center"/>
          </w:tcPr>
          <w:p w14:paraId="5DFE5832" w14:textId="01C6D7BD" w:rsidR="00EE6915" w:rsidRDefault="00EE6915" w:rsidP="00EE6915">
            <w:pPr>
              <w:pStyle w:val="TableParagraph"/>
              <w:spacing w:before="201" w:line="276" w:lineRule="auto"/>
              <w:ind w:left="102" w:right="97"/>
              <w:jc w:val="left"/>
            </w:pPr>
            <w:r>
              <w:t>If the Provider Taxonomy qualifier was reported in Field</w:t>
            </w:r>
            <w:r>
              <w:rPr>
                <w:spacing w:val="-8"/>
              </w:rPr>
              <w:t xml:space="preserve"> </w:t>
            </w:r>
            <w:r>
              <w:t>24i;</w:t>
            </w:r>
            <w:r>
              <w:rPr>
                <w:spacing w:val="-10"/>
              </w:rPr>
              <w:t xml:space="preserve"> </w:t>
            </w:r>
            <w:r>
              <w:t>enter</w:t>
            </w:r>
            <w:r>
              <w:rPr>
                <w:spacing w:val="-9"/>
              </w:rPr>
              <w:t xml:space="preserve"> </w:t>
            </w:r>
            <w:r>
              <w:t>the</w:t>
            </w:r>
            <w:r>
              <w:rPr>
                <w:spacing w:val="-7"/>
              </w:rPr>
              <w:t xml:space="preserve"> </w:t>
            </w:r>
            <w:r>
              <w:t>10-digit</w:t>
            </w:r>
            <w:r>
              <w:rPr>
                <w:spacing w:val="-8"/>
              </w:rPr>
              <w:t xml:space="preserve"> </w:t>
            </w:r>
            <w:r>
              <w:t>Provider</w:t>
            </w:r>
            <w:r>
              <w:rPr>
                <w:spacing w:val="-7"/>
              </w:rPr>
              <w:t xml:space="preserve"> </w:t>
            </w:r>
            <w:r>
              <w:t>Taxonomy</w:t>
            </w:r>
            <w:r>
              <w:rPr>
                <w:spacing w:val="-10"/>
              </w:rPr>
              <w:t xml:space="preserve"> </w:t>
            </w:r>
            <w:r>
              <w:t>Code in</w:t>
            </w:r>
            <w:r>
              <w:rPr>
                <w:spacing w:val="-5"/>
              </w:rPr>
              <w:t xml:space="preserve"> </w:t>
            </w:r>
            <w:r>
              <w:t>the</w:t>
            </w:r>
            <w:r>
              <w:rPr>
                <w:spacing w:val="-5"/>
              </w:rPr>
              <w:t xml:space="preserve"> </w:t>
            </w:r>
            <w:r>
              <w:t>shaded</w:t>
            </w:r>
            <w:r>
              <w:rPr>
                <w:spacing w:val="-6"/>
              </w:rPr>
              <w:t xml:space="preserve"> </w:t>
            </w:r>
            <w:r>
              <w:t>area.</w:t>
            </w:r>
            <w:r>
              <w:rPr>
                <w:spacing w:val="-6"/>
              </w:rPr>
              <w:t xml:space="preserve"> </w:t>
            </w:r>
            <w:r>
              <w:t>Enter</w:t>
            </w:r>
            <w:r>
              <w:rPr>
                <w:spacing w:val="-5"/>
              </w:rPr>
              <w:t xml:space="preserve"> </w:t>
            </w:r>
            <w:r>
              <w:t>the</w:t>
            </w:r>
            <w:r>
              <w:rPr>
                <w:spacing w:val="-5"/>
              </w:rPr>
              <w:t xml:space="preserve"> </w:t>
            </w:r>
            <w:r>
              <w:t>10-digit</w:t>
            </w:r>
            <w:r>
              <w:rPr>
                <w:spacing w:val="-6"/>
              </w:rPr>
              <w:t xml:space="preserve"> </w:t>
            </w:r>
            <w:r>
              <w:t>NPI</w:t>
            </w:r>
            <w:r>
              <w:rPr>
                <w:spacing w:val="-5"/>
              </w:rPr>
              <w:t xml:space="preserve"> </w:t>
            </w:r>
            <w:r>
              <w:t>number</w:t>
            </w:r>
            <w:r>
              <w:rPr>
                <w:spacing w:val="-5"/>
              </w:rPr>
              <w:t xml:space="preserve"> </w:t>
            </w:r>
            <w:r>
              <w:t>of the</w:t>
            </w:r>
            <w:r>
              <w:rPr>
                <w:spacing w:val="10"/>
              </w:rPr>
              <w:t xml:space="preserve"> </w:t>
            </w:r>
            <w:r>
              <w:t>individual</w:t>
            </w:r>
            <w:r>
              <w:rPr>
                <w:spacing w:val="10"/>
              </w:rPr>
              <w:t xml:space="preserve"> </w:t>
            </w:r>
            <w:r>
              <w:t>rendering</w:t>
            </w:r>
            <w:r>
              <w:rPr>
                <w:spacing w:val="8"/>
              </w:rPr>
              <w:t xml:space="preserve"> </w:t>
            </w:r>
            <w:r>
              <w:t>the</w:t>
            </w:r>
            <w:r>
              <w:rPr>
                <w:spacing w:val="11"/>
              </w:rPr>
              <w:t xml:space="preserve"> </w:t>
            </w:r>
            <w:r>
              <w:t>service</w:t>
            </w:r>
            <w:r>
              <w:rPr>
                <w:spacing w:val="11"/>
              </w:rPr>
              <w:t xml:space="preserve"> </w:t>
            </w:r>
            <w:r>
              <w:t>in</w:t>
            </w:r>
            <w:r>
              <w:rPr>
                <w:spacing w:val="11"/>
              </w:rPr>
              <w:t xml:space="preserve"> </w:t>
            </w:r>
            <w:r>
              <w:t>the</w:t>
            </w:r>
            <w:r>
              <w:rPr>
                <w:spacing w:val="11"/>
              </w:rPr>
              <w:t xml:space="preserve"> </w:t>
            </w:r>
            <w:r>
              <w:rPr>
                <w:spacing w:val="-2"/>
              </w:rPr>
              <w:t>unshaded area.</w:t>
            </w:r>
          </w:p>
        </w:tc>
      </w:tr>
      <w:tr w:rsidR="00EE6915" w14:paraId="5EF471F1" w14:textId="77777777" w:rsidTr="004A0702">
        <w:trPr>
          <w:cantSplit/>
          <w:trHeight w:val="576"/>
        </w:trPr>
        <w:tc>
          <w:tcPr>
            <w:tcW w:w="1548" w:type="dxa"/>
            <w:shd w:val="clear" w:color="auto" w:fill="F8CBAD"/>
            <w:vAlign w:val="center"/>
          </w:tcPr>
          <w:p w14:paraId="13BA26A3" w14:textId="23B55570" w:rsidR="00EE6915" w:rsidRDefault="00EE6915" w:rsidP="00EE6915">
            <w:pPr>
              <w:pStyle w:val="TableParagraph"/>
              <w:spacing w:before="243"/>
              <w:jc w:val="center"/>
            </w:pPr>
            <w:r>
              <w:rPr>
                <w:spacing w:val="-5"/>
              </w:rPr>
              <w:t>25</w:t>
            </w:r>
          </w:p>
        </w:tc>
        <w:tc>
          <w:tcPr>
            <w:tcW w:w="3420" w:type="dxa"/>
            <w:shd w:val="clear" w:color="auto" w:fill="F8CBAD"/>
            <w:vAlign w:val="center"/>
          </w:tcPr>
          <w:p w14:paraId="6768F788" w14:textId="7E9B74C3" w:rsidR="00EE6915" w:rsidRDefault="00EE6915" w:rsidP="00EE6915">
            <w:pPr>
              <w:pStyle w:val="TableParagraph"/>
              <w:spacing w:before="243"/>
              <w:jc w:val="left"/>
            </w:pPr>
            <w:r>
              <w:t>SS</w:t>
            </w:r>
            <w:r>
              <w:rPr>
                <w:spacing w:val="-6"/>
              </w:rPr>
              <w:t xml:space="preserve"> </w:t>
            </w:r>
            <w:r>
              <w:t>#/Federal</w:t>
            </w:r>
            <w:r>
              <w:rPr>
                <w:spacing w:val="-2"/>
              </w:rPr>
              <w:t xml:space="preserve"> </w:t>
            </w:r>
            <w:r>
              <w:t>Tax</w:t>
            </w:r>
            <w:r>
              <w:rPr>
                <w:spacing w:val="-1"/>
              </w:rPr>
              <w:t xml:space="preserve"> </w:t>
            </w:r>
            <w:r>
              <w:rPr>
                <w:spacing w:val="-5"/>
              </w:rPr>
              <w:t>ID</w:t>
            </w:r>
          </w:p>
        </w:tc>
        <w:tc>
          <w:tcPr>
            <w:tcW w:w="6048" w:type="dxa"/>
            <w:shd w:val="clear" w:color="auto" w:fill="F8CBAD"/>
            <w:vAlign w:val="center"/>
          </w:tcPr>
          <w:p w14:paraId="40ECFEB6" w14:textId="2CDB5D32" w:rsidR="00EE6915" w:rsidRDefault="00EE6915" w:rsidP="00EE6915">
            <w:pPr>
              <w:pStyle w:val="TableParagraph"/>
              <w:spacing w:before="201" w:line="276" w:lineRule="auto"/>
              <w:ind w:left="102" w:right="100"/>
              <w:jc w:val="left"/>
            </w:pPr>
            <w:r>
              <w:t>Leave</w:t>
            </w:r>
            <w:r>
              <w:rPr>
                <w:spacing w:val="-1"/>
              </w:rPr>
              <w:t xml:space="preserve"> </w:t>
            </w:r>
            <w:r>
              <w:rPr>
                <w:spacing w:val="-2"/>
              </w:rPr>
              <w:t>blank</w:t>
            </w:r>
          </w:p>
        </w:tc>
      </w:tr>
      <w:tr w:rsidR="00EE6915" w14:paraId="65678153" w14:textId="77777777" w:rsidTr="004A0702">
        <w:trPr>
          <w:cantSplit/>
          <w:trHeight w:val="576"/>
        </w:trPr>
        <w:tc>
          <w:tcPr>
            <w:tcW w:w="1548" w:type="dxa"/>
            <w:shd w:val="clear" w:color="auto" w:fill="FCE4D6"/>
            <w:vAlign w:val="center"/>
          </w:tcPr>
          <w:p w14:paraId="23D69DC0" w14:textId="664220F7" w:rsidR="00EE6915" w:rsidRDefault="00EE6915" w:rsidP="00EE6915">
            <w:pPr>
              <w:pStyle w:val="TableParagraph"/>
              <w:spacing w:before="243"/>
              <w:jc w:val="center"/>
              <w:rPr>
                <w:spacing w:val="-5"/>
              </w:rPr>
            </w:pPr>
            <w:r>
              <w:rPr>
                <w:spacing w:val="-5"/>
              </w:rPr>
              <w:t>26</w:t>
            </w:r>
          </w:p>
        </w:tc>
        <w:tc>
          <w:tcPr>
            <w:tcW w:w="3420" w:type="dxa"/>
            <w:shd w:val="clear" w:color="auto" w:fill="FCE4D6"/>
            <w:vAlign w:val="center"/>
          </w:tcPr>
          <w:p w14:paraId="7B6E9794" w14:textId="63282734" w:rsidR="00EE6915" w:rsidRDefault="00EE6915" w:rsidP="00EE6915">
            <w:pPr>
              <w:pStyle w:val="TableParagraph"/>
              <w:spacing w:before="243"/>
              <w:jc w:val="left"/>
            </w:pPr>
            <w:r>
              <w:t>Patient</w:t>
            </w:r>
            <w:r>
              <w:rPr>
                <w:spacing w:val="-3"/>
              </w:rPr>
              <w:t xml:space="preserve"> </w:t>
            </w:r>
            <w:r>
              <w:t>Account</w:t>
            </w:r>
            <w:r>
              <w:rPr>
                <w:spacing w:val="-1"/>
              </w:rPr>
              <w:t xml:space="preserve"> </w:t>
            </w:r>
            <w:r>
              <w:rPr>
                <w:spacing w:val="-2"/>
              </w:rPr>
              <w:t>Number</w:t>
            </w:r>
          </w:p>
        </w:tc>
        <w:tc>
          <w:tcPr>
            <w:tcW w:w="6048" w:type="dxa"/>
            <w:shd w:val="clear" w:color="auto" w:fill="FCE4D6"/>
            <w:vAlign w:val="center"/>
          </w:tcPr>
          <w:p w14:paraId="5CB9F7E2" w14:textId="1674DE1E" w:rsidR="00EE6915" w:rsidRDefault="00EE6915" w:rsidP="00EE6915">
            <w:pPr>
              <w:pStyle w:val="TableParagraph"/>
              <w:spacing w:before="201" w:line="276" w:lineRule="auto"/>
              <w:ind w:left="102" w:right="100"/>
              <w:jc w:val="left"/>
            </w:pPr>
            <w:r>
              <w:t>For</w:t>
            </w:r>
            <w:r>
              <w:rPr>
                <w:spacing w:val="-12"/>
              </w:rPr>
              <w:t xml:space="preserve"> </w:t>
            </w:r>
            <w:r>
              <w:t>the</w:t>
            </w:r>
            <w:r>
              <w:rPr>
                <w:spacing w:val="-11"/>
              </w:rPr>
              <w:t xml:space="preserve"> </w:t>
            </w:r>
            <w:r>
              <w:t>provider’s</w:t>
            </w:r>
            <w:r>
              <w:rPr>
                <w:spacing w:val="-15"/>
              </w:rPr>
              <w:t xml:space="preserve"> </w:t>
            </w:r>
            <w:r>
              <w:t>own</w:t>
            </w:r>
            <w:r>
              <w:rPr>
                <w:spacing w:val="-14"/>
              </w:rPr>
              <w:t xml:space="preserve"> </w:t>
            </w:r>
            <w:r>
              <w:t>information,</w:t>
            </w:r>
            <w:r>
              <w:rPr>
                <w:spacing w:val="-15"/>
              </w:rPr>
              <w:t xml:space="preserve"> </w:t>
            </w:r>
            <w:r>
              <w:t>a</w:t>
            </w:r>
            <w:r>
              <w:rPr>
                <w:spacing w:val="-13"/>
              </w:rPr>
              <w:t xml:space="preserve"> </w:t>
            </w:r>
            <w:r>
              <w:t>maximum</w:t>
            </w:r>
            <w:r>
              <w:rPr>
                <w:spacing w:val="-14"/>
              </w:rPr>
              <w:t xml:space="preserve"> </w:t>
            </w:r>
            <w:r>
              <w:t>of</w:t>
            </w:r>
            <w:r>
              <w:rPr>
                <w:spacing w:val="-11"/>
              </w:rPr>
              <w:t xml:space="preserve"> </w:t>
            </w:r>
            <w:r>
              <w:t xml:space="preserve">12 alpha and/or numeric characters may be entered </w:t>
            </w:r>
            <w:r>
              <w:rPr>
                <w:spacing w:val="-4"/>
              </w:rPr>
              <w:t>here</w:t>
            </w:r>
          </w:p>
        </w:tc>
      </w:tr>
      <w:tr w:rsidR="00EE6915" w14:paraId="576D881C" w14:textId="77777777" w:rsidTr="004A0702">
        <w:trPr>
          <w:cantSplit/>
          <w:trHeight w:val="576"/>
        </w:trPr>
        <w:tc>
          <w:tcPr>
            <w:tcW w:w="1548" w:type="dxa"/>
            <w:shd w:val="clear" w:color="auto" w:fill="F8CBAD"/>
            <w:vAlign w:val="center"/>
          </w:tcPr>
          <w:p w14:paraId="33162F96" w14:textId="1C79F1C7" w:rsidR="00EE6915" w:rsidRDefault="00EE6915" w:rsidP="00EE6915">
            <w:pPr>
              <w:pStyle w:val="TableParagraph"/>
              <w:spacing w:before="243"/>
              <w:jc w:val="center"/>
              <w:rPr>
                <w:spacing w:val="-5"/>
              </w:rPr>
            </w:pPr>
            <w:r>
              <w:rPr>
                <w:spacing w:val="-5"/>
              </w:rPr>
              <w:t>27</w:t>
            </w:r>
          </w:p>
        </w:tc>
        <w:tc>
          <w:tcPr>
            <w:tcW w:w="3420" w:type="dxa"/>
            <w:shd w:val="clear" w:color="auto" w:fill="F8CBAD"/>
            <w:vAlign w:val="center"/>
          </w:tcPr>
          <w:p w14:paraId="752C6B26" w14:textId="0D3D20B5" w:rsidR="00EE6915" w:rsidRDefault="00EE6915" w:rsidP="00EE6915">
            <w:pPr>
              <w:pStyle w:val="TableParagraph"/>
              <w:spacing w:before="243"/>
              <w:jc w:val="left"/>
            </w:pPr>
            <w:r>
              <w:rPr>
                <w:spacing w:val="-2"/>
              </w:rPr>
              <w:t>Assignment</w:t>
            </w:r>
          </w:p>
        </w:tc>
        <w:tc>
          <w:tcPr>
            <w:tcW w:w="6048" w:type="dxa"/>
            <w:shd w:val="clear" w:color="auto" w:fill="F8CBAD"/>
            <w:vAlign w:val="center"/>
          </w:tcPr>
          <w:p w14:paraId="441792F5" w14:textId="7D1C892E" w:rsidR="00EE6915" w:rsidRDefault="00EE6915" w:rsidP="00EE6915">
            <w:pPr>
              <w:pStyle w:val="TableParagraph"/>
              <w:spacing w:before="201" w:line="276" w:lineRule="auto"/>
              <w:ind w:left="102" w:right="100"/>
              <w:jc w:val="left"/>
            </w:pPr>
            <w:r>
              <w:t>Not</w:t>
            </w:r>
            <w:r>
              <w:rPr>
                <w:spacing w:val="-5"/>
              </w:rPr>
              <w:t xml:space="preserve"> </w:t>
            </w:r>
            <w:r>
              <w:rPr>
                <w:spacing w:val="-2"/>
              </w:rPr>
              <w:t>required</w:t>
            </w:r>
          </w:p>
        </w:tc>
      </w:tr>
      <w:tr w:rsidR="00EE6915" w14:paraId="6002071A" w14:textId="77777777" w:rsidTr="004A0702">
        <w:trPr>
          <w:cantSplit/>
          <w:trHeight w:val="576"/>
        </w:trPr>
        <w:tc>
          <w:tcPr>
            <w:tcW w:w="1548" w:type="dxa"/>
            <w:shd w:val="clear" w:color="auto" w:fill="FCE4D6"/>
            <w:vAlign w:val="center"/>
          </w:tcPr>
          <w:p w14:paraId="7FD7D481" w14:textId="4AC7AA36" w:rsidR="00EE6915" w:rsidRDefault="00EE6915" w:rsidP="00EE6915">
            <w:pPr>
              <w:pStyle w:val="TableParagraph"/>
              <w:spacing w:before="243"/>
              <w:jc w:val="center"/>
              <w:rPr>
                <w:spacing w:val="-5"/>
              </w:rPr>
            </w:pPr>
            <w:r>
              <w:rPr>
                <w:spacing w:val="-5"/>
              </w:rPr>
              <w:t>28*</w:t>
            </w:r>
          </w:p>
        </w:tc>
        <w:tc>
          <w:tcPr>
            <w:tcW w:w="3420" w:type="dxa"/>
            <w:shd w:val="clear" w:color="auto" w:fill="FCE4D6"/>
            <w:vAlign w:val="center"/>
          </w:tcPr>
          <w:p w14:paraId="16004AC2" w14:textId="68D9C73C" w:rsidR="00EE6915" w:rsidRDefault="00EE6915" w:rsidP="00EE6915">
            <w:pPr>
              <w:pStyle w:val="TableParagraph"/>
              <w:spacing w:before="243"/>
              <w:jc w:val="left"/>
            </w:pPr>
            <w:r>
              <w:t>Total</w:t>
            </w:r>
            <w:r>
              <w:rPr>
                <w:spacing w:val="-6"/>
              </w:rPr>
              <w:t xml:space="preserve"> </w:t>
            </w:r>
            <w:r>
              <w:rPr>
                <w:spacing w:val="-2"/>
              </w:rPr>
              <w:t>Charge</w:t>
            </w:r>
          </w:p>
        </w:tc>
        <w:tc>
          <w:tcPr>
            <w:tcW w:w="6048" w:type="dxa"/>
            <w:shd w:val="clear" w:color="auto" w:fill="FCE4D6"/>
            <w:vAlign w:val="center"/>
          </w:tcPr>
          <w:p w14:paraId="2440AB8D" w14:textId="05BD3F0A" w:rsidR="00EE6915" w:rsidRDefault="00EE6915" w:rsidP="00EE6915">
            <w:pPr>
              <w:pStyle w:val="TableParagraph"/>
              <w:spacing w:before="201" w:line="276" w:lineRule="auto"/>
              <w:ind w:left="102" w:right="100"/>
              <w:jc w:val="left"/>
            </w:pPr>
            <w:r>
              <w:t>Enter</w:t>
            </w:r>
            <w:r>
              <w:rPr>
                <w:spacing w:val="-2"/>
              </w:rPr>
              <w:t xml:space="preserve"> </w:t>
            </w:r>
            <w:r>
              <w:t>the</w:t>
            </w:r>
            <w:r>
              <w:rPr>
                <w:spacing w:val="-2"/>
              </w:rPr>
              <w:t xml:space="preserve"> </w:t>
            </w:r>
            <w:r>
              <w:t>sum</w:t>
            </w:r>
            <w:r>
              <w:rPr>
                <w:spacing w:val="-2"/>
              </w:rPr>
              <w:t xml:space="preserve"> </w:t>
            </w:r>
            <w:r>
              <w:t>of</w:t>
            </w:r>
            <w:r>
              <w:rPr>
                <w:spacing w:val="-2"/>
              </w:rPr>
              <w:t xml:space="preserve"> </w:t>
            </w:r>
            <w:r>
              <w:t>the</w:t>
            </w:r>
            <w:r>
              <w:rPr>
                <w:spacing w:val="-2"/>
              </w:rPr>
              <w:t xml:space="preserve"> </w:t>
            </w:r>
            <w:r>
              <w:t>line</w:t>
            </w:r>
            <w:r>
              <w:rPr>
                <w:spacing w:val="-2"/>
              </w:rPr>
              <w:t xml:space="preserve"> </w:t>
            </w:r>
            <w:r>
              <w:t>item</w:t>
            </w:r>
            <w:r>
              <w:rPr>
                <w:spacing w:val="-2"/>
              </w:rPr>
              <w:t xml:space="preserve"> charges</w:t>
            </w:r>
          </w:p>
        </w:tc>
      </w:tr>
      <w:tr w:rsidR="00EE6915" w14:paraId="20B1D574" w14:textId="77777777" w:rsidTr="004A0702">
        <w:trPr>
          <w:cantSplit/>
          <w:trHeight w:val="576"/>
        </w:trPr>
        <w:tc>
          <w:tcPr>
            <w:tcW w:w="1548" w:type="dxa"/>
            <w:shd w:val="clear" w:color="auto" w:fill="F8CBAD"/>
            <w:vAlign w:val="center"/>
          </w:tcPr>
          <w:p w14:paraId="01D754B5" w14:textId="718B5BEB" w:rsidR="00EE6915" w:rsidRDefault="00EE6915" w:rsidP="00EE6915">
            <w:pPr>
              <w:pStyle w:val="TableParagraph"/>
              <w:spacing w:before="243"/>
              <w:jc w:val="center"/>
              <w:rPr>
                <w:spacing w:val="-5"/>
              </w:rPr>
            </w:pPr>
            <w:r>
              <w:rPr>
                <w:spacing w:val="-5"/>
              </w:rPr>
              <w:t>29</w:t>
            </w:r>
          </w:p>
        </w:tc>
        <w:tc>
          <w:tcPr>
            <w:tcW w:w="3420" w:type="dxa"/>
            <w:shd w:val="clear" w:color="auto" w:fill="F8CBAD"/>
            <w:vAlign w:val="center"/>
          </w:tcPr>
          <w:p w14:paraId="3CD953A2" w14:textId="768C0662" w:rsidR="00EE6915" w:rsidRDefault="00EE6915" w:rsidP="00EE6915">
            <w:pPr>
              <w:pStyle w:val="TableParagraph"/>
              <w:spacing w:before="243"/>
              <w:jc w:val="left"/>
            </w:pPr>
            <w:r>
              <w:t>Amount</w:t>
            </w:r>
            <w:r>
              <w:rPr>
                <w:spacing w:val="-3"/>
              </w:rPr>
              <w:t xml:space="preserve"> </w:t>
            </w:r>
            <w:r>
              <w:rPr>
                <w:spacing w:val="-4"/>
              </w:rPr>
              <w:t>Paid</w:t>
            </w:r>
          </w:p>
        </w:tc>
        <w:tc>
          <w:tcPr>
            <w:tcW w:w="6048" w:type="dxa"/>
            <w:shd w:val="clear" w:color="auto" w:fill="F8CBAD"/>
            <w:vAlign w:val="center"/>
          </w:tcPr>
          <w:p w14:paraId="786A4A50" w14:textId="2F69733D" w:rsidR="00EE6915" w:rsidRDefault="00EE6915" w:rsidP="00EE6915">
            <w:pPr>
              <w:pStyle w:val="TableParagraph"/>
              <w:spacing w:before="201" w:line="276" w:lineRule="auto"/>
              <w:ind w:left="102" w:right="99"/>
              <w:jc w:val="left"/>
            </w:pPr>
            <w:r>
              <w:t>Enter</w:t>
            </w:r>
            <w:r>
              <w:rPr>
                <w:spacing w:val="-18"/>
              </w:rPr>
              <w:t xml:space="preserve"> </w:t>
            </w:r>
            <w:r>
              <w:t>the</w:t>
            </w:r>
            <w:r>
              <w:rPr>
                <w:spacing w:val="-18"/>
              </w:rPr>
              <w:t xml:space="preserve"> </w:t>
            </w:r>
            <w:r>
              <w:t>total</w:t>
            </w:r>
            <w:r>
              <w:rPr>
                <w:spacing w:val="-18"/>
              </w:rPr>
              <w:t xml:space="preserve"> </w:t>
            </w:r>
            <w:r>
              <w:t>amount</w:t>
            </w:r>
            <w:r>
              <w:rPr>
                <w:spacing w:val="-18"/>
              </w:rPr>
              <w:t xml:space="preserve"> </w:t>
            </w:r>
            <w:r>
              <w:t>received</w:t>
            </w:r>
            <w:r>
              <w:rPr>
                <w:spacing w:val="-18"/>
              </w:rPr>
              <w:t xml:space="preserve"> </w:t>
            </w:r>
            <w:r>
              <w:t>by</w:t>
            </w:r>
            <w:r>
              <w:rPr>
                <w:spacing w:val="-18"/>
              </w:rPr>
              <w:t xml:space="preserve"> </w:t>
            </w:r>
            <w:r>
              <w:t>all</w:t>
            </w:r>
            <w:r>
              <w:rPr>
                <w:spacing w:val="-18"/>
              </w:rPr>
              <w:t xml:space="preserve"> </w:t>
            </w:r>
            <w:r>
              <w:t>other</w:t>
            </w:r>
            <w:r>
              <w:rPr>
                <w:spacing w:val="-18"/>
              </w:rPr>
              <w:t xml:space="preserve"> </w:t>
            </w:r>
            <w:r>
              <w:t>insurance resources. Previous MHD payments, Medicare payments,</w:t>
            </w:r>
            <w:r>
              <w:rPr>
                <w:spacing w:val="16"/>
              </w:rPr>
              <w:t xml:space="preserve"> </w:t>
            </w:r>
            <w:r>
              <w:t>cost</w:t>
            </w:r>
            <w:r>
              <w:rPr>
                <w:spacing w:val="19"/>
              </w:rPr>
              <w:t xml:space="preserve"> </w:t>
            </w:r>
            <w:r>
              <w:t>sharing</w:t>
            </w:r>
            <w:r>
              <w:rPr>
                <w:spacing w:val="17"/>
              </w:rPr>
              <w:t xml:space="preserve"> </w:t>
            </w:r>
            <w:r>
              <w:t>and</w:t>
            </w:r>
            <w:r>
              <w:rPr>
                <w:spacing w:val="18"/>
              </w:rPr>
              <w:t xml:space="preserve"> </w:t>
            </w:r>
            <w:r>
              <w:t>copay</w:t>
            </w:r>
            <w:r>
              <w:rPr>
                <w:spacing w:val="20"/>
              </w:rPr>
              <w:t xml:space="preserve"> </w:t>
            </w:r>
            <w:r>
              <w:t>amounts</w:t>
            </w:r>
            <w:r>
              <w:rPr>
                <w:spacing w:val="20"/>
              </w:rPr>
              <w:t xml:space="preserve"> </w:t>
            </w:r>
            <w:r>
              <w:t>are</w:t>
            </w:r>
            <w:r>
              <w:rPr>
                <w:spacing w:val="20"/>
              </w:rPr>
              <w:t xml:space="preserve"> </w:t>
            </w:r>
            <w:r>
              <w:rPr>
                <w:spacing w:val="-5"/>
              </w:rPr>
              <w:t xml:space="preserve">not </w:t>
            </w:r>
            <w:r>
              <w:t>to</w:t>
            </w:r>
            <w:r>
              <w:rPr>
                <w:spacing w:val="-4"/>
              </w:rPr>
              <w:t xml:space="preserve"> </w:t>
            </w:r>
            <w:r>
              <w:t>be</w:t>
            </w:r>
            <w:r>
              <w:rPr>
                <w:spacing w:val="-1"/>
              </w:rPr>
              <w:t xml:space="preserve"> </w:t>
            </w:r>
            <w:r>
              <w:t>entered</w:t>
            </w:r>
            <w:r>
              <w:rPr>
                <w:spacing w:val="-3"/>
              </w:rPr>
              <w:t xml:space="preserve"> </w:t>
            </w:r>
            <w:r>
              <w:t>in</w:t>
            </w:r>
            <w:r>
              <w:rPr>
                <w:spacing w:val="-1"/>
              </w:rPr>
              <w:t xml:space="preserve"> </w:t>
            </w:r>
            <w:r>
              <w:t>this</w:t>
            </w:r>
            <w:r>
              <w:rPr>
                <w:spacing w:val="-2"/>
              </w:rPr>
              <w:t xml:space="preserve"> field.</w:t>
            </w:r>
          </w:p>
        </w:tc>
      </w:tr>
      <w:tr w:rsidR="00EE6915" w14:paraId="16FB169A" w14:textId="77777777" w:rsidTr="004A0702">
        <w:trPr>
          <w:cantSplit/>
          <w:trHeight w:val="576"/>
        </w:trPr>
        <w:tc>
          <w:tcPr>
            <w:tcW w:w="1548" w:type="dxa"/>
            <w:shd w:val="clear" w:color="auto" w:fill="FCE4D6"/>
            <w:vAlign w:val="center"/>
          </w:tcPr>
          <w:p w14:paraId="154EC1A8" w14:textId="3B4F50E9" w:rsidR="00EE6915" w:rsidRDefault="00EE6915" w:rsidP="00EE6915">
            <w:pPr>
              <w:pStyle w:val="TableParagraph"/>
              <w:spacing w:before="243"/>
              <w:jc w:val="center"/>
              <w:rPr>
                <w:spacing w:val="-5"/>
              </w:rPr>
            </w:pPr>
            <w:r>
              <w:rPr>
                <w:spacing w:val="-5"/>
              </w:rPr>
              <w:t>30</w:t>
            </w:r>
          </w:p>
        </w:tc>
        <w:tc>
          <w:tcPr>
            <w:tcW w:w="3420" w:type="dxa"/>
            <w:shd w:val="clear" w:color="auto" w:fill="FCE4D6"/>
            <w:vAlign w:val="center"/>
          </w:tcPr>
          <w:p w14:paraId="0967FD10" w14:textId="638837F7" w:rsidR="00EE6915" w:rsidRDefault="00EE6915" w:rsidP="00EE6915">
            <w:pPr>
              <w:pStyle w:val="TableParagraph"/>
              <w:spacing w:before="243"/>
              <w:jc w:val="left"/>
            </w:pPr>
            <w:r>
              <w:t xml:space="preserve">Balance </w:t>
            </w:r>
            <w:r>
              <w:rPr>
                <w:spacing w:val="-5"/>
              </w:rPr>
              <w:t>Due</w:t>
            </w:r>
          </w:p>
        </w:tc>
        <w:tc>
          <w:tcPr>
            <w:tcW w:w="6048" w:type="dxa"/>
            <w:shd w:val="clear" w:color="auto" w:fill="FCE4D6"/>
            <w:vAlign w:val="center"/>
          </w:tcPr>
          <w:p w14:paraId="7563F6AC" w14:textId="7BD7E873" w:rsidR="00EE6915" w:rsidRDefault="00EE6915" w:rsidP="00EE6915">
            <w:pPr>
              <w:pStyle w:val="TableParagraph"/>
              <w:spacing w:before="201" w:line="276" w:lineRule="auto"/>
              <w:ind w:left="102" w:right="100"/>
              <w:jc w:val="left"/>
            </w:pPr>
            <w:r>
              <w:t>Enter the difference between the total charge (Field 28) and the amount paid (Field 29)</w:t>
            </w:r>
          </w:p>
        </w:tc>
      </w:tr>
      <w:tr w:rsidR="00EE6915" w14:paraId="4D7B7778" w14:textId="77777777" w:rsidTr="004A0702">
        <w:trPr>
          <w:cantSplit/>
          <w:trHeight w:val="576"/>
        </w:trPr>
        <w:tc>
          <w:tcPr>
            <w:tcW w:w="1548" w:type="dxa"/>
            <w:shd w:val="clear" w:color="auto" w:fill="F8CBAD"/>
            <w:vAlign w:val="center"/>
          </w:tcPr>
          <w:p w14:paraId="2CC1C34E" w14:textId="24FD8F4C" w:rsidR="00EE6915" w:rsidRDefault="00EE6915" w:rsidP="00EE6915">
            <w:pPr>
              <w:pStyle w:val="TableParagraph"/>
              <w:spacing w:before="243"/>
              <w:jc w:val="center"/>
              <w:rPr>
                <w:spacing w:val="-5"/>
              </w:rPr>
            </w:pPr>
            <w:r>
              <w:rPr>
                <w:spacing w:val="-5"/>
              </w:rPr>
              <w:t>31</w:t>
            </w:r>
          </w:p>
        </w:tc>
        <w:tc>
          <w:tcPr>
            <w:tcW w:w="3420" w:type="dxa"/>
            <w:shd w:val="clear" w:color="auto" w:fill="F8CBAD"/>
            <w:vAlign w:val="center"/>
          </w:tcPr>
          <w:p w14:paraId="206E5976" w14:textId="2E6F127A" w:rsidR="00EE6915" w:rsidRDefault="00EE6915" w:rsidP="00EE6915">
            <w:pPr>
              <w:pStyle w:val="TableParagraph"/>
              <w:spacing w:before="243"/>
              <w:jc w:val="left"/>
            </w:pPr>
            <w:r>
              <w:t>Provider</w:t>
            </w:r>
            <w:r>
              <w:rPr>
                <w:spacing w:val="-4"/>
              </w:rPr>
              <w:t xml:space="preserve"> </w:t>
            </w:r>
            <w:r>
              <w:rPr>
                <w:spacing w:val="-2"/>
              </w:rPr>
              <w:t>Signature</w:t>
            </w:r>
          </w:p>
        </w:tc>
        <w:tc>
          <w:tcPr>
            <w:tcW w:w="6048" w:type="dxa"/>
            <w:shd w:val="clear" w:color="auto" w:fill="F8CBAD"/>
            <w:vAlign w:val="center"/>
          </w:tcPr>
          <w:p w14:paraId="446ABA57" w14:textId="7624B12D" w:rsidR="00EE6915" w:rsidRDefault="00EE6915" w:rsidP="00EE6915">
            <w:pPr>
              <w:pStyle w:val="TableParagraph"/>
              <w:spacing w:before="201" w:line="276" w:lineRule="auto"/>
              <w:ind w:left="102" w:right="100"/>
              <w:jc w:val="left"/>
            </w:pPr>
            <w:r>
              <w:t>Not</w:t>
            </w:r>
            <w:r>
              <w:rPr>
                <w:spacing w:val="-5"/>
              </w:rPr>
              <w:t xml:space="preserve"> </w:t>
            </w:r>
            <w:r>
              <w:rPr>
                <w:spacing w:val="-2"/>
              </w:rPr>
              <w:t>required</w:t>
            </w:r>
          </w:p>
        </w:tc>
      </w:tr>
      <w:tr w:rsidR="00EE6915" w14:paraId="7136B005" w14:textId="77777777" w:rsidTr="004A0702">
        <w:trPr>
          <w:cantSplit/>
          <w:trHeight w:val="576"/>
        </w:trPr>
        <w:tc>
          <w:tcPr>
            <w:tcW w:w="1548" w:type="dxa"/>
            <w:shd w:val="clear" w:color="auto" w:fill="FCE4D6"/>
            <w:vAlign w:val="center"/>
          </w:tcPr>
          <w:p w14:paraId="2F2FEDC5" w14:textId="47BEB4D1" w:rsidR="00EE6915" w:rsidRDefault="00EE6915" w:rsidP="00EE6915">
            <w:pPr>
              <w:pStyle w:val="TableParagraph"/>
              <w:spacing w:before="243"/>
              <w:jc w:val="center"/>
              <w:rPr>
                <w:spacing w:val="-5"/>
              </w:rPr>
            </w:pPr>
            <w:r>
              <w:rPr>
                <w:spacing w:val="-4"/>
              </w:rPr>
              <w:t>32**</w:t>
            </w:r>
          </w:p>
        </w:tc>
        <w:tc>
          <w:tcPr>
            <w:tcW w:w="3420" w:type="dxa"/>
            <w:shd w:val="clear" w:color="auto" w:fill="FCE4D6"/>
            <w:vAlign w:val="center"/>
          </w:tcPr>
          <w:p w14:paraId="5CC16C6A" w14:textId="718B02A7" w:rsidR="00EE6915" w:rsidRDefault="00EE6915" w:rsidP="00EE6915">
            <w:pPr>
              <w:pStyle w:val="TableParagraph"/>
              <w:spacing w:before="243"/>
              <w:jc w:val="left"/>
            </w:pPr>
            <w:r>
              <w:t>Name</w:t>
            </w:r>
            <w:r>
              <w:rPr>
                <w:spacing w:val="-1"/>
              </w:rPr>
              <w:t xml:space="preserve"> </w:t>
            </w:r>
            <w:r>
              <w:t>and</w:t>
            </w:r>
            <w:r>
              <w:rPr>
                <w:spacing w:val="-5"/>
              </w:rPr>
              <w:t xml:space="preserve"> </w:t>
            </w:r>
            <w:r>
              <w:t>Address</w:t>
            </w:r>
            <w:r>
              <w:rPr>
                <w:spacing w:val="-2"/>
              </w:rPr>
              <w:t xml:space="preserve"> </w:t>
            </w:r>
            <w:r>
              <w:t xml:space="preserve">of </w:t>
            </w:r>
            <w:r>
              <w:rPr>
                <w:spacing w:val="-2"/>
              </w:rPr>
              <w:t>Facility</w:t>
            </w:r>
          </w:p>
        </w:tc>
        <w:tc>
          <w:tcPr>
            <w:tcW w:w="6048" w:type="dxa"/>
            <w:shd w:val="clear" w:color="auto" w:fill="FCE4D6"/>
            <w:vAlign w:val="center"/>
          </w:tcPr>
          <w:p w14:paraId="03691426" w14:textId="43139C03" w:rsidR="00EE6915" w:rsidRDefault="00EE6915" w:rsidP="00EE6915">
            <w:pPr>
              <w:pStyle w:val="TableParagraph"/>
              <w:spacing w:before="211" w:line="276" w:lineRule="auto"/>
              <w:ind w:left="102" w:right="93"/>
              <w:jc w:val="left"/>
            </w:pPr>
            <w:r>
              <w:t>This</w:t>
            </w:r>
            <w:r>
              <w:rPr>
                <w:spacing w:val="-19"/>
              </w:rPr>
              <w:t xml:space="preserve"> </w:t>
            </w:r>
            <w:r>
              <w:t>field</w:t>
            </w:r>
            <w:r>
              <w:rPr>
                <w:spacing w:val="-20"/>
              </w:rPr>
              <w:t xml:space="preserve"> </w:t>
            </w:r>
            <w:r>
              <w:t>is</w:t>
            </w:r>
            <w:r>
              <w:rPr>
                <w:spacing w:val="-19"/>
              </w:rPr>
              <w:t xml:space="preserve"> </w:t>
            </w:r>
            <w:r>
              <w:t>required</w:t>
            </w:r>
            <w:r>
              <w:rPr>
                <w:spacing w:val="-18"/>
              </w:rPr>
              <w:t xml:space="preserve"> </w:t>
            </w:r>
            <w:r>
              <w:t>when</w:t>
            </w:r>
            <w:r>
              <w:rPr>
                <w:spacing w:val="-18"/>
              </w:rPr>
              <w:t xml:space="preserve"> </w:t>
            </w:r>
            <w:r>
              <w:t>the</w:t>
            </w:r>
            <w:r>
              <w:rPr>
                <w:spacing w:val="-18"/>
              </w:rPr>
              <w:t xml:space="preserve"> </w:t>
            </w:r>
            <w:r>
              <w:t>services</w:t>
            </w:r>
            <w:r>
              <w:rPr>
                <w:spacing w:val="-18"/>
              </w:rPr>
              <w:t xml:space="preserve"> </w:t>
            </w:r>
            <w:r>
              <w:t>were</w:t>
            </w:r>
            <w:r>
              <w:rPr>
                <w:spacing w:val="-18"/>
              </w:rPr>
              <w:t xml:space="preserve"> </w:t>
            </w:r>
            <w:r>
              <w:t>rendered in</w:t>
            </w:r>
            <w:r>
              <w:rPr>
                <w:spacing w:val="11"/>
              </w:rPr>
              <w:t xml:space="preserve"> </w:t>
            </w:r>
            <w:r>
              <w:t>a</w:t>
            </w:r>
            <w:r>
              <w:rPr>
                <w:spacing w:val="9"/>
              </w:rPr>
              <w:t xml:space="preserve"> </w:t>
            </w:r>
            <w:r>
              <w:t>facility</w:t>
            </w:r>
            <w:r>
              <w:rPr>
                <w:spacing w:val="10"/>
              </w:rPr>
              <w:t xml:space="preserve"> </w:t>
            </w:r>
            <w:r>
              <w:t>other</w:t>
            </w:r>
            <w:r>
              <w:rPr>
                <w:spacing w:val="12"/>
              </w:rPr>
              <w:t xml:space="preserve"> </w:t>
            </w:r>
            <w:r>
              <w:t>than</w:t>
            </w:r>
            <w:r>
              <w:rPr>
                <w:spacing w:val="11"/>
              </w:rPr>
              <w:t xml:space="preserve"> </w:t>
            </w:r>
            <w:r>
              <w:t>the</w:t>
            </w:r>
            <w:r>
              <w:rPr>
                <w:spacing w:val="11"/>
              </w:rPr>
              <w:t xml:space="preserve"> </w:t>
            </w:r>
            <w:r>
              <w:t>home</w:t>
            </w:r>
            <w:r>
              <w:rPr>
                <w:spacing w:val="12"/>
              </w:rPr>
              <w:t xml:space="preserve"> </w:t>
            </w:r>
            <w:r>
              <w:t>or</w:t>
            </w:r>
            <w:r>
              <w:rPr>
                <w:spacing w:val="11"/>
              </w:rPr>
              <w:t xml:space="preserve"> </w:t>
            </w:r>
            <w:r>
              <w:t>office,</w:t>
            </w:r>
            <w:r>
              <w:rPr>
                <w:spacing w:val="10"/>
              </w:rPr>
              <w:t xml:space="preserve"> </w:t>
            </w:r>
            <w:r>
              <w:t>enter</w:t>
            </w:r>
            <w:r>
              <w:rPr>
                <w:spacing w:val="12"/>
              </w:rPr>
              <w:t xml:space="preserve"> </w:t>
            </w:r>
            <w:r>
              <w:rPr>
                <w:spacing w:val="-5"/>
              </w:rPr>
              <w:t xml:space="preserve">the </w:t>
            </w:r>
            <w:r>
              <w:t>name</w:t>
            </w:r>
            <w:r>
              <w:rPr>
                <w:spacing w:val="-2"/>
              </w:rPr>
              <w:t xml:space="preserve"> </w:t>
            </w:r>
            <w:r>
              <w:t>and</w:t>
            </w:r>
            <w:r>
              <w:rPr>
                <w:spacing w:val="-4"/>
              </w:rPr>
              <w:t xml:space="preserve"> </w:t>
            </w:r>
            <w:r>
              <w:t>location</w:t>
            </w:r>
            <w:r>
              <w:rPr>
                <w:spacing w:val="-2"/>
              </w:rPr>
              <w:t xml:space="preserve"> </w:t>
            </w:r>
            <w:r>
              <w:t>of</w:t>
            </w:r>
            <w:r>
              <w:rPr>
                <w:spacing w:val="-2"/>
              </w:rPr>
              <w:t xml:space="preserve"> </w:t>
            </w:r>
            <w:r>
              <w:t>the</w:t>
            </w:r>
            <w:r>
              <w:rPr>
                <w:spacing w:val="-1"/>
              </w:rPr>
              <w:t xml:space="preserve"> </w:t>
            </w:r>
            <w:r>
              <w:rPr>
                <w:spacing w:val="-2"/>
              </w:rPr>
              <w:t>facility</w:t>
            </w:r>
          </w:p>
        </w:tc>
      </w:tr>
      <w:tr w:rsidR="00EE6915" w14:paraId="4BEE007C" w14:textId="77777777" w:rsidTr="004A0702">
        <w:trPr>
          <w:cantSplit/>
          <w:trHeight w:val="576"/>
        </w:trPr>
        <w:tc>
          <w:tcPr>
            <w:tcW w:w="1548" w:type="dxa"/>
            <w:shd w:val="clear" w:color="auto" w:fill="F8CBAD"/>
            <w:vAlign w:val="center"/>
          </w:tcPr>
          <w:p w14:paraId="4AE771B3" w14:textId="4AF6F632" w:rsidR="00EE6915" w:rsidRDefault="00EE6915" w:rsidP="00EE6915">
            <w:pPr>
              <w:pStyle w:val="TableParagraph"/>
              <w:spacing w:before="255"/>
              <w:jc w:val="center"/>
            </w:pPr>
            <w:r>
              <w:rPr>
                <w:spacing w:val="-4"/>
              </w:rPr>
              <w:t>32a**</w:t>
            </w:r>
          </w:p>
        </w:tc>
        <w:tc>
          <w:tcPr>
            <w:tcW w:w="3420" w:type="dxa"/>
            <w:shd w:val="clear" w:color="auto" w:fill="F8CBAD"/>
            <w:vAlign w:val="center"/>
          </w:tcPr>
          <w:p w14:paraId="2C01AA95" w14:textId="2E066D0E" w:rsidR="00EE6915" w:rsidRDefault="00EE6915" w:rsidP="00EE6915">
            <w:pPr>
              <w:pStyle w:val="TableParagraph"/>
              <w:spacing w:before="255"/>
              <w:jc w:val="left"/>
            </w:pPr>
            <w:r>
              <w:rPr>
                <w:spacing w:val="-4"/>
              </w:rPr>
              <w:t>NPI#</w:t>
            </w:r>
          </w:p>
        </w:tc>
        <w:tc>
          <w:tcPr>
            <w:tcW w:w="6048" w:type="dxa"/>
            <w:shd w:val="clear" w:color="auto" w:fill="F8CBAD"/>
            <w:vAlign w:val="center"/>
          </w:tcPr>
          <w:p w14:paraId="56F9E5B4" w14:textId="4792901F" w:rsidR="00EE6915" w:rsidRDefault="00EE6915" w:rsidP="00EE6915">
            <w:pPr>
              <w:pStyle w:val="TableParagraph"/>
              <w:spacing w:before="211" w:line="276" w:lineRule="auto"/>
              <w:ind w:left="102" w:right="93"/>
              <w:jc w:val="left"/>
            </w:pPr>
            <w:r>
              <w:t>Enter the 10-digit NPI number of the service facility location reported in Field 32</w:t>
            </w:r>
          </w:p>
        </w:tc>
      </w:tr>
      <w:tr w:rsidR="00EE6915" w14:paraId="21811A88" w14:textId="77777777" w:rsidTr="004A0702">
        <w:trPr>
          <w:cantSplit/>
          <w:trHeight w:val="576"/>
        </w:trPr>
        <w:tc>
          <w:tcPr>
            <w:tcW w:w="1548" w:type="dxa"/>
            <w:shd w:val="clear" w:color="auto" w:fill="FCE4D6"/>
            <w:vAlign w:val="center"/>
          </w:tcPr>
          <w:p w14:paraId="02A7AE12" w14:textId="357E4B0A" w:rsidR="00EE6915" w:rsidRDefault="00EE6915" w:rsidP="00EE6915">
            <w:pPr>
              <w:pStyle w:val="TableParagraph"/>
              <w:spacing w:before="255"/>
              <w:jc w:val="center"/>
            </w:pPr>
            <w:r>
              <w:rPr>
                <w:spacing w:val="-2"/>
              </w:rPr>
              <w:t>32b**</w:t>
            </w:r>
          </w:p>
        </w:tc>
        <w:tc>
          <w:tcPr>
            <w:tcW w:w="3420" w:type="dxa"/>
            <w:shd w:val="clear" w:color="auto" w:fill="FCE4D6"/>
            <w:vAlign w:val="center"/>
          </w:tcPr>
          <w:p w14:paraId="75CD957E" w14:textId="32382472" w:rsidR="00EE6915" w:rsidRDefault="00EE6915" w:rsidP="00EE6915">
            <w:pPr>
              <w:pStyle w:val="TableParagraph"/>
              <w:spacing w:before="255"/>
              <w:jc w:val="left"/>
            </w:pPr>
            <w:r>
              <w:t>Other</w:t>
            </w:r>
            <w:r>
              <w:rPr>
                <w:spacing w:val="-3"/>
              </w:rPr>
              <w:t xml:space="preserve"> </w:t>
            </w:r>
            <w:r>
              <w:rPr>
                <w:spacing w:val="-5"/>
              </w:rPr>
              <w:t>ID#</w:t>
            </w:r>
          </w:p>
        </w:tc>
        <w:tc>
          <w:tcPr>
            <w:tcW w:w="6048" w:type="dxa"/>
            <w:shd w:val="clear" w:color="auto" w:fill="FCE4D6"/>
            <w:vAlign w:val="center"/>
          </w:tcPr>
          <w:p w14:paraId="2EDB0893" w14:textId="77777777" w:rsidR="00EE6915" w:rsidRDefault="00EE6915" w:rsidP="00EE6915">
            <w:pPr>
              <w:pStyle w:val="TableParagraph"/>
              <w:spacing w:before="201" w:line="276" w:lineRule="auto"/>
              <w:ind w:left="102" w:right="98"/>
              <w:jc w:val="left"/>
            </w:pPr>
            <w:r>
              <w:t>Enter the Provider Taxonomy qualifier ZZ and corresponding 10-digit Provider Taxonomy code for NPI</w:t>
            </w:r>
            <w:r>
              <w:rPr>
                <w:spacing w:val="-13"/>
              </w:rPr>
              <w:t xml:space="preserve"> </w:t>
            </w:r>
            <w:r>
              <w:t>reported</w:t>
            </w:r>
            <w:r>
              <w:rPr>
                <w:spacing w:val="-16"/>
              </w:rPr>
              <w:t xml:space="preserve"> </w:t>
            </w:r>
            <w:r>
              <w:t>in</w:t>
            </w:r>
            <w:r>
              <w:rPr>
                <w:spacing w:val="-13"/>
              </w:rPr>
              <w:t xml:space="preserve"> </w:t>
            </w:r>
            <w:r>
              <w:t>Field</w:t>
            </w:r>
            <w:r>
              <w:rPr>
                <w:spacing w:val="-14"/>
              </w:rPr>
              <w:t xml:space="preserve"> </w:t>
            </w:r>
            <w:r>
              <w:t>32a</w:t>
            </w:r>
            <w:r>
              <w:rPr>
                <w:spacing w:val="-15"/>
              </w:rPr>
              <w:t xml:space="preserve"> </w:t>
            </w:r>
            <w:r>
              <w:t>if</w:t>
            </w:r>
            <w:r>
              <w:rPr>
                <w:spacing w:val="-13"/>
              </w:rPr>
              <w:t xml:space="preserve"> </w:t>
            </w:r>
            <w:r>
              <w:t>the</w:t>
            </w:r>
            <w:r>
              <w:rPr>
                <w:spacing w:val="-13"/>
              </w:rPr>
              <w:t xml:space="preserve"> </w:t>
            </w:r>
            <w:r>
              <w:t>provider</w:t>
            </w:r>
            <w:r>
              <w:rPr>
                <w:spacing w:val="-13"/>
              </w:rPr>
              <w:t xml:space="preserve"> </w:t>
            </w:r>
            <w:r>
              <w:t>is</w:t>
            </w:r>
            <w:r>
              <w:rPr>
                <w:spacing w:val="-14"/>
              </w:rPr>
              <w:t xml:space="preserve"> </w:t>
            </w:r>
            <w:r>
              <w:t>required</w:t>
            </w:r>
            <w:r>
              <w:rPr>
                <w:spacing w:val="-14"/>
              </w:rPr>
              <w:t xml:space="preserve"> </w:t>
            </w:r>
            <w:r>
              <w:t>to report a Provider Taxonomy Code to MHD. Do not enter a space, hyphen, or other separator between the qualifier and code.</w:t>
            </w:r>
          </w:p>
          <w:p w14:paraId="6AED0260" w14:textId="23E4BD1B" w:rsidR="00EE6915" w:rsidRDefault="00EE6915" w:rsidP="00EE6915">
            <w:pPr>
              <w:pStyle w:val="TableParagraph"/>
              <w:spacing w:before="211" w:line="276" w:lineRule="auto"/>
              <w:ind w:left="102" w:right="93"/>
              <w:jc w:val="left"/>
            </w:pPr>
            <w:r>
              <w:t>A provider taxonomy code must be reported if providers have one (1) NPI for multiple legacy MO HealthNet provider numbers.</w:t>
            </w:r>
          </w:p>
        </w:tc>
      </w:tr>
      <w:tr w:rsidR="00EE6915" w14:paraId="0B752514" w14:textId="77777777" w:rsidTr="004A0702">
        <w:trPr>
          <w:cantSplit/>
          <w:trHeight w:val="576"/>
        </w:trPr>
        <w:tc>
          <w:tcPr>
            <w:tcW w:w="1548" w:type="dxa"/>
            <w:shd w:val="clear" w:color="auto" w:fill="F8CBAD"/>
            <w:vAlign w:val="center"/>
          </w:tcPr>
          <w:p w14:paraId="5417DCDA" w14:textId="7FBC5243" w:rsidR="00EE6915" w:rsidRDefault="00EE6915" w:rsidP="00EE6915">
            <w:pPr>
              <w:pStyle w:val="TableParagraph"/>
              <w:spacing w:before="255"/>
              <w:jc w:val="center"/>
            </w:pPr>
            <w:r>
              <w:rPr>
                <w:spacing w:val="-5"/>
              </w:rPr>
              <w:t>33*</w:t>
            </w:r>
          </w:p>
        </w:tc>
        <w:tc>
          <w:tcPr>
            <w:tcW w:w="3420" w:type="dxa"/>
            <w:shd w:val="clear" w:color="auto" w:fill="F8CBAD"/>
            <w:vAlign w:val="center"/>
          </w:tcPr>
          <w:p w14:paraId="328084D1" w14:textId="76ACD8F6" w:rsidR="00EE6915" w:rsidRDefault="00EE6915" w:rsidP="00EE6915">
            <w:pPr>
              <w:pStyle w:val="TableParagraph"/>
              <w:spacing w:before="255"/>
              <w:jc w:val="left"/>
            </w:pPr>
            <w:r>
              <w:rPr>
                <w:spacing w:val="-2"/>
              </w:rPr>
              <w:t>Provider Name/Number/Address</w:t>
            </w:r>
          </w:p>
        </w:tc>
        <w:tc>
          <w:tcPr>
            <w:tcW w:w="6048" w:type="dxa"/>
            <w:shd w:val="clear" w:color="auto" w:fill="F8CBAD"/>
            <w:vAlign w:val="center"/>
          </w:tcPr>
          <w:p w14:paraId="077415CE" w14:textId="600C42B0" w:rsidR="00EE6915" w:rsidRDefault="00EE6915" w:rsidP="00EE6915">
            <w:pPr>
              <w:pStyle w:val="TableParagraph"/>
              <w:spacing w:before="211" w:line="276" w:lineRule="auto"/>
              <w:ind w:left="102" w:right="93"/>
              <w:jc w:val="left"/>
            </w:pPr>
            <w:r>
              <w:t>Enter</w:t>
            </w:r>
            <w:r>
              <w:rPr>
                <w:spacing w:val="80"/>
              </w:rPr>
              <w:t xml:space="preserve"> </w:t>
            </w:r>
            <w:r>
              <w:t>the</w:t>
            </w:r>
            <w:r>
              <w:rPr>
                <w:spacing w:val="80"/>
              </w:rPr>
              <w:t xml:space="preserve"> </w:t>
            </w:r>
            <w:r>
              <w:t>provider’s</w:t>
            </w:r>
            <w:r>
              <w:rPr>
                <w:spacing w:val="80"/>
              </w:rPr>
              <w:t xml:space="preserve"> </w:t>
            </w:r>
            <w:r>
              <w:t>name,</w:t>
            </w:r>
            <w:r>
              <w:rPr>
                <w:spacing w:val="80"/>
              </w:rPr>
              <w:t xml:space="preserve"> </w:t>
            </w:r>
            <w:r>
              <w:t>phone</w:t>
            </w:r>
            <w:r>
              <w:rPr>
                <w:spacing w:val="80"/>
              </w:rPr>
              <w:t xml:space="preserve"> </w:t>
            </w:r>
            <w:r>
              <w:t>number,</w:t>
            </w:r>
            <w:r>
              <w:rPr>
                <w:spacing w:val="80"/>
              </w:rPr>
              <w:t xml:space="preserve"> </w:t>
            </w:r>
            <w:r>
              <w:t xml:space="preserve">and </w:t>
            </w:r>
            <w:r>
              <w:rPr>
                <w:spacing w:val="-2"/>
              </w:rPr>
              <w:t>address</w:t>
            </w:r>
          </w:p>
        </w:tc>
      </w:tr>
      <w:tr w:rsidR="00EE6915" w14:paraId="58246D9B" w14:textId="77777777" w:rsidTr="004A0702">
        <w:trPr>
          <w:cantSplit/>
          <w:trHeight w:val="576"/>
        </w:trPr>
        <w:tc>
          <w:tcPr>
            <w:tcW w:w="1548" w:type="dxa"/>
            <w:shd w:val="clear" w:color="auto" w:fill="FCE4D6"/>
            <w:vAlign w:val="center"/>
          </w:tcPr>
          <w:p w14:paraId="6DA78960" w14:textId="11D8278E" w:rsidR="00EE6915" w:rsidRDefault="00EE6915" w:rsidP="00EE6915">
            <w:pPr>
              <w:pStyle w:val="TableParagraph"/>
              <w:spacing w:before="84"/>
              <w:jc w:val="center"/>
            </w:pPr>
            <w:r>
              <w:rPr>
                <w:spacing w:val="-4"/>
              </w:rPr>
              <w:t>33a**</w:t>
            </w:r>
          </w:p>
        </w:tc>
        <w:tc>
          <w:tcPr>
            <w:tcW w:w="3420" w:type="dxa"/>
            <w:shd w:val="clear" w:color="auto" w:fill="FCE4D6"/>
            <w:vAlign w:val="center"/>
          </w:tcPr>
          <w:p w14:paraId="4F4E181E" w14:textId="351F0379" w:rsidR="00EE6915" w:rsidRDefault="00EE6915" w:rsidP="00EE6915">
            <w:pPr>
              <w:pStyle w:val="TableParagraph"/>
              <w:spacing w:before="255"/>
              <w:jc w:val="left"/>
              <w:rPr>
                <w:spacing w:val="-2"/>
              </w:rPr>
            </w:pPr>
            <w:r>
              <w:rPr>
                <w:spacing w:val="-4"/>
              </w:rPr>
              <w:t>NPI#</w:t>
            </w:r>
          </w:p>
        </w:tc>
        <w:tc>
          <w:tcPr>
            <w:tcW w:w="6048" w:type="dxa"/>
            <w:shd w:val="clear" w:color="auto" w:fill="FCE4D6"/>
            <w:vAlign w:val="center"/>
          </w:tcPr>
          <w:p w14:paraId="020014A3" w14:textId="01D508AF" w:rsidR="00EE6915" w:rsidRDefault="00EE6915" w:rsidP="00EE6915">
            <w:pPr>
              <w:pStyle w:val="TableParagraph"/>
              <w:spacing w:before="211" w:line="276" w:lineRule="auto"/>
              <w:ind w:left="102" w:right="93"/>
              <w:jc w:val="left"/>
            </w:pPr>
            <w:r>
              <w:t xml:space="preserve">Enter the NPI number of the billing provider in Field </w:t>
            </w:r>
            <w:r>
              <w:rPr>
                <w:spacing w:val="-6"/>
              </w:rPr>
              <w:t>33</w:t>
            </w:r>
          </w:p>
        </w:tc>
      </w:tr>
      <w:tr w:rsidR="00EE6915" w14:paraId="44000311" w14:textId="77777777" w:rsidTr="004A0702">
        <w:trPr>
          <w:cantSplit/>
          <w:trHeight w:val="576"/>
        </w:trPr>
        <w:tc>
          <w:tcPr>
            <w:tcW w:w="1548" w:type="dxa"/>
            <w:shd w:val="clear" w:color="auto" w:fill="F8CBAD"/>
            <w:vAlign w:val="center"/>
          </w:tcPr>
          <w:p w14:paraId="5EAD4631" w14:textId="3DF9A0BA" w:rsidR="00EE6915" w:rsidRDefault="00EE6915" w:rsidP="00EE6915">
            <w:pPr>
              <w:pStyle w:val="TableParagraph"/>
              <w:spacing w:before="84"/>
              <w:jc w:val="center"/>
            </w:pPr>
            <w:r>
              <w:rPr>
                <w:spacing w:val="-2"/>
              </w:rPr>
              <w:t>33b**</w:t>
            </w:r>
          </w:p>
        </w:tc>
        <w:tc>
          <w:tcPr>
            <w:tcW w:w="3420" w:type="dxa"/>
            <w:shd w:val="clear" w:color="auto" w:fill="F8CBAD"/>
            <w:vAlign w:val="center"/>
          </w:tcPr>
          <w:p w14:paraId="386AAD0E" w14:textId="1378C44B" w:rsidR="00EE6915" w:rsidRDefault="00EE6915" w:rsidP="00EE6915">
            <w:pPr>
              <w:pStyle w:val="TableParagraph"/>
              <w:spacing w:before="255"/>
              <w:jc w:val="left"/>
              <w:rPr>
                <w:spacing w:val="-2"/>
              </w:rPr>
            </w:pPr>
            <w:r>
              <w:t>Other</w:t>
            </w:r>
            <w:r>
              <w:rPr>
                <w:spacing w:val="-3"/>
              </w:rPr>
              <w:t xml:space="preserve"> </w:t>
            </w:r>
            <w:r>
              <w:rPr>
                <w:spacing w:val="-5"/>
              </w:rPr>
              <w:t>ID#</w:t>
            </w:r>
          </w:p>
        </w:tc>
        <w:tc>
          <w:tcPr>
            <w:tcW w:w="6048" w:type="dxa"/>
            <w:shd w:val="clear" w:color="auto" w:fill="F8CBAD"/>
            <w:vAlign w:val="center"/>
          </w:tcPr>
          <w:p w14:paraId="6F7DB119" w14:textId="6EA08821" w:rsidR="00EE6915" w:rsidRDefault="00EE6915" w:rsidP="00EE6915">
            <w:pPr>
              <w:pStyle w:val="TableParagraph"/>
              <w:spacing w:before="201" w:line="276" w:lineRule="auto"/>
              <w:ind w:left="102" w:right="98"/>
              <w:jc w:val="left"/>
            </w:pPr>
            <w:r>
              <w:t>Enter Provider Taxonomy qualifier ZZ and corresponding 10-digit Provider Taxonomy code for the NPI number reported in Field 33a if the provider is required to report a Provider Taxonomy Code to MHD.</w:t>
            </w:r>
            <w:r>
              <w:rPr>
                <w:spacing w:val="57"/>
                <w:w w:val="150"/>
              </w:rPr>
              <w:t xml:space="preserve"> </w:t>
            </w:r>
            <w:r>
              <w:t>Do</w:t>
            </w:r>
            <w:r>
              <w:rPr>
                <w:spacing w:val="54"/>
                <w:w w:val="150"/>
              </w:rPr>
              <w:t xml:space="preserve"> </w:t>
            </w:r>
            <w:r>
              <w:t>not</w:t>
            </w:r>
            <w:r>
              <w:rPr>
                <w:spacing w:val="56"/>
                <w:w w:val="150"/>
              </w:rPr>
              <w:t xml:space="preserve"> </w:t>
            </w:r>
            <w:r>
              <w:t>enter</w:t>
            </w:r>
            <w:r>
              <w:rPr>
                <w:spacing w:val="56"/>
                <w:w w:val="150"/>
              </w:rPr>
              <w:t xml:space="preserve"> </w:t>
            </w:r>
            <w:r>
              <w:t>a</w:t>
            </w:r>
            <w:r>
              <w:rPr>
                <w:spacing w:val="56"/>
                <w:w w:val="150"/>
              </w:rPr>
              <w:t xml:space="preserve"> </w:t>
            </w:r>
            <w:r>
              <w:t>space,</w:t>
            </w:r>
            <w:r>
              <w:rPr>
                <w:spacing w:val="57"/>
                <w:w w:val="150"/>
              </w:rPr>
              <w:t xml:space="preserve"> </w:t>
            </w:r>
            <w:r>
              <w:t>hyphen,</w:t>
            </w:r>
            <w:r>
              <w:rPr>
                <w:spacing w:val="58"/>
                <w:w w:val="150"/>
              </w:rPr>
              <w:t xml:space="preserve"> </w:t>
            </w:r>
            <w:r>
              <w:t>or</w:t>
            </w:r>
            <w:r>
              <w:rPr>
                <w:spacing w:val="55"/>
                <w:w w:val="150"/>
              </w:rPr>
              <w:t xml:space="preserve"> </w:t>
            </w:r>
            <w:r>
              <w:rPr>
                <w:spacing w:val="-2"/>
              </w:rPr>
              <w:t xml:space="preserve">other </w:t>
            </w:r>
            <w:r>
              <w:t>separator</w:t>
            </w:r>
            <w:r>
              <w:rPr>
                <w:spacing w:val="-2"/>
              </w:rPr>
              <w:t xml:space="preserve"> </w:t>
            </w:r>
            <w:r>
              <w:t>between</w:t>
            </w:r>
            <w:r>
              <w:rPr>
                <w:spacing w:val="-2"/>
              </w:rPr>
              <w:t xml:space="preserve"> </w:t>
            </w:r>
            <w:r>
              <w:t>the</w:t>
            </w:r>
            <w:r>
              <w:rPr>
                <w:spacing w:val="-4"/>
              </w:rPr>
              <w:t xml:space="preserve"> </w:t>
            </w:r>
            <w:r>
              <w:t>qualifier</w:t>
            </w:r>
            <w:r>
              <w:rPr>
                <w:spacing w:val="-2"/>
              </w:rPr>
              <w:t xml:space="preserve"> </w:t>
            </w:r>
            <w:r>
              <w:t>and</w:t>
            </w:r>
            <w:r>
              <w:rPr>
                <w:spacing w:val="-3"/>
              </w:rPr>
              <w:t xml:space="preserve"> </w:t>
            </w:r>
            <w:r>
              <w:rPr>
                <w:spacing w:val="-4"/>
              </w:rPr>
              <w:t>code.</w:t>
            </w:r>
          </w:p>
        </w:tc>
      </w:tr>
    </w:tbl>
    <w:p w14:paraId="12CD6FB0" w14:textId="77777777" w:rsidR="001E3A52" w:rsidRDefault="00CB7029" w:rsidP="00EE6915">
      <w:r>
        <w:t>*</w:t>
      </w:r>
      <w:r>
        <w:rPr>
          <w:spacing w:val="-4"/>
        </w:rPr>
        <w:t xml:space="preserve"> </w:t>
      </w:r>
      <w:r>
        <w:t>These</w:t>
      </w:r>
      <w:r>
        <w:rPr>
          <w:spacing w:val="-1"/>
        </w:rPr>
        <w:t xml:space="preserve"> </w:t>
      </w:r>
      <w:r>
        <w:t>fields</w:t>
      </w:r>
      <w:r>
        <w:rPr>
          <w:spacing w:val="-3"/>
        </w:rPr>
        <w:t xml:space="preserve"> </w:t>
      </w:r>
      <w:r>
        <w:t>are</w:t>
      </w:r>
      <w:r>
        <w:rPr>
          <w:spacing w:val="-4"/>
        </w:rPr>
        <w:t xml:space="preserve"> </w:t>
      </w:r>
      <w:r>
        <w:t>mandatory</w:t>
      </w:r>
      <w:r>
        <w:rPr>
          <w:spacing w:val="-2"/>
        </w:rPr>
        <w:t xml:space="preserve"> </w:t>
      </w:r>
      <w:r>
        <w:t>on</w:t>
      </w:r>
      <w:r>
        <w:rPr>
          <w:spacing w:val="-1"/>
        </w:rPr>
        <w:t xml:space="preserve"> </w:t>
      </w:r>
      <w:r>
        <w:t>all</w:t>
      </w:r>
      <w:r>
        <w:rPr>
          <w:spacing w:val="-3"/>
        </w:rPr>
        <w:t xml:space="preserve"> </w:t>
      </w:r>
      <w:r>
        <w:t>CMS-1500</w:t>
      </w:r>
      <w:r>
        <w:rPr>
          <w:spacing w:val="-3"/>
        </w:rPr>
        <w:t xml:space="preserve"> </w:t>
      </w:r>
      <w:r>
        <w:t>claim</w:t>
      </w:r>
      <w:r>
        <w:rPr>
          <w:spacing w:val="-1"/>
        </w:rPr>
        <w:t xml:space="preserve"> </w:t>
      </w:r>
      <w:r>
        <w:rPr>
          <w:spacing w:val="-2"/>
        </w:rPr>
        <w:t>forms.</w:t>
      </w:r>
    </w:p>
    <w:p w14:paraId="6E426F07" w14:textId="77777777" w:rsidR="001E3A52" w:rsidRDefault="00CB7029" w:rsidP="00EE6915">
      <w:bookmarkStart w:id="214" w:name="4.4_Resubmission_of_Claims"/>
      <w:bookmarkStart w:id="215" w:name="_bookmark65"/>
      <w:bookmarkEnd w:id="214"/>
      <w:bookmarkEnd w:id="215"/>
      <w:r>
        <w:t>**</w:t>
      </w:r>
      <w:r>
        <w:rPr>
          <w:spacing w:val="-6"/>
        </w:rPr>
        <w:t xml:space="preserve"> </w:t>
      </w:r>
      <w:r>
        <w:t>These</w:t>
      </w:r>
      <w:r>
        <w:rPr>
          <w:spacing w:val="-4"/>
        </w:rPr>
        <w:t xml:space="preserve"> </w:t>
      </w:r>
      <w:r>
        <w:t>fields</w:t>
      </w:r>
      <w:r>
        <w:rPr>
          <w:spacing w:val="-2"/>
        </w:rPr>
        <w:t xml:space="preserve"> </w:t>
      </w:r>
      <w:r>
        <w:t>are</w:t>
      </w:r>
      <w:r>
        <w:rPr>
          <w:spacing w:val="-2"/>
        </w:rPr>
        <w:t xml:space="preserve"> </w:t>
      </w:r>
      <w:r>
        <w:t>mandatory</w:t>
      </w:r>
      <w:r>
        <w:rPr>
          <w:spacing w:val="-2"/>
        </w:rPr>
        <w:t xml:space="preserve"> </w:t>
      </w:r>
      <w:r>
        <w:t>only</w:t>
      </w:r>
      <w:r>
        <w:rPr>
          <w:spacing w:val="-2"/>
        </w:rPr>
        <w:t xml:space="preserve"> </w:t>
      </w:r>
      <w:r>
        <w:t>in</w:t>
      </w:r>
      <w:r>
        <w:rPr>
          <w:spacing w:val="-2"/>
        </w:rPr>
        <w:t xml:space="preserve"> </w:t>
      </w:r>
      <w:r>
        <w:t>specific</w:t>
      </w:r>
      <w:r>
        <w:rPr>
          <w:spacing w:val="-3"/>
        </w:rPr>
        <w:t xml:space="preserve"> </w:t>
      </w:r>
      <w:r>
        <w:t>situations,</w:t>
      </w:r>
      <w:r>
        <w:rPr>
          <w:spacing w:val="-3"/>
        </w:rPr>
        <w:t xml:space="preserve"> </w:t>
      </w:r>
      <w:r>
        <w:t>as</w:t>
      </w:r>
      <w:r>
        <w:rPr>
          <w:spacing w:val="-2"/>
        </w:rPr>
        <w:t xml:space="preserve"> described.</w:t>
      </w:r>
    </w:p>
    <w:p w14:paraId="05AA5350" w14:textId="00041DFE" w:rsidR="001E3A52" w:rsidRPr="00EE6915" w:rsidRDefault="00EE6915" w:rsidP="00440CC7">
      <w:pPr>
        <w:pStyle w:val="Heading3"/>
      </w:pPr>
      <w:bookmarkStart w:id="216" w:name="_Toc224633363"/>
      <w:bookmarkStart w:id="217" w:name="_Toc224633796"/>
      <w:r w:rsidRPr="00EE6915">
        <w:t>4.</w:t>
      </w:r>
      <w:r>
        <w:t>4</w:t>
      </w:r>
      <w:r w:rsidRPr="00EE6915">
        <w:t xml:space="preserve"> </w:t>
      </w:r>
      <w:r w:rsidR="00CB7029" w:rsidRPr="00EE6915">
        <w:t>Resubmission of Claims</w:t>
      </w:r>
      <w:bookmarkEnd w:id="216"/>
      <w:bookmarkEnd w:id="217"/>
    </w:p>
    <w:p w14:paraId="724AC999" w14:textId="77777777" w:rsidR="001E3A52" w:rsidRDefault="00CB7029" w:rsidP="00EE6915">
      <w:r>
        <w:t>Any line item on a claim that resulted in a zero (0) payment can be resubmitted if it denied due to a</w:t>
      </w:r>
      <w:r>
        <w:rPr>
          <w:spacing w:val="-1"/>
        </w:rPr>
        <w:t xml:space="preserve"> </w:t>
      </w:r>
      <w:r>
        <w:t>correctable error. The</w:t>
      </w:r>
      <w:r>
        <w:rPr>
          <w:spacing w:val="-1"/>
        </w:rPr>
        <w:t xml:space="preserve"> </w:t>
      </w:r>
      <w:r>
        <w:t>error that caused the claim to deny</w:t>
      </w:r>
      <w:r>
        <w:rPr>
          <w:spacing w:val="-2"/>
        </w:rPr>
        <w:t xml:space="preserve"> </w:t>
      </w:r>
      <w:r>
        <w:t>must be corrected before resubmitting the claim. The provider may resubmit electronically or on a CMS-1500 claim form. If a line item on a</w:t>
      </w:r>
      <w:r>
        <w:rPr>
          <w:spacing w:val="-9"/>
        </w:rPr>
        <w:t xml:space="preserve"> </w:t>
      </w:r>
      <w:r>
        <w:t>claim</w:t>
      </w:r>
      <w:r>
        <w:rPr>
          <w:spacing w:val="-8"/>
        </w:rPr>
        <w:t xml:space="preserve"> </w:t>
      </w:r>
      <w:r>
        <w:t>paid</w:t>
      </w:r>
      <w:r>
        <w:rPr>
          <w:spacing w:val="-9"/>
        </w:rPr>
        <w:t xml:space="preserve"> </w:t>
      </w:r>
      <w:r>
        <w:t>but</w:t>
      </w:r>
      <w:r>
        <w:rPr>
          <w:spacing w:val="-9"/>
        </w:rPr>
        <w:t xml:space="preserve"> </w:t>
      </w:r>
      <w:r>
        <w:t>the</w:t>
      </w:r>
      <w:r>
        <w:rPr>
          <w:spacing w:val="-7"/>
        </w:rPr>
        <w:t xml:space="preserve"> </w:t>
      </w:r>
      <w:r>
        <w:t>payment</w:t>
      </w:r>
      <w:r>
        <w:rPr>
          <w:spacing w:val="-9"/>
        </w:rPr>
        <w:t xml:space="preserve"> </w:t>
      </w:r>
      <w:r>
        <w:t>was</w:t>
      </w:r>
      <w:r>
        <w:rPr>
          <w:spacing w:val="-8"/>
        </w:rPr>
        <w:t xml:space="preserve"> </w:t>
      </w:r>
      <w:r>
        <w:t>incorrect,</w:t>
      </w:r>
      <w:r>
        <w:rPr>
          <w:spacing w:val="-9"/>
        </w:rPr>
        <w:t xml:space="preserve"> </w:t>
      </w:r>
      <w:r>
        <w:t>do</w:t>
      </w:r>
      <w:r>
        <w:rPr>
          <w:spacing w:val="-9"/>
        </w:rPr>
        <w:t xml:space="preserve"> </w:t>
      </w:r>
      <w:r>
        <w:t>not</w:t>
      </w:r>
      <w:r>
        <w:rPr>
          <w:spacing w:val="-9"/>
        </w:rPr>
        <w:t xml:space="preserve"> </w:t>
      </w:r>
      <w:r>
        <w:t>resubmit</w:t>
      </w:r>
      <w:r>
        <w:rPr>
          <w:spacing w:val="-9"/>
        </w:rPr>
        <w:t xml:space="preserve"> </w:t>
      </w:r>
      <w:r>
        <w:t>that</w:t>
      </w:r>
      <w:r>
        <w:rPr>
          <w:spacing w:val="-9"/>
        </w:rPr>
        <w:t xml:space="preserve"> </w:t>
      </w:r>
      <w:r>
        <w:t>line</w:t>
      </w:r>
      <w:r>
        <w:rPr>
          <w:spacing w:val="-7"/>
        </w:rPr>
        <w:t xml:space="preserve"> </w:t>
      </w:r>
      <w:r>
        <w:t>item.</w:t>
      </w:r>
      <w:r>
        <w:rPr>
          <w:spacing w:val="-9"/>
        </w:rPr>
        <w:t xml:space="preserve"> </w:t>
      </w:r>
      <w:r>
        <w:t>For</w:t>
      </w:r>
      <w:r>
        <w:rPr>
          <w:spacing w:val="-8"/>
        </w:rPr>
        <w:t xml:space="preserve"> </w:t>
      </w:r>
      <w:r>
        <w:t>instance,</w:t>
      </w:r>
      <w:r>
        <w:rPr>
          <w:spacing w:val="-9"/>
        </w:rPr>
        <w:t xml:space="preserve"> </w:t>
      </w:r>
      <w:r>
        <w:t>if</w:t>
      </w:r>
      <w:r>
        <w:rPr>
          <w:spacing w:val="-8"/>
        </w:rPr>
        <w:t xml:space="preserve"> </w:t>
      </w:r>
      <w:r>
        <w:t>the</w:t>
      </w:r>
      <w:r>
        <w:rPr>
          <w:spacing w:val="-10"/>
        </w:rPr>
        <w:t xml:space="preserve"> </w:t>
      </w:r>
      <w:r>
        <w:t>claim showed 10 units of service but should have shown 16 units of service, that claim cannot be resubmitted.</w:t>
      </w:r>
      <w:r>
        <w:rPr>
          <w:spacing w:val="-3"/>
        </w:rPr>
        <w:t xml:space="preserve"> </w:t>
      </w:r>
      <w:r>
        <w:t>It</w:t>
      </w:r>
      <w:r>
        <w:rPr>
          <w:spacing w:val="-5"/>
        </w:rPr>
        <w:t xml:space="preserve"> </w:t>
      </w:r>
      <w:r>
        <w:t>will</w:t>
      </w:r>
      <w:r>
        <w:rPr>
          <w:spacing w:val="-2"/>
        </w:rPr>
        <w:t xml:space="preserve"> </w:t>
      </w:r>
      <w:r>
        <w:t>deny</w:t>
      </w:r>
      <w:r>
        <w:rPr>
          <w:spacing w:val="-2"/>
        </w:rPr>
        <w:t xml:space="preserve"> </w:t>
      </w:r>
      <w:r>
        <w:t>as</w:t>
      </w:r>
      <w:r>
        <w:rPr>
          <w:spacing w:val="-2"/>
        </w:rPr>
        <w:t xml:space="preserve"> </w:t>
      </w:r>
      <w:r>
        <w:t>a</w:t>
      </w:r>
      <w:r>
        <w:rPr>
          <w:spacing w:val="-3"/>
        </w:rPr>
        <w:t xml:space="preserve"> </w:t>
      </w:r>
      <w:r>
        <w:t>duplicate.</w:t>
      </w:r>
      <w:r>
        <w:rPr>
          <w:spacing w:val="-3"/>
        </w:rPr>
        <w:t xml:space="preserve"> </w:t>
      </w:r>
      <w:proofErr w:type="gramStart"/>
      <w:r>
        <w:t>In</w:t>
      </w:r>
      <w:r>
        <w:rPr>
          <w:spacing w:val="-1"/>
        </w:rPr>
        <w:t xml:space="preserve"> </w:t>
      </w:r>
      <w:r>
        <w:t>order</w:t>
      </w:r>
      <w:r>
        <w:rPr>
          <w:spacing w:val="-1"/>
        </w:rPr>
        <w:t xml:space="preserve"> </w:t>
      </w:r>
      <w:r>
        <w:t>to</w:t>
      </w:r>
      <w:proofErr w:type="gramEnd"/>
      <w:r>
        <w:rPr>
          <w:spacing w:val="-3"/>
        </w:rPr>
        <w:t xml:space="preserve"> </w:t>
      </w:r>
      <w:r>
        <w:t>correct</w:t>
      </w:r>
      <w:r>
        <w:rPr>
          <w:spacing w:val="-3"/>
        </w:rPr>
        <w:t xml:space="preserve"> </w:t>
      </w:r>
      <w:r>
        <w:t>that</w:t>
      </w:r>
      <w:r>
        <w:rPr>
          <w:spacing w:val="-3"/>
        </w:rPr>
        <w:t xml:space="preserve"> </w:t>
      </w:r>
      <w:r>
        <w:t>payment,</w:t>
      </w:r>
      <w:r>
        <w:rPr>
          <w:spacing w:val="-3"/>
        </w:rPr>
        <w:t xml:space="preserve"> </w:t>
      </w:r>
      <w:r>
        <w:t>the</w:t>
      </w:r>
      <w:r>
        <w:rPr>
          <w:spacing w:val="-4"/>
        </w:rPr>
        <w:t xml:space="preserve"> </w:t>
      </w:r>
      <w:r>
        <w:t>provider</w:t>
      </w:r>
      <w:r>
        <w:rPr>
          <w:spacing w:val="-4"/>
        </w:rPr>
        <w:t xml:space="preserve"> </w:t>
      </w:r>
      <w:r>
        <w:t>must</w:t>
      </w:r>
      <w:r>
        <w:rPr>
          <w:spacing w:val="-6"/>
        </w:rPr>
        <w:t xml:space="preserve"> </w:t>
      </w:r>
      <w:r>
        <w:t>submit an</w:t>
      </w:r>
      <w:r>
        <w:rPr>
          <w:spacing w:val="-13"/>
        </w:rPr>
        <w:t xml:space="preserve"> </w:t>
      </w:r>
      <w:r>
        <w:t>Individual</w:t>
      </w:r>
      <w:r>
        <w:rPr>
          <w:spacing w:val="-17"/>
        </w:rPr>
        <w:t xml:space="preserve"> </w:t>
      </w:r>
      <w:r>
        <w:t>Adjustment</w:t>
      </w:r>
      <w:r>
        <w:rPr>
          <w:spacing w:val="-15"/>
        </w:rPr>
        <w:t xml:space="preserve"> </w:t>
      </w:r>
      <w:r>
        <w:t>Request.</w:t>
      </w:r>
      <w:r>
        <w:rPr>
          <w:spacing w:val="-15"/>
        </w:rPr>
        <w:t xml:space="preserve"> </w:t>
      </w:r>
      <w:r>
        <w:t>The</w:t>
      </w:r>
      <w:r>
        <w:rPr>
          <w:spacing w:val="-16"/>
        </w:rPr>
        <w:t xml:space="preserve"> </w:t>
      </w:r>
      <w:hyperlink r:id="rId88">
        <w:r w:rsidRPr="00EE6915">
          <w:rPr>
            <w:rStyle w:val="Hyperlink"/>
          </w:rPr>
          <w:t>General Sections Manual</w:t>
        </w:r>
      </w:hyperlink>
      <w:r>
        <w:rPr>
          <w:b/>
          <w:color w:val="153D63"/>
          <w:spacing w:val="-13"/>
        </w:rPr>
        <w:t xml:space="preserve"> </w:t>
      </w:r>
      <w:r>
        <w:t>explains</w:t>
      </w:r>
      <w:r>
        <w:rPr>
          <w:spacing w:val="-14"/>
        </w:rPr>
        <w:t xml:space="preserve"> </w:t>
      </w:r>
      <w:r>
        <w:t>the</w:t>
      </w:r>
      <w:r>
        <w:rPr>
          <w:spacing w:val="-13"/>
        </w:rPr>
        <w:t xml:space="preserve"> </w:t>
      </w:r>
      <w:r>
        <w:t>adjustment</w:t>
      </w:r>
      <w:r>
        <w:rPr>
          <w:spacing w:val="-17"/>
        </w:rPr>
        <w:t xml:space="preserve"> </w:t>
      </w:r>
      <w:r>
        <w:t xml:space="preserve">request </w:t>
      </w:r>
      <w:bookmarkStart w:id="218" w:name="4.5_Place_of_Service_Codes"/>
      <w:bookmarkStart w:id="219" w:name="_bookmark66"/>
      <w:bookmarkEnd w:id="218"/>
      <w:bookmarkEnd w:id="219"/>
      <w:r>
        <w:rPr>
          <w:spacing w:val="-2"/>
        </w:rPr>
        <w:t>process.</w:t>
      </w:r>
    </w:p>
    <w:p w14:paraId="3A24F2DC" w14:textId="5E04BAD9" w:rsidR="001E3A52" w:rsidRPr="00EE6915" w:rsidRDefault="00EE6915" w:rsidP="00440CC7">
      <w:pPr>
        <w:pStyle w:val="Heading3"/>
      </w:pPr>
      <w:bookmarkStart w:id="220" w:name="_Toc224633364"/>
      <w:bookmarkStart w:id="221" w:name="_Toc224633797"/>
      <w:r>
        <w:t xml:space="preserve">4.5 </w:t>
      </w:r>
      <w:r w:rsidR="00CB7029" w:rsidRPr="00EE6915">
        <w:t>Place of Service Codes</w:t>
      </w:r>
      <w:bookmarkEnd w:id="220"/>
      <w:bookmarkEnd w:id="221"/>
    </w:p>
    <w:p w14:paraId="4352FB95" w14:textId="77777777" w:rsidR="001E3A52" w:rsidRDefault="00CB7029" w:rsidP="00EE6915">
      <w:r>
        <w:t>Services</w:t>
      </w:r>
      <w:r>
        <w:rPr>
          <w:spacing w:val="-13"/>
        </w:rPr>
        <w:t xml:space="preserve"> </w:t>
      </w:r>
      <w:r>
        <w:t>may</w:t>
      </w:r>
      <w:r>
        <w:rPr>
          <w:spacing w:val="-15"/>
        </w:rPr>
        <w:t xml:space="preserve"> </w:t>
      </w:r>
      <w:r>
        <w:t>be</w:t>
      </w:r>
      <w:r>
        <w:rPr>
          <w:spacing w:val="-14"/>
        </w:rPr>
        <w:t xml:space="preserve"> </w:t>
      </w:r>
      <w:r>
        <w:t>rendered</w:t>
      </w:r>
      <w:r>
        <w:rPr>
          <w:spacing w:val="-13"/>
        </w:rPr>
        <w:t xml:space="preserve"> </w:t>
      </w:r>
      <w:r>
        <w:t>in</w:t>
      </w:r>
      <w:r>
        <w:rPr>
          <w:spacing w:val="-12"/>
        </w:rPr>
        <w:t xml:space="preserve"> </w:t>
      </w:r>
      <w:r>
        <w:t>the</w:t>
      </w:r>
      <w:r>
        <w:rPr>
          <w:spacing w:val="-14"/>
        </w:rPr>
        <w:t xml:space="preserve"> </w:t>
      </w:r>
      <w:r>
        <w:t>following</w:t>
      </w:r>
      <w:r>
        <w:rPr>
          <w:spacing w:val="-15"/>
        </w:rPr>
        <w:t xml:space="preserve"> </w:t>
      </w:r>
      <w:r>
        <w:t>locations,</w:t>
      </w:r>
      <w:r>
        <w:rPr>
          <w:spacing w:val="-13"/>
        </w:rPr>
        <w:t xml:space="preserve"> </w:t>
      </w:r>
      <w:r>
        <w:t>and</w:t>
      </w:r>
      <w:r>
        <w:rPr>
          <w:spacing w:val="-15"/>
        </w:rPr>
        <w:t xml:space="preserve"> </w:t>
      </w:r>
      <w:r>
        <w:t>the</w:t>
      </w:r>
      <w:r>
        <w:rPr>
          <w:spacing w:val="-12"/>
        </w:rPr>
        <w:t xml:space="preserve"> </w:t>
      </w:r>
      <w:r>
        <w:t>appropriate</w:t>
      </w:r>
      <w:r>
        <w:rPr>
          <w:spacing w:val="-12"/>
        </w:rPr>
        <w:t xml:space="preserve"> </w:t>
      </w:r>
      <w:r>
        <w:t>place</w:t>
      </w:r>
      <w:r>
        <w:rPr>
          <w:spacing w:val="-12"/>
        </w:rPr>
        <w:t xml:space="preserve"> </w:t>
      </w:r>
      <w:r>
        <w:t>of</w:t>
      </w:r>
      <w:r>
        <w:rPr>
          <w:spacing w:val="-12"/>
        </w:rPr>
        <w:t xml:space="preserve"> </w:t>
      </w:r>
      <w:r>
        <w:t>service</w:t>
      </w:r>
      <w:r>
        <w:rPr>
          <w:spacing w:val="-15"/>
        </w:rPr>
        <w:t xml:space="preserve"> </w:t>
      </w:r>
      <w:r>
        <w:t>(POS)</w:t>
      </w:r>
      <w:r>
        <w:rPr>
          <w:spacing w:val="-15"/>
        </w:rPr>
        <w:t xml:space="preserve"> </w:t>
      </w:r>
      <w:r>
        <w:t>code must be entered when submitting a claim:</w:t>
      </w:r>
    </w:p>
    <w:tbl>
      <w:tblPr>
        <w:tblW w:w="0" w:type="auto"/>
        <w:tblCellSpacing w:w="6" w:type="dxa"/>
        <w:tblInd w:w="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8"/>
        <w:gridCol w:w="1980"/>
        <w:gridCol w:w="6576"/>
      </w:tblGrid>
      <w:tr w:rsidR="001E3A52" w14:paraId="6673CBD1" w14:textId="77777777" w:rsidTr="00EE6915">
        <w:trPr>
          <w:trHeight w:val="674"/>
          <w:tblHeader/>
          <w:tblCellSpacing w:w="6" w:type="dxa"/>
        </w:trPr>
        <w:tc>
          <w:tcPr>
            <w:tcW w:w="1600" w:type="dxa"/>
            <w:shd w:val="clear" w:color="auto" w:fill="04427D"/>
          </w:tcPr>
          <w:p w14:paraId="126E3B2B" w14:textId="77777777" w:rsidR="001E3A52" w:rsidRDefault="00CB7029" w:rsidP="00EE6915">
            <w:pPr>
              <w:pStyle w:val="TableParagraph"/>
              <w:ind w:left="172"/>
              <w:rPr>
                <w:b/>
                <w:sz w:val="26"/>
              </w:rPr>
            </w:pPr>
            <w:r>
              <w:rPr>
                <w:b/>
                <w:color w:val="FFFFFF"/>
                <w:sz w:val="26"/>
              </w:rPr>
              <w:t>POS</w:t>
            </w:r>
            <w:r>
              <w:rPr>
                <w:b/>
                <w:color w:val="FFFFFF"/>
                <w:spacing w:val="-8"/>
                <w:sz w:val="26"/>
              </w:rPr>
              <w:t xml:space="preserve"> </w:t>
            </w:r>
            <w:r>
              <w:rPr>
                <w:b/>
                <w:color w:val="FFFFFF"/>
                <w:spacing w:val="-4"/>
                <w:sz w:val="26"/>
              </w:rPr>
              <w:t>Code</w:t>
            </w:r>
          </w:p>
        </w:tc>
        <w:tc>
          <w:tcPr>
            <w:tcW w:w="1968" w:type="dxa"/>
            <w:shd w:val="clear" w:color="auto" w:fill="04427D"/>
          </w:tcPr>
          <w:p w14:paraId="29E097FF" w14:textId="77777777" w:rsidR="001E3A52" w:rsidRDefault="00CB7029" w:rsidP="00EE6915">
            <w:pPr>
              <w:pStyle w:val="TableParagraph"/>
              <w:ind w:left="242"/>
              <w:rPr>
                <w:b/>
                <w:sz w:val="26"/>
              </w:rPr>
            </w:pPr>
            <w:r>
              <w:rPr>
                <w:b/>
                <w:color w:val="FFFFFF"/>
                <w:spacing w:val="-2"/>
                <w:sz w:val="26"/>
              </w:rPr>
              <w:t>Description</w:t>
            </w:r>
          </w:p>
        </w:tc>
        <w:tc>
          <w:tcPr>
            <w:tcW w:w="6558" w:type="dxa"/>
            <w:shd w:val="clear" w:color="auto" w:fill="04427D"/>
          </w:tcPr>
          <w:p w14:paraId="2833CE08" w14:textId="77777777" w:rsidR="001E3A52" w:rsidRDefault="00CB7029" w:rsidP="00EE6915">
            <w:pPr>
              <w:pStyle w:val="TableParagraph"/>
              <w:ind w:left="5"/>
              <w:jc w:val="center"/>
              <w:rPr>
                <w:b/>
                <w:sz w:val="26"/>
              </w:rPr>
            </w:pPr>
            <w:r>
              <w:rPr>
                <w:b/>
                <w:color w:val="FFFFFF"/>
                <w:spacing w:val="-2"/>
                <w:sz w:val="26"/>
              </w:rPr>
              <w:t>Definition</w:t>
            </w:r>
          </w:p>
        </w:tc>
      </w:tr>
      <w:tr w:rsidR="001E3A52" w14:paraId="1849D6DF" w14:textId="77777777" w:rsidTr="00EE6915">
        <w:trPr>
          <w:trHeight w:val="330"/>
          <w:tblCellSpacing w:w="6" w:type="dxa"/>
        </w:trPr>
        <w:tc>
          <w:tcPr>
            <w:tcW w:w="1600" w:type="dxa"/>
            <w:shd w:val="clear" w:color="auto" w:fill="F8CAAC"/>
            <w:vAlign w:val="center"/>
          </w:tcPr>
          <w:p w14:paraId="035EF2A3" w14:textId="77777777" w:rsidR="001E3A52" w:rsidRPr="00EE6915" w:rsidRDefault="00CB7029" w:rsidP="00EE6915">
            <w:pPr>
              <w:pStyle w:val="TableParagraph"/>
              <w:ind w:left="108"/>
              <w:jc w:val="center"/>
            </w:pPr>
            <w:r w:rsidRPr="00EE6915">
              <w:rPr>
                <w:spacing w:val="-5"/>
                <w:w w:val="105"/>
              </w:rPr>
              <w:t>03</w:t>
            </w:r>
          </w:p>
        </w:tc>
        <w:tc>
          <w:tcPr>
            <w:tcW w:w="1968" w:type="dxa"/>
            <w:shd w:val="clear" w:color="auto" w:fill="F8CAAC"/>
            <w:vAlign w:val="center"/>
          </w:tcPr>
          <w:p w14:paraId="6C8F054B" w14:textId="77777777" w:rsidR="001E3A52" w:rsidRPr="00EE6915" w:rsidRDefault="00CB7029" w:rsidP="00EE6915">
            <w:pPr>
              <w:pStyle w:val="TableParagraph"/>
              <w:ind w:left="106"/>
              <w:jc w:val="left"/>
            </w:pPr>
            <w:r w:rsidRPr="00EE6915">
              <w:rPr>
                <w:spacing w:val="-2"/>
                <w:w w:val="110"/>
              </w:rPr>
              <w:t>School</w:t>
            </w:r>
          </w:p>
        </w:tc>
        <w:tc>
          <w:tcPr>
            <w:tcW w:w="6558" w:type="dxa"/>
            <w:shd w:val="clear" w:color="auto" w:fill="F8CAAC"/>
            <w:vAlign w:val="center"/>
          </w:tcPr>
          <w:p w14:paraId="45CB0349" w14:textId="77777777" w:rsidR="001E3A52" w:rsidRPr="00EE6915" w:rsidRDefault="00CB7029" w:rsidP="00EE6915">
            <w:pPr>
              <w:pStyle w:val="TableParagraph"/>
              <w:ind w:left="106"/>
              <w:jc w:val="left"/>
            </w:pPr>
            <w:r w:rsidRPr="00EE6915">
              <w:rPr>
                <w:w w:val="105"/>
              </w:rPr>
              <w:t>School</w:t>
            </w:r>
            <w:r w:rsidRPr="00EE6915">
              <w:rPr>
                <w:spacing w:val="-5"/>
                <w:w w:val="105"/>
              </w:rPr>
              <w:t xml:space="preserve"> </w:t>
            </w:r>
            <w:r w:rsidRPr="00EE6915">
              <w:rPr>
                <w:w w:val="105"/>
              </w:rPr>
              <w:t>setting,</w:t>
            </w:r>
            <w:r w:rsidRPr="00EE6915">
              <w:rPr>
                <w:spacing w:val="-3"/>
                <w:w w:val="105"/>
              </w:rPr>
              <w:t xml:space="preserve"> </w:t>
            </w:r>
            <w:r w:rsidRPr="00EE6915">
              <w:rPr>
                <w:w w:val="105"/>
              </w:rPr>
              <w:t>where</w:t>
            </w:r>
            <w:r w:rsidRPr="00EE6915">
              <w:rPr>
                <w:spacing w:val="-3"/>
                <w:w w:val="105"/>
              </w:rPr>
              <w:t xml:space="preserve"> </w:t>
            </w:r>
            <w:r w:rsidRPr="00EE6915">
              <w:rPr>
                <w:w w:val="105"/>
              </w:rPr>
              <w:t>the</w:t>
            </w:r>
            <w:r w:rsidRPr="00EE6915">
              <w:rPr>
                <w:spacing w:val="-3"/>
                <w:w w:val="105"/>
              </w:rPr>
              <w:t xml:space="preserve"> </w:t>
            </w:r>
            <w:r w:rsidRPr="00EE6915">
              <w:rPr>
                <w:w w:val="105"/>
              </w:rPr>
              <w:t>participant</w:t>
            </w:r>
            <w:r w:rsidRPr="00EE6915">
              <w:rPr>
                <w:spacing w:val="-2"/>
                <w:w w:val="105"/>
              </w:rPr>
              <w:t xml:space="preserve"> </w:t>
            </w:r>
            <w:r w:rsidRPr="00EE6915">
              <w:rPr>
                <w:w w:val="105"/>
              </w:rPr>
              <w:t>receives</w:t>
            </w:r>
            <w:r w:rsidRPr="00EE6915">
              <w:rPr>
                <w:spacing w:val="-5"/>
                <w:w w:val="105"/>
              </w:rPr>
              <w:t xml:space="preserve"> </w:t>
            </w:r>
            <w:r w:rsidRPr="00EE6915">
              <w:rPr>
                <w:spacing w:val="-4"/>
                <w:w w:val="105"/>
              </w:rPr>
              <w:t>care</w:t>
            </w:r>
          </w:p>
        </w:tc>
      </w:tr>
      <w:tr w:rsidR="001E3A52" w14:paraId="2797B49C" w14:textId="77777777" w:rsidTr="00EE6915">
        <w:trPr>
          <w:trHeight w:val="959"/>
          <w:tblCellSpacing w:w="6" w:type="dxa"/>
        </w:trPr>
        <w:tc>
          <w:tcPr>
            <w:tcW w:w="1600" w:type="dxa"/>
            <w:shd w:val="clear" w:color="auto" w:fill="FBE3D5"/>
            <w:vAlign w:val="center"/>
          </w:tcPr>
          <w:p w14:paraId="63C4EA33" w14:textId="77777777" w:rsidR="001E3A52" w:rsidRPr="00EE6915" w:rsidRDefault="001E3A52" w:rsidP="00EE6915">
            <w:pPr>
              <w:pStyle w:val="TableParagraph"/>
              <w:jc w:val="center"/>
            </w:pPr>
          </w:p>
          <w:p w14:paraId="1459816B" w14:textId="77777777" w:rsidR="001E3A52" w:rsidRPr="00EE6915" w:rsidRDefault="00CB7029" w:rsidP="00EE6915">
            <w:pPr>
              <w:pStyle w:val="TableParagraph"/>
              <w:ind w:left="108"/>
              <w:jc w:val="center"/>
            </w:pPr>
            <w:r w:rsidRPr="00EE6915">
              <w:rPr>
                <w:spacing w:val="-5"/>
                <w:w w:val="105"/>
              </w:rPr>
              <w:t>12</w:t>
            </w:r>
          </w:p>
        </w:tc>
        <w:tc>
          <w:tcPr>
            <w:tcW w:w="1968" w:type="dxa"/>
            <w:shd w:val="clear" w:color="auto" w:fill="FBE3D5"/>
            <w:vAlign w:val="center"/>
          </w:tcPr>
          <w:p w14:paraId="48C6A602" w14:textId="77777777" w:rsidR="001E3A52" w:rsidRPr="00EE6915" w:rsidRDefault="001E3A52" w:rsidP="00EE6915">
            <w:pPr>
              <w:pStyle w:val="TableParagraph"/>
              <w:jc w:val="left"/>
            </w:pPr>
          </w:p>
          <w:p w14:paraId="07DB8727" w14:textId="77777777" w:rsidR="001E3A52" w:rsidRPr="00EE6915" w:rsidRDefault="00CB7029" w:rsidP="00EE6915">
            <w:pPr>
              <w:pStyle w:val="TableParagraph"/>
              <w:ind w:left="106"/>
              <w:jc w:val="left"/>
            </w:pPr>
            <w:r w:rsidRPr="00EE6915">
              <w:rPr>
                <w:spacing w:val="-4"/>
                <w:w w:val="105"/>
              </w:rPr>
              <w:t>Home</w:t>
            </w:r>
          </w:p>
        </w:tc>
        <w:tc>
          <w:tcPr>
            <w:tcW w:w="6558" w:type="dxa"/>
            <w:shd w:val="clear" w:color="auto" w:fill="FBE3D5"/>
            <w:vAlign w:val="center"/>
          </w:tcPr>
          <w:p w14:paraId="0BDC9047" w14:textId="77777777" w:rsidR="001E3A52" w:rsidRPr="00EE6915" w:rsidRDefault="00CB7029" w:rsidP="00EE6915">
            <w:pPr>
              <w:pStyle w:val="TableParagraph"/>
              <w:ind w:left="106"/>
              <w:jc w:val="left"/>
            </w:pPr>
            <w:r w:rsidRPr="00EE6915">
              <w:rPr>
                <w:w w:val="105"/>
              </w:rPr>
              <w:t>Location,</w:t>
            </w:r>
            <w:r w:rsidRPr="00EE6915">
              <w:rPr>
                <w:spacing w:val="-10"/>
                <w:w w:val="105"/>
              </w:rPr>
              <w:t xml:space="preserve"> </w:t>
            </w:r>
            <w:r w:rsidRPr="00EE6915">
              <w:rPr>
                <w:w w:val="105"/>
              </w:rPr>
              <w:t>other</w:t>
            </w:r>
            <w:r w:rsidRPr="00EE6915">
              <w:rPr>
                <w:spacing w:val="-9"/>
                <w:w w:val="105"/>
              </w:rPr>
              <w:t xml:space="preserve"> </w:t>
            </w:r>
            <w:r w:rsidRPr="00EE6915">
              <w:rPr>
                <w:w w:val="105"/>
              </w:rPr>
              <w:t>than</w:t>
            </w:r>
            <w:r w:rsidRPr="00EE6915">
              <w:rPr>
                <w:spacing w:val="-11"/>
                <w:w w:val="105"/>
              </w:rPr>
              <w:t xml:space="preserve"> </w:t>
            </w:r>
            <w:r w:rsidRPr="00EE6915">
              <w:rPr>
                <w:w w:val="105"/>
              </w:rPr>
              <w:t>a</w:t>
            </w:r>
            <w:r w:rsidRPr="00EE6915">
              <w:rPr>
                <w:spacing w:val="-9"/>
                <w:w w:val="105"/>
              </w:rPr>
              <w:t xml:space="preserve"> </w:t>
            </w:r>
            <w:r w:rsidRPr="00EE6915">
              <w:rPr>
                <w:w w:val="105"/>
              </w:rPr>
              <w:t>hospital</w:t>
            </w:r>
            <w:r w:rsidRPr="00EE6915">
              <w:rPr>
                <w:spacing w:val="-11"/>
                <w:w w:val="105"/>
              </w:rPr>
              <w:t xml:space="preserve"> </w:t>
            </w:r>
            <w:r w:rsidRPr="00EE6915">
              <w:rPr>
                <w:w w:val="105"/>
              </w:rPr>
              <w:t>or</w:t>
            </w:r>
            <w:r w:rsidRPr="00EE6915">
              <w:rPr>
                <w:spacing w:val="-9"/>
                <w:w w:val="105"/>
              </w:rPr>
              <w:t xml:space="preserve"> </w:t>
            </w:r>
            <w:r w:rsidRPr="00EE6915">
              <w:rPr>
                <w:w w:val="105"/>
              </w:rPr>
              <w:t>other</w:t>
            </w:r>
            <w:r w:rsidRPr="00EE6915">
              <w:rPr>
                <w:spacing w:val="-9"/>
                <w:w w:val="105"/>
              </w:rPr>
              <w:t xml:space="preserve"> </w:t>
            </w:r>
            <w:r w:rsidRPr="00EE6915">
              <w:rPr>
                <w:w w:val="105"/>
              </w:rPr>
              <w:t>facility,</w:t>
            </w:r>
            <w:r w:rsidRPr="00EE6915">
              <w:rPr>
                <w:spacing w:val="-7"/>
                <w:w w:val="105"/>
              </w:rPr>
              <w:t xml:space="preserve"> </w:t>
            </w:r>
            <w:r w:rsidRPr="00EE6915">
              <w:rPr>
                <w:w w:val="105"/>
              </w:rPr>
              <w:t>where</w:t>
            </w:r>
            <w:r w:rsidRPr="00EE6915">
              <w:rPr>
                <w:spacing w:val="-10"/>
                <w:w w:val="105"/>
              </w:rPr>
              <w:t xml:space="preserve"> </w:t>
            </w:r>
            <w:r w:rsidRPr="00EE6915">
              <w:rPr>
                <w:w w:val="105"/>
              </w:rPr>
              <w:t>the participant receives care in a private residence</w:t>
            </w:r>
          </w:p>
        </w:tc>
      </w:tr>
      <w:tr w:rsidR="001E3A52" w14:paraId="166677B8" w14:textId="77777777" w:rsidTr="00EE6915">
        <w:trPr>
          <w:trHeight w:val="645"/>
          <w:tblCellSpacing w:w="6" w:type="dxa"/>
        </w:trPr>
        <w:tc>
          <w:tcPr>
            <w:tcW w:w="1600" w:type="dxa"/>
            <w:shd w:val="clear" w:color="auto" w:fill="F8CAAC"/>
            <w:vAlign w:val="center"/>
          </w:tcPr>
          <w:p w14:paraId="01F87CB9" w14:textId="77777777" w:rsidR="001E3A52" w:rsidRPr="00EE6915" w:rsidRDefault="00CB7029" w:rsidP="00EE6915">
            <w:pPr>
              <w:pStyle w:val="TableParagraph"/>
              <w:ind w:left="108"/>
              <w:jc w:val="center"/>
            </w:pPr>
            <w:r w:rsidRPr="00EE6915">
              <w:rPr>
                <w:spacing w:val="-5"/>
                <w:w w:val="105"/>
              </w:rPr>
              <w:t>99</w:t>
            </w:r>
          </w:p>
        </w:tc>
        <w:tc>
          <w:tcPr>
            <w:tcW w:w="1968" w:type="dxa"/>
            <w:shd w:val="clear" w:color="auto" w:fill="F8CAAC"/>
            <w:vAlign w:val="center"/>
          </w:tcPr>
          <w:p w14:paraId="34D57397" w14:textId="77777777" w:rsidR="001E3A52" w:rsidRPr="00EE6915" w:rsidRDefault="00CB7029" w:rsidP="00EE6915">
            <w:pPr>
              <w:pStyle w:val="TableParagraph"/>
              <w:ind w:left="106"/>
              <w:jc w:val="left"/>
            </w:pPr>
            <w:r w:rsidRPr="00EE6915">
              <w:t>Other</w:t>
            </w:r>
            <w:r w:rsidRPr="00EE6915">
              <w:rPr>
                <w:spacing w:val="2"/>
                <w:w w:val="110"/>
              </w:rPr>
              <w:t xml:space="preserve"> </w:t>
            </w:r>
            <w:r w:rsidRPr="00EE6915">
              <w:rPr>
                <w:spacing w:val="-5"/>
                <w:w w:val="110"/>
              </w:rPr>
              <w:t>POS</w:t>
            </w:r>
          </w:p>
        </w:tc>
        <w:tc>
          <w:tcPr>
            <w:tcW w:w="6558" w:type="dxa"/>
            <w:shd w:val="clear" w:color="auto" w:fill="F8CAAC"/>
            <w:vAlign w:val="center"/>
          </w:tcPr>
          <w:p w14:paraId="7BC02C0A" w14:textId="77777777" w:rsidR="001E3A52" w:rsidRPr="00EE6915" w:rsidRDefault="00CB7029" w:rsidP="00EE6915">
            <w:pPr>
              <w:pStyle w:val="TableParagraph"/>
              <w:ind w:left="106"/>
              <w:jc w:val="left"/>
            </w:pPr>
            <w:r w:rsidRPr="00EE6915">
              <w:rPr>
                <w:w w:val="105"/>
              </w:rPr>
              <w:t>Other</w:t>
            </w:r>
            <w:r w:rsidRPr="00EE6915">
              <w:rPr>
                <w:spacing w:val="-10"/>
                <w:w w:val="105"/>
              </w:rPr>
              <w:t xml:space="preserve"> </w:t>
            </w:r>
            <w:r w:rsidRPr="00EE6915">
              <w:rPr>
                <w:w w:val="105"/>
              </w:rPr>
              <w:t>place</w:t>
            </w:r>
            <w:r w:rsidRPr="00EE6915">
              <w:rPr>
                <w:spacing w:val="-8"/>
                <w:w w:val="105"/>
              </w:rPr>
              <w:t xml:space="preserve"> </w:t>
            </w:r>
            <w:r w:rsidRPr="00EE6915">
              <w:rPr>
                <w:w w:val="105"/>
              </w:rPr>
              <w:t>of</w:t>
            </w:r>
            <w:r w:rsidRPr="00EE6915">
              <w:rPr>
                <w:spacing w:val="-6"/>
                <w:w w:val="105"/>
              </w:rPr>
              <w:t xml:space="preserve"> </w:t>
            </w:r>
            <w:r w:rsidRPr="00EE6915">
              <w:rPr>
                <w:w w:val="105"/>
              </w:rPr>
              <w:t>service</w:t>
            </w:r>
            <w:r w:rsidRPr="00EE6915">
              <w:rPr>
                <w:spacing w:val="-8"/>
                <w:w w:val="105"/>
              </w:rPr>
              <w:t xml:space="preserve"> </w:t>
            </w:r>
            <w:r w:rsidRPr="00EE6915">
              <w:rPr>
                <w:w w:val="105"/>
              </w:rPr>
              <w:t>not</w:t>
            </w:r>
            <w:r w:rsidRPr="00EE6915">
              <w:rPr>
                <w:spacing w:val="-10"/>
                <w:w w:val="105"/>
              </w:rPr>
              <w:t xml:space="preserve"> </w:t>
            </w:r>
            <w:r w:rsidRPr="00EE6915">
              <w:rPr>
                <w:w w:val="105"/>
              </w:rPr>
              <w:t>identified</w:t>
            </w:r>
            <w:r w:rsidRPr="00EE6915">
              <w:rPr>
                <w:spacing w:val="-8"/>
                <w:w w:val="105"/>
              </w:rPr>
              <w:t xml:space="preserve"> </w:t>
            </w:r>
            <w:r w:rsidRPr="00EE6915">
              <w:rPr>
                <w:spacing w:val="-2"/>
                <w:w w:val="105"/>
              </w:rPr>
              <w:t>above</w:t>
            </w:r>
          </w:p>
        </w:tc>
      </w:tr>
    </w:tbl>
    <w:p w14:paraId="740B7986" w14:textId="00D5A808" w:rsidR="001E3A52" w:rsidRPr="00EE6915" w:rsidRDefault="00EE6915" w:rsidP="00440CC7">
      <w:pPr>
        <w:pStyle w:val="Heading3"/>
      </w:pPr>
      <w:bookmarkStart w:id="222" w:name="4.6_Insurance_Coverage_Codes"/>
      <w:bookmarkStart w:id="223" w:name="_bookmark67"/>
      <w:bookmarkStart w:id="224" w:name="_Toc224633365"/>
      <w:bookmarkStart w:id="225" w:name="_Toc224633798"/>
      <w:bookmarkEnd w:id="222"/>
      <w:bookmarkEnd w:id="223"/>
      <w:r>
        <w:t xml:space="preserve">4.6 </w:t>
      </w:r>
      <w:r w:rsidR="00CB7029" w:rsidRPr="00EE6915">
        <w:t>Insurance Coverage Codes</w:t>
      </w:r>
      <w:bookmarkEnd w:id="224"/>
      <w:bookmarkEnd w:id="225"/>
    </w:p>
    <w:p w14:paraId="3AE99BC7" w14:textId="39F6BA8D" w:rsidR="001E3A52" w:rsidRDefault="00CB7029" w:rsidP="00EE6915">
      <w:r>
        <w:t>Type</w:t>
      </w:r>
      <w:r>
        <w:rPr>
          <w:spacing w:val="37"/>
        </w:rPr>
        <w:t xml:space="preserve"> </w:t>
      </w:r>
      <w:r>
        <w:t>of</w:t>
      </w:r>
      <w:r>
        <w:rPr>
          <w:spacing w:val="37"/>
        </w:rPr>
        <w:t xml:space="preserve"> </w:t>
      </w:r>
      <w:r>
        <w:t>insurance</w:t>
      </w:r>
      <w:r>
        <w:rPr>
          <w:spacing w:val="35"/>
        </w:rPr>
        <w:t xml:space="preserve"> </w:t>
      </w:r>
      <w:r>
        <w:t>coverage</w:t>
      </w:r>
      <w:r>
        <w:rPr>
          <w:spacing w:val="34"/>
        </w:rPr>
        <w:t xml:space="preserve"> </w:t>
      </w:r>
      <w:r>
        <w:t>codes</w:t>
      </w:r>
      <w:r>
        <w:rPr>
          <w:spacing w:val="36"/>
        </w:rPr>
        <w:t xml:space="preserve"> </w:t>
      </w:r>
      <w:r>
        <w:t>identified</w:t>
      </w:r>
      <w:r>
        <w:rPr>
          <w:spacing w:val="34"/>
        </w:rPr>
        <w:t xml:space="preserve"> </w:t>
      </w:r>
      <w:r>
        <w:t>on</w:t>
      </w:r>
      <w:r>
        <w:rPr>
          <w:spacing w:val="37"/>
        </w:rPr>
        <w:t xml:space="preserve"> </w:t>
      </w:r>
      <w:r>
        <w:t>the</w:t>
      </w:r>
      <w:r>
        <w:rPr>
          <w:spacing w:val="38"/>
        </w:rPr>
        <w:t xml:space="preserve"> </w:t>
      </w:r>
      <w:r>
        <w:t>interactive</w:t>
      </w:r>
      <w:r>
        <w:rPr>
          <w:spacing w:val="34"/>
        </w:rPr>
        <w:t xml:space="preserve"> </w:t>
      </w:r>
      <w:r>
        <w:t>voice</w:t>
      </w:r>
      <w:r>
        <w:rPr>
          <w:spacing w:val="37"/>
        </w:rPr>
        <w:t xml:space="preserve"> </w:t>
      </w:r>
      <w:r>
        <w:t>response</w:t>
      </w:r>
      <w:r>
        <w:rPr>
          <w:spacing w:val="35"/>
        </w:rPr>
        <w:t xml:space="preserve"> </w:t>
      </w:r>
      <w:r>
        <w:t>(IVR)</w:t>
      </w:r>
      <w:r>
        <w:rPr>
          <w:spacing w:val="36"/>
        </w:rPr>
        <w:t xml:space="preserve"> </w:t>
      </w:r>
      <w:r>
        <w:t>system</w:t>
      </w:r>
      <w:r>
        <w:rPr>
          <w:spacing w:val="38"/>
        </w:rPr>
        <w:t xml:space="preserve"> </w:t>
      </w:r>
      <w:r>
        <w:rPr>
          <w:spacing w:val="-5"/>
        </w:rPr>
        <w:t>or</w:t>
      </w:r>
      <w:r w:rsidR="00EE6915">
        <w:t xml:space="preserve"> </w:t>
      </w:r>
      <w:hyperlink r:id="rId89">
        <w:r w:rsidRPr="00EE6915">
          <w:rPr>
            <w:rStyle w:val="Hyperlink"/>
          </w:rPr>
          <w:t>eMOMED</w:t>
        </w:r>
      </w:hyperlink>
      <w:r>
        <w:rPr>
          <w:b/>
          <w:color w:val="153D63"/>
          <w:spacing w:val="-5"/>
        </w:rPr>
        <w:t xml:space="preserve"> </w:t>
      </w:r>
      <w:r>
        <w:t>are</w:t>
      </w:r>
      <w:r>
        <w:rPr>
          <w:spacing w:val="-3"/>
        </w:rPr>
        <w:t xml:space="preserve"> </w:t>
      </w:r>
      <w:r>
        <w:t>listed</w:t>
      </w:r>
      <w:r>
        <w:rPr>
          <w:spacing w:val="-4"/>
        </w:rPr>
        <w:t xml:space="preserve"> </w:t>
      </w:r>
      <w:r>
        <w:t>in</w:t>
      </w:r>
      <w:r>
        <w:rPr>
          <w:spacing w:val="-2"/>
        </w:rPr>
        <w:t xml:space="preserve"> </w:t>
      </w:r>
      <w:r>
        <w:t>the</w:t>
      </w:r>
      <w:r>
        <w:rPr>
          <w:spacing w:val="-5"/>
        </w:rPr>
        <w:t xml:space="preserve"> </w:t>
      </w:r>
      <w:hyperlink r:id="rId90">
        <w:r w:rsidRPr="00EE6915">
          <w:rPr>
            <w:rStyle w:val="Hyperlink"/>
          </w:rPr>
          <w:t>General Sections Manual</w:t>
        </w:r>
      </w:hyperlink>
      <w:r>
        <w:rPr>
          <w:spacing w:val="-2"/>
        </w:rPr>
        <w:t>.</w:t>
      </w:r>
    </w:p>
    <w:p w14:paraId="2F09FCEE" w14:textId="77777777" w:rsidR="001E3A52" w:rsidRDefault="00CB7029" w:rsidP="00EE6915">
      <w:r>
        <w:t xml:space="preserve">While providers are verifying the patient’s eligibility, they can obtain the </w:t>
      </w:r>
      <w:proofErr w:type="gramStart"/>
      <w:r>
        <w:t>Third Party</w:t>
      </w:r>
      <w:proofErr w:type="gramEnd"/>
      <w:r>
        <w:t xml:space="preserve"> Liability (TPL) information contained on the MO HealthNet participant file. Eligibility and TPL information may be verified by calling the IVR system at (573) 751-2896, toll-free at (833) 222-7916, or online at </w:t>
      </w:r>
      <w:hyperlink r:id="rId91">
        <w:r w:rsidRPr="00EE6915">
          <w:rPr>
            <w:rStyle w:val="Hyperlink"/>
          </w:rPr>
          <w:t>eMOMED</w:t>
        </w:r>
      </w:hyperlink>
      <w:r>
        <w:t xml:space="preserve">. Reference the </w:t>
      </w:r>
      <w:hyperlink r:id="rId92">
        <w:r w:rsidRPr="00EE6915">
          <w:rPr>
            <w:rStyle w:val="Hyperlink"/>
          </w:rPr>
          <w:t>General Sections Manual</w:t>
        </w:r>
      </w:hyperlink>
      <w:r>
        <w:rPr>
          <w:b/>
          <w:color w:val="153D63"/>
        </w:rPr>
        <w:t xml:space="preserve"> </w:t>
      </w:r>
      <w:r>
        <w:t>for further information regarding TPL.</w:t>
      </w:r>
    </w:p>
    <w:p w14:paraId="2D3915EC" w14:textId="05E2A7D5" w:rsidR="001E3A52" w:rsidRDefault="00CB7029" w:rsidP="00EE6915">
      <w:r>
        <w:t xml:space="preserve">Participants must always be asked if they have third party insurance regardless of the TPL information given by the IVR or </w:t>
      </w:r>
      <w:hyperlink r:id="rId93">
        <w:r w:rsidRPr="00EE6915">
          <w:rPr>
            <w:rStyle w:val="Hyperlink"/>
          </w:rPr>
          <w:t>eMOMED</w:t>
        </w:r>
      </w:hyperlink>
      <w:r>
        <w:t xml:space="preserve">. It is the provider's responsibility to obtain from the patient the name and address of the insurance company, the policy number, and the type of coverage. Reference the </w:t>
      </w:r>
      <w:hyperlink r:id="rId94">
        <w:r w:rsidRPr="00EE6915">
          <w:rPr>
            <w:rStyle w:val="Hyperlink"/>
          </w:rPr>
          <w:t>General Sections Manual</w:t>
        </w:r>
      </w:hyperlink>
      <w:r>
        <w:rPr>
          <w:b/>
          <w:color w:val="153D63"/>
        </w:rPr>
        <w:t xml:space="preserve"> </w:t>
      </w:r>
      <w:r>
        <w:t>for fu</w:t>
      </w:r>
      <w:r w:rsidR="00EE6915">
        <w:t>r</w:t>
      </w:r>
      <w:r>
        <w:t>ther TPL information.</w:t>
      </w:r>
    </w:p>
    <w:p w14:paraId="020AC1F3" w14:textId="77777777" w:rsidR="001E3A52" w:rsidRDefault="00CB7029" w:rsidP="00EE6915">
      <w:bookmarkStart w:id="226" w:name="4.7_Diagnosis_Codes"/>
      <w:bookmarkStart w:id="227" w:name="_bookmark68"/>
      <w:bookmarkEnd w:id="226"/>
      <w:bookmarkEnd w:id="227"/>
      <w:r>
        <w:t>School-based</w:t>
      </w:r>
      <w:r>
        <w:rPr>
          <w:spacing w:val="-6"/>
        </w:rPr>
        <w:t xml:space="preserve"> </w:t>
      </w:r>
      <w:r>
        <w:t>IEP</w:t>
      </w:r>
      <w:r>
        <w:rPr>
          <w:spacing w:val="-6"/>
        </w:rPr>
        <w:t xml:space="preserve"> </w:t>
      </w:r>
      <w:r>
        <w:t>services</w:t>
      </w:r>
      <w:r>
        <w:rPr>
          <w:spacing w:val="-3"/>
        </w:rPr>
        <w:t xml:space="preserve"> </w:t>
      </w:r>
      <w:r>
        <w:t>are</w:t>
      </w:r>
      <w:r>
        <w:rPr>
          <w:spacing w:val="-2"/>
        </w:rPr>
        <w:t xml:space="preserve"> </w:t>
      </w:r>
      <w:r>
        <w:t>exempt</w:t>
      </w:r>
      <w:r>
        <w:rPr>
          <w:spacing w:val="-4"/>
        </w:rPr>
        <w:t xml:space="preserve"> </w:t>
      </w:r>
      <w:r>
        <w:t>from</w:t>
      </w:r>
      <w:r>
        <w:rPr>
          <w:spacing w:val="-3"/>
        </w:rPr>
        <w:t xml:space="preserve"> </w:t>
      </w:r>
      <w:r>
        <w:t>billing</w:t>
      </w:r>
      <w:r>
        <w:rPr>
          <w:spacing w:val="-4"/>
        </w:rPr>
        <w:t xml:space="preserve"> </w:t>
      </w:r>
      <w:r>
        <w:t>a</w:t>
      </w:r>
      <w:r>
        <w:rPr>
          <w:spacing w:val="-4"/>
        </w:rPr>
        <w:t xml:space="preserve"> </w:t>
      </w:r>
      <w:proofErr w:type="gramStart"/>
      <w:r>
        <w:t>third</w:t>
      </w:r>
      <w:r>
        <w:rPr>
          <w:spacing w:val="-5"/>
        </w:rPr>
        <w:t xml:space="preserve"> </w:t>
      </w:r>
      <w:r>
        <w:t>party</w:t>
      </w:r>
      <w:proofErr w:type="gramEnd"/>
      <w:r>
        <w:rPr>
          <w:spacing w:val="-3"/>
        </w:rPr>
        <w:t xml:space="preserve"> </w:t>
      </w:r>
      <w:r>
        <w:rPr>
          <w:spacing w:val="-2"/>
        </w:rPr>
        <w:t>insurance.</w:t>
      </w:r>
    </w:p>
    <w:p w14:paraId="71BF3821" w14:textId="5CC4CFBD" w:rsidR="001E3A52" w:rsidRPr="00EE6915" w:rsidRDefault="00EE6915" w:rsidP="00440CC7">
      <w:pPr>
        <w:pStyle w:val="Heading3"/>
      </w:pPr>
      <w:bookmarkStart w:id="228" w:name="_Toc224633366"/>
      <w:bookmarkStart w:id="229" w:name="_Toc224633799"/>
      <w:r>
        <w:t xml:space="preserve">4.7 </w:t>
      </w:r>
      <w:r w:rsidR="00CB7029" w:rsidRPr="00EE6915">
        <w:t>Diagnosis Codes</w:t>
      </w:r>
      <w:bookmarkEnd w:id="228"/>
      <w:bookmarkEnd w:id="229"/>
    </w:p>
    <w:p w14:paraId="4FD93450" w14:textId="77777777" w:rsidR="001E3A52" w:rsidRDefault="00CB7029" w:rsidP="00EE6915">
      <w:r>
        <w:t xml:space="preserve">The diagnosis code must be entered on the claim form exactly as it appears in the applicable </w:t>
      </w:r>
      <w:hyperlink r:id="rId95">
        <w:r w:rsidRPr="00EE6915">
          <w:rPr>
            <w:rStyle w:val="Hyperlink"/>
          </w:rPr>
          <w:t>International Classification of Diseases-Clinical Modification (ICD-CM)</w:t>
        </w:r>
      </w:hyperlink>
      <w:r>
        <w:t>. Note that the appropriate</w:t>
      </w:r>
      <w:r>
        <w:rPr>
          <w:spacing w:val="-6"/>
        </w:rPr>
        <w:t xml:space="preserve"> </w:t>
      </w:r>
      <w:r>
        <w:t>code(s)</w:t>
      </w:r>
      <w:r>
        <w:rPr>
          <w:spacing w:val="-6"/>
        </w:rPr>
        <w:t xml:space="preserve"> </w:t>
      </w:r>
      <w:r>
        <w:t>may</w:t>
      </w:r>
      <w:r>
        <w:rPr>
          <w:spacing w:val="-7"/>
        </w:rPr>
        <w:t xml:space="preserve"> </w:t>
      </w:r>
      <w:r>
        <w:t>be</w:t>
      </w:r>
      <w:r>
        <w:rPr>
          <w:spacing w:val="-6"/>
        </w:rPr>
        <w:t xml:space="preserve"> </w:t>
      </w:r>
      <w:r>
        <w:t>up</w:t>
      </w:r>
      <w:r>
        <w:rPr>
          <w:spacing w:val="-7"/>
        </w:rPr>
        <w:t xml:space="preserve"> </w:t>
      </w:r>
      <w:r>
        <w:t>to</w:t>
      </w:r>
      <w:r>
        <w:rPr>
          <w:spacing w:val="-7"/>
        </w:rPr>
        <w:t xml:space="preserve"> </w:t>
      </w:r>
      <w:r>
        <w:t>seven</w:t>
      </w:r>
      <w:r>
        <w:rPr>
          <w:spacing w:val="-6"/>
        </w:rPr>
        <w:t xml:space="preserve"> </w:t>
      </w:r>
      <w:r>
        <w:t>(7)</w:t>
      </w:r>
      <w:r>
        <w:rPr>
          <w:spacing w:val="-6"/>
        </w:rPr>
        <w:t xml:space="preserve"> </w:t>
      </w:r>
      <w:r>
        <w:t>characters,</w:t>
      </w:r>
      <w:r>
        <w:rPr>
          <w:spacing w:val="-7"/>
        </w:rPr>
        <w:t xml:space="preserve"> </w:t>
      </w:r>
      <w:r>
        <w:t>depending</w:t>
      </w:r>
      <w:r>
        <w:rPr>
          <w:spacing w:val="-7"/>
        </w:rPr>
        <w:t xml:space="preserve"> </w:t>
      </w:r>
      <w:r>
        <w:t>upon</w:t>
      </w:r>
      <w:r>
        <w:rPr>
          <w:spacing w:val="-6"/>
        </w:rPr>
        <w:t xml:space="preserve"> </w:t>
      </w:r>
      <w:r>
        <w:t>the</w:t>
      </w:r>
      <w:r>
        <w:rPr>
          <w:spacing w:val="-6"/>
        </w:rPr>
        <w:t xml:space="preserve"> </w:t>
      </w:r>
      <w:r>
        <w:t>patient’s</w:t>
      </w:r>
      <w:r>
        <w:rPr>
          <w:spacing w:val="-7"/>
        </w:rPr>
        <w:t xml:space="preserve"> </w:t>
      </w:r>
      <w:r>
        <w:t>diagnosis</w:t>
      </w:r>
      <w:r>
        <w:rPr>
          <w:spacing w:val="-7"/>
        </w:rPr>
        <w:t xml:space="preserve"> </w:t>
      </w:r>
      <w:r>
        <w:t>and applicable ICD code version.</w:t>
      </w:r>
    </w:p>
    <w:p w14:paraId="5AB8C83D" w14:textId="77777777" w:rsidR="001E3A52" w:rsidRDefault="00CB7029" w:rsidP="00EE6915">
      <w:r>
        <w:t>Claims</w:t>
      </w:r>
      <w:r>
        <w:rPr>
          <w:spacing w:val="12"/>
        </w:rPr>
        <w:t xml:space="preserve"> </w:t>
      </w:r>
      <w:r>
        <w:t>may</w:t>
      </w:r>
      <w:r>
        <w:rPr>
          <w:spacing w:val="17"/>
        </w:rPr>
        <w:t xml:space="preserve"> </w:t>
      </w:r>
      <w:r>
        <w:t>be</w:t>
      </w:r>
      <w:r>
        <w:rPr>
          <w:spacing w:val="18"/>
        </w:rPr>
        <w:t xml:space="preserve"> </w:t>
      </w:r>
      <w:r>
        <w:t>denied</w:t>
      </w:r>
      <w:r>
        <w:rPr>
          <w:spacing w:val="17"/>
        </w:rPr>
        <w:t xml:space="preserve"> </w:t>
      </w:r>
      <w:r>
        <w:t>if</w:t>
      </w:r>
      <w:r>
        <w:rPr>
          <w:spacing w:val="17"/>
        </w:rPr>
        <w:t xml:space="preserve"> </w:t>
      </w:r>
      <w:r>
        <w:t>the</w:t>
      </w:r>
      <w:r>
        <w:rPr>
          <w:spacing w:val="18"/>
        </w:rPr>
        <w:t xml:space="preserve"> </w:t>
      </w:r>
      <w:r>
        <w:t>applicable</w:t>
      </w:r>
      <w:r>
        <w:rPr>
          <w:spacing w:val="18"/>
        </w:rPr>
        <w:t xml:space="preserve"> </w:t>
      </w:r>
      <w:r>
        <w:t>version</w:t>
      </w:r>
      <w:r>
        <w:rPr>
          <w:spacing w:val="16"/>
        </w:rPr>
        <w:t xml:space="preserve"> </w:t>
      </w:r>
      <w:r>
        <w:t>of</w:t>
      </w:r>
      <w:r>
        <w:rPr>
          <w:spacing w:val="17"/>
        </w:rPr>
        <w:t xml:space="preserve"> </w:t>
      </w:r>
      <w:r>
        <w:t>ICD</w:t>
      </w:r>
      <w:r>
        <w:rPr>
          <w:spacing w:val="17"/>
        </w:rPr>
        <w:t xml:space="preserve"> </w:t>
      </w:r>
      <w:r>
        <w:t>diagnosis</w:t>
      </w:r>
      <w:r>
        <w:rPr>
          <w:spacing w:val="17"/>
        </w:rPr>
        <w:t xml:space="preserve"> </w:t>
      </w:r>
      <w:r>
        <w:t>code</w:t>
      </w:r>
      <w:r>
        <w:rPr>
          <w:spacing w:val="16"/>
        </w:rPr>
        <w:t xml:space="preserve"> </w:t>
      </w:r>
      <w:r>
        <w:t>is</w:t>
      </w:r>
      <w:r>
        <w:rPr>
          <w:spacing w:val="16"/>
        </w:rPr>
        <w:t xml:space="preserve"> </w:t>
      </w:r>
      <w:r>
        <w:t>not</w:t>
      </w:r>
      <w:r>
        <w:rPr>
          <w:spacing w:val="17"/>
        </w:rPr>
        <w:t xml:space="preserve"> </w:t>
      </w:r>
      <w:r>
        <w:t>used.</w:t>
      </w:r>
      <w:r>
        <w:rPr>
          <w:spacing w:val="17"/>
        </w:rPr>
        <w:t xml:space="preserve"> </w:t>
      </w:r>
      <w:r>
        <w:t>The</w:t>
      </w:r>
      <w:r>
        <w:rPr>
          <w:spacing w:val="18"/>
        </w:rPr>
        <w:t xml:space="preserve"> </w:t>
      </w:r>
      <w:r>
        <w:rPr>
          <w:spacing w:val="-2"/>
        </w:rPr>
        <w:t>applicable</w:t>
      </w:r>
    </w:p>
    <w:p w14:paraId="7DE6AA91" w14:textId="77777777" w:rsidR="001E3A52" w:rsidRDefault="00CB7029" w:rsidP="00EE6915">
      <w:hyperlink r:id="rId96">
        <w:r w:rsidRPr="00EE6915">
          <w:rPr>
            <w:rStyle w:val="Hyperlink"/>
          </w:rPr>
          <w:t>ICD-CM</w:t>
        </w:r>
      </w:hyperlink>
      <w:r>
        <w:rPr>
          <w:b/>
          <w:color w:val="153D63"/>
        </w:rPr>
        <w:t xml:space="preserve"> </w:t>
      </w:r>
      <w:r>
        <w:t>should</w:t>
      </w:r>
      <w:r>
        <w:rPr>
          <w:spacing w:val="-4"/>
        </w:rPr>
        <w:t xml:space="preserve"> </w:t>
      </w:r>
      <w:r>
        <w:t>be</w:t>
      </w:r>
      <w:r>
        <w:rPr>
          <w:spacing w:val="-5"/>
        </w:rPr>
        <w:t xml:space="preserve"> </w:t>
      </w:r>
      <w:r>
        <w:t>used</w:t>
      </w:r>
      <w:r>
        <w:rPr>
          <w:spacing w:val="-4"/>
        </w:rPr>
        <w:t xml:space="preserve"> </w:t>
      </w:r>
      <w:r>
        <w:t>as</w:t>
      </w:r>
      <w:r>
        <w:rPr>
          <w:spacing w:val="-3"/>
        </w:rPr>
        <w:t xml:space="preserve"> </w:t>
      </w:r>
      <w:r>
        <w:t>a</w:t>
      </w:r>
      <w:r>
        <w:rPr>
          <w:spacing w:val="-4"/>
        </w:rPr>
        <w:t xml:space="preserve"> </w:t>
      </w:r>
      <w:r>
        <w:t>guide</w:t>
      </w:r>
      <w:r>
        <w:rPr>
          <w:spacing w:val="-2"/>
        </w:rPr>
        <w:t xml:space="preserve"> </w:t>
      </w:r>
      <w:r>
        <w:t>in</w:t>
      </w:r>
      <w:r>
        <w:rPr>
          <w:spacing w:val="-2"/>
        </w:rPr>
        <w:t xml:space="preserve"> </w:t>
      </w:r>
      <w:r>
        <w:t>the</w:t>
      </w:r>
      <w:r>
        <w:rPr>
          <w:spacing w:val="-2"/>
        </w:rPr>
        <w:t xml:space="preserve"> </w:t>
      </w:r>
      <w:r>
        <w:t>selection</w:t>
      </w:r>
      <w:r>
        <w:rPr>
          <w:spacing w:val="-2"/>
        </w:rPr>
        <w:t xml:space="preserve"> </w:t>
      </w:r>
      <w:r>
        <w:t>of</w:t>
      </w:r>
      <w:r>
        <w:rPr>
          <w:spacing w:val="-2"/>
        </w:rPr>
        <w:t xml:space="preserve"> </w:t>
      </w:r>
      <w:r>
        <w:t>the</w:t>
      </w:r>
      <w:r>
        <w:rPr>
          <w:spacing w:val="-2"/>
        </w:rPr>
        <w:t xml:space="preserve"> </w:t>
      </w:r>
      <w:r>
        <w:t>appropriate</w:t>
      </w:r>
      <w:r>
        <w:rPr>
          <w:spacing w:val="-5"/>
        </w:rPr>
        <w:t xml:space="preserve"> </w:t>
      </w:r>
      <w:r>
        <w:t>diagnosis</w:t>
      </w:r>
      <w:r>
        <w:rPr>
          <w:spacing w:val="-3"/>
        </w:rPr>
        <w:t xml:space="preserve"> </w:t>
      </w:r>
      <w:r>
        <w:t xml:space="preserve">code. </w:t>
      </w:r>
      <w:bookmarkStart w:id="230" w:name="Section_5:_Procedure_Codes"/>
      <w:bookmarkStart w:id="231" w:name="_bookmark69"/>
      <w:bookmarkEnd w:id="230"/>
      <w:bookmarkEnd w:id="231"/>
      <w:r>
        <w:t xml:space="preserve">Additional information regarding the ICD-CM may be found on the </w:t>
      </w:r>
      <w:hyperlink r:id="rId97">
        <w:r w:rsidRPr="00EE6915">
          <w:rPr>
            <w:rStyle w:val="Hyperlink"/>
          </w:rPr>
          <w:t>CDC Website</w:t>
        </w:r>
      </w:hyperlink>
      <w:r>
        <w:t>.</w:t>
      </w:r>
    </w:p>
    <w:p w14:paraId="152A77C9" w14:textId="77777777" w:rsidR="001E3A52" w:rsidRPr="00440CC7" w:rsidRDefault="00CB7029" w:rsidP="00440CC7">
      <w:pPr>
        <w:pStyle w:val="Heading2"/>
      </w:pPr>
      <w:bookmarkStart w:id="232" w:name="_Toc224633367"/>
      <w:bookmarkStart w:id="233" w:name="_Toc224633800"/>
      <w:r>
        <w:t>Section</w:t>
      </w:r>
      <w:r>
        <w:rPr>
          <w:spacing w:val="-12"/>
        </w:rPr>
        <w:t xml:space="preserve"> </w:t>
      </w:r>
      <w:r>
        <w:t>5:</w:t>
      </w:r>
      <w:r>
        <w:rPr>
          <w:spacing w:val="-11"/>
        </w:rPr>
        <w:t xml:space="preserve"> </w:t>
      </w:r>
      <w:r>
        <w:t>Procedure</w:t>
      </w:r>
      <w:r>
        <w:rPr>
          <w:spacing w:val="-11"/>
        </w:rPr>
        <w:t xml:space="preserve"> </w:t>
      </w:r>
      <w:r>
        <w:t>Codes</w:t>
      </w:r>
      <w:bookmarkEnd w:id="232"/>
      <w:bookmarkEnd w:id="233"/>
    </w:p>
    <w:p w14:paraId="19421E48" w14:textId="77777777" w:rsidR="001E3A52" w:rsidRDefault="00CB7029" w:rsidP="00EE6915">
      <w:r>
        <w:t>All school-based non-IEP PDN services must be prior authorized</w:t>
      </w:r>
      <w:r>
        <w:rPr>
          <w:spacing w:val="40"/>
        </w:rPr>
        <w:t xml:space="preserve"> </w:t>
      </w:r>
      <w:r>
        <w:t>by the Department of Health and Senior Services, Bureau of Special Health Care Needs (DHSS/BSHCN).</w:t>
      </w:r>
    </w:p>
    <w:p w14:paraId="79059018" w14:textId="77777777" w:rsidR="001E3A52" w:rsidRDefault="00CB7029" w:rsidP="00EE6915">
      <w:r>
        <w:t>Procedure</w:t>
      </w:r>
      <w:r>
        <w:rPr>
          <w:spacing w:val="-1"/>
        </w:rPr>
        <w:t xml:space="preserve"> </w:t>
      </w:r>
      <w:r>
        <w:t>codes</w:t>
      </w:r>
      <w:r>
        <w:rPr>
          <w:spacing w:val="-2"/>
        </w:rPr>
        <w:t xml:space="preserve"> </w:t>
      </w:r>
      <w:r>
        <w:t>used</w:t>
      </w:r>
      <w:r>
        <w:rPr>
          <w:spacing w:val="-3"/>
        </w:rPr>
        <w:t xml:space="preserve"> </w:t>
      </w:r>
      <w:r>
        <w:t>by</w:t>
      </w:r>
      <w:r>
        <w:rPr>
          <w:spacing w:val="-2"/>
        </w:rPr>
        <w:t xml:space="preserve"> </w:t>
      </w:r>
      <w:r>
        <w:t>the</w:t>
      </w:r>
      <w:r>
        <w:rPr>
          <w:spacing w:val="-1"/>
        </w:rPr>
        <w:t xml:space="preserve"> </w:t>
      </w:r>
      <w:r>
        <w:t>MO</w:t>
      </w:r>
      <w:r>
        <w:rPr>
          <w:spacing w:val="-2"/>
        </w:rPr>
        <w:t xml:space="preserve"> </w:t>
      </w:r>
      <w:r>
        <w:t>HealthNet</w:t>
      </w:r>
      <w:r>
        <w:rPr>
          <w:spacing w:val="-3"/>
        </w:rPr>
        <w:t xml:space="preserve"> </w:t>
      </w:r>
      <w:r>
        <w:t>Division</w:t>
      </w:r>
      <w:r>
        <w:rPr>
          <w:spacing w:val="-1"/>
        </w:rPr>
        <w:t xml:space="preserve"> </w:t>
      </w:r>
      <w:r>
        <w:t>(MHD)</w:t>
      </w:r>
      <w:r>
        <w:rPr>
          <w:spacing w:val="-2"/>
        </w:rPr>
        <w:t xml:space="preserve"> </w:t>
      </w:r>
      <w:r>
        <w:t>are</w:t>
      </w:r>
      <w:r>
        <w:rPr>
          <w:spacing w:val="-1"/>
        </w:rPr>
        <w:t xml:space="preserve"> </w:t>
      </w:r>
      <w:r>
        <w:t>identified</w:t>
      </w:r>
      <w:r>
        <w:rPr>
          <w:spacing w:val="-3"/>
        </w:rPr>
        <w:t xml:space="preserve"> </w:t>
      </w:r>
      <w:r>
        <w:t>as</w:t>
      </w:r>
      <w:r>
        <w:rPr>
          <w:spacing w:val="-2"/>
        </w:rPr>
        <w:t xml:space="preserve"> </w:t>
      </w:r>
      <w:r>
        <w:t>Health</w:t>
      </w:r>
      <w:r>
        <w:rPr>
          <w:spacing w:val="-1"/>
        </w:rPr>
        <w:t xml:space="preserve"> </w:t>
      </w:r>
      <w:r>
        <w:t>Care</w:t>
      </w:r>
      <w:r>
        <w:rPr>
          <w:spacing w:val="-1"/>
        </w:rPr>
        <w:t xml:space="preserve"> </w:t>
      </w:r>
      <w:r>
        <w:t>Procedure Coding System (HCPCS)</w:t>
      </w:r>
      <w:r>
        <w:rPr>
          <w:spacing w:val="-2"/>
        </w:rPr>
        <w:t xml:space="preserve"> </w:t>
      </w:r>
      <w:r>
        <w:t>codes. The HCPCS is divided into two (2) subsystems, referred to as Level I and Level II.</w:t>
      </w:r>
    </w:p>
    <w:p w14:paraId="6575E480" w14:textId="77777777" w:rsidR="001E3A52" w:rsidRDefault="00CB7029" w:rsidP="00EE6915">
      <w:r>
        <w:t>Level</w:t>
      </w:r>
      <w:r>
        <w:rPr>
          <w:spacing w:val="-14"/>
        </w:rPr>
        <w:t xml:space="preserve"> </w:t>
      </w:r>
      <w:r>
        <w:t>I</w:t>
      </w:r>
      <w:r>
        <w:rPr>
          <w:spacing w:val="-14"/>
        </w:rPr>
        <w:t xml:space="preserve"> </w:t>
      </w:r>
      <w:r>
        <w:t>is</w:t>
      </w:r>
      <w:r>
        <w:rPr>
          <w:spacing w:val="-14"/>
        </w:rPr>
        <w:t xml:space="preserve"> </w:t>
      </w:r>
      <w:r>
        <w:t>comprised</w:t>
      </w:r>
      <w:r>
        <w:rPr>
          <w:spacing w:val="-15"/>
        </w:rPr>
        <w:t xml:space="preserve"> </w:t>
      </w:r>
      <w:r>
        <w:t>of</w:t>
      </w:r>
      <w:r>
        <w:rPr>
          <w:spacing w:val="-13"/>
        </w:rPr>
        <w:t xml:space="preserve"> </w:t>
      </w:r>
      <w:r>
        <w:t>Current</w:t>
      </w:r>
      <w:r>
        <w:rPr>
          <w:spacing w:val="-15"/>
        </w:rPr>
        <w:t xml:space="preserve"> </w:t>
      </w:r>
      <w:r>
        <w:t>Procedural</w:t>
      </w:r>
      <w:r>
        <w:rPr>
          <w:spacing w:val="-14"/>
        </w:rPr>
        <w:t xml:space="preserve"> </w:t>
      </w:r>
      <w:r>
        <w:t>Terminology</w:t>
      </w:r>
      <w:r>
        <w:rPr>
          <w:spacing w:val="-14"/>
        </w:rPr>
        <w:t xml:space="preserve"> </w:t>
      </w:r>
      <w:r>
        <w:t>(CPT)</w:t>
      </w:r>
      <w:r>
        <w:rPr>
          <w:spacing w:val="-14"/>
        </w:rPr>
        <w:t xml:space="preserve"> </w:t>
      </w:r>
      <w:r>
        <w:t>codes</w:t>
      </w:r>
      <w:r>
        <w:rPr>
          <w:spacing w:val="-14"/>
        </w:rPr>
        <w:t xml:space="preserve"> </w:t>
      </w:r>
      <w:r>
        <w:t>that</w:t>
      </w:r>
      <w:r>
        <w:rPr>
          <w:spacing w:val="-15"/>
        </w:rPr>
        <w:t xml:space="preserve"> </w:t>
      </w:r>
      <w:r>
        <w:t>are</w:t>
      </w:r>
      <w:r>
        <w:rPr>
          <w:spacing w:val="-13"/>
        </w:rPr>
        <w:t xml:space="preserve"> </w:t>
      </w:r>
      <w:r>
        <w:t>used</w:t>
      </w:r>
      <w:r>
        <w:rPr>
          <w:spacing w:val="-15"/>
        </w:rPr>
        <w:t xml:space="preserve"> </w:t>
      </w:r>
      <w:r>
        <w:t>to</w:t>
      </w:r>
      <w:r>
        <w:rPr>
          <w:spacing w:val="-15"/>
        </w:rPr>
        <w:t xml:space="preserve"> </w:t>
      </w:r>
      <w:r>
        <w:t>identify</w:t>
      </w:r>
      <w:r>
        <w:rPr>
          <w:spacing w:val="-16"/>
        </w:rPr>
        <w:t xml:space="preserve"> </w:t>
      </w:r>
      <w:r>
        <w:t>medical services and procedures furnished by physicians and other health care professionals.</w:t>
      </w:r>
    </w:p>
    <w:p w14:paraId="76CBDF09" w14:textId="77777777" w:rsidR="001E3A52" w:rsidRDefault="00CB7029" w:rsidP="00EE6915">
      <w:r>
        <w:t>Level</w:t>
      </w:r>
      <w:r>
        <w:rPr>
          <w:spacing w:val="40"/>
        </w:rPr>
        <w:t xml:space="preserve"> </w:t>
      </w:r>
      <w:r>
        <w:t>II</w:t>
      </w:r>
      <w:r>
        <w:rPr>
          <w:spacing w:val="39"/>
        </w:rPr>
        <w:t xml:space="preserve"> </w:t>
      </w:r>
      <w:r>
        <w:t>is</w:t>
      </w:r>
      <w:r>
        <w:rPr>
          <w:spacing w:val="40"/>
        </w:rPr>
        <w:t xml:space="preserve"> </w:t>
      </w:r>
      <w:r>
        <w:t>comprised</w:t>
      </w:r>
      <w:r>
        <w:rPr>
          <w:spacing w:val="36"/>
        </w:rPr>
        <w:t xml:space="preserve"> </w:t>
      </w:r>
      <w:r>
        <w:t>of</w:t>
      </w:r>
      <w:r>
        <w:rPr>
          <w:spacing w:val="40"/>
        </w:rPr>
        <w:t xml:space="preserve"> </w:t>
      </w:r>
      <w:r>
        <w:t>the</w:t>
      </w:r>
      <w:r>
        <w:rPr>
          <w:spacing w:val="40"/>
        </w:rPr>
        <w:t xml:space="preserve"> </w:t>
      </w:r>
      <w:r>
        <w:t>HCPCS</w:t>
      </w:r>
      <w:r>
        <w:rPr>
          <w:spacing w:val="40"/>
        </w:rPr>
        <w:t xml:space="preserve"> </w:t>
      </w:r>
      <w:r>
        <w:t>National</w:t>
      </w:r>
      <w:r>
        <w:rPr>
          <w:spacing w:val="39"/>
        </w:rPr>
        <w:t xml:space="preserve"> </w:t>
      </w:r>
      <w:r>
        <w:t>Level</w:t>
      </w:r>
      <w:r>
        <w:rPr>
          <w:spacing w:val="40"/>
        </w:rPr>
        <w:t xml:space="preserve"> </w:t>
      </w:r>
      <w:r>
        <w:t>II</w:t>
      </w:r>
      <w:r>
        <w:rPr>
          <w:spacing w:val="39"/>
        </w:rPr>
        <w:t xml:space="preserve"> </w:t>
      </w:r>
      <w:r>
        <w:t>codes</w:t>
      </w:r>
      <w:r>
        <w:rPr>
          <w:spacing w:val="40"/>
        </w:rPr>
        <w:t xml:space="preserve"> </w:t>
      </w:r>
      <w:r>
        <w:t>that</w:t>
      </w:r>
      <w:r>
        <w:rPr>
          <w:spacing w:val="40"/>
        </w:rPr>
        <w:t xml:space="preserve"> </w:t>
      </w:r>
      <w:r>
        <w:t>are</w:t>
      </w:r>
      <w:r>
        <w:rPr>
          <w:spacing w:val="40"/>
        </w:rPr>
        <w:t xml:space="preserve"> </w:t>
      </w:r>
      <w:r>
        <w:t>used</w:t>
      </w:r>
      <w:r>
        <w:rPr>
          <w:spacing w:val="38"/>
        </w:rPr>
        <w:t xml:space="preserve"> </w:t>
      </w:r>
      <w:r>
        <w:t>primarily</w:t>
      </w:r>
      <w:r>
        <w:rPr>
          <w:spacing w:val="40"/>
        </w:rPr>
        <w:t xml:space="preserve"> </w:t>
      </w:r>
      <w:r>
        <w:t>to</w:t>
      </w:r>
      <w:r>
        <w:rPr>
          <w:spacing w:val="40"/>
        </w:rPr>
        <w:t xml:space="preserve"> </w:t>
      </w:r>
      <w:r>
        <w:t>identify products, supplies and services not included in the CPT codes.</w:t>
      </w:r>
    </w:p>
    <w:p w14:paraId="063842A0" w14:textId="77777777" w:rsidR="001E3A52" w:rsidRDefault="00CB7029" w:rsidP="00EE6915">
      <w:r>
        <w:t xml:space="preserve">Reference materials regarding the HCPCS, CPT may be obtained through the </w:t>
      </w:r>
      <w:hyperlink r:id="rId98">
        <w:r w:rsidRPr="00EE6915">
          <w:rPr>
            <w:rStyle w:val="Hyperlink"/>
          </w:rPr>
          <w:t>American Medical</w:t>
        </w:r>
      </w:hyperlink>
      <w:r w:rsidRPr="00EE6915">
        <w:rPr>
          <w:rStyle w:val="Hyperlink"/>
        </w:rPr>
        <w:t xml:space="preserve"> </w:t>
      </w:r>
      <w:hyperlink r:id="rId99">
        <w:r w:rsidRPr="00EE6915">
          <w:rPr>
            <w:rStyle w:val="Hyperlink"/>
          </w:rPr>
          <w:t>Association</w:t>
        </w:r>
      </w:hyperlink>
      <w:r>
        <w:rPr>
          <w:spacing w:val="-2"/>
        </w:rPr>
        <w:t>.</w:t>
      </w:r>
    </w:p>
    <w:tbl>
      <w:tblPr>
        <w:tblW w:w="0" w:type="auto"/>
        <w:tblCellSpacing w:w="4"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51"/>
        <w:gridCol w:w="1504"/>
        <w:gridCol w:w="5033"/>
        <w:gridCol w:w="1982"/>
      </w:tblGrid>
      <w:tr w:rsidR="001E3A52" w14:paraId="51018F56" w14:textId="77777777" w:rsidTr="00EE6915">
        <w:trPr>
          <w:trHeight w:val="801"/>
          <w:tblCellSpacing w:w="4" w:type="dxa"/>
        </w:trPr>
        <w:tc>
          <w:tcPr>
            <w:tcW w:w="1539" w:type="dxa"/>
            <w:shd w:val="clear" w:color="auto" w:fill="04427D"/>
            <w:vAlign w:val="center"/>
          </w:tcPr>
          <w:p w14:paraId="12C28858" w14:textId="77777777" w:rsidR="001E3A52" w:rsidRDefault="00CB7029" w:rsidP="00EE6915">
            <w:pPr>
              <w:pStyle w:val="TableParagraph"/>
              <w:ind w:left="-15" w:right="102"/>
              <w:jc w:val="center"/>
              <w:rPr>
                <w:b/>
                <w:sz w:val="26"/>
              </w:rPr>
            </w:pPr>
            <w:r>
              <w:rPr>
                <w:b/>
                <w:color w:val="FFFFFF"/>
                <w:spacing w:val="-2"/>
                <w:sz w:val="26"/>
              </w:rPr>
              <w:t xml:space="preserve">Procedure </w:t>
            </w:r>
            <w:r>
              <w:rPr>
                <w:b/>
                <w:color w:val="FFFFFF"/>
                <w:spacing w:val="-4"/>
                <w:sz w:val="26"/>
              </w:rPr>
              <w:t>Code</w:t>
            </w:r>
          </w:p>
        </w:tc>
        <w:tc>
          <w:tcPr>
            <w:tcW w:w="1496" w:type="dxa"/>
            <w:shd w:val="clear" w:color="auto" w:fill="04427D"/>
            <w:vAlign w:val="center"/>
          </w:tcPr>
          <w:p w14:paraId="1D02DE96" w14:textId="77777777" w:rsidR="001E3A52" w:rsidRDefault="00CB7029" w:rsidP="00EE6915">
            <w:pPr>
              <w:pStyle w:val="TableParagraph"/>
              <w:ind w:right="1"/>
              <w:jc w:val="center"/>
              <w:rPr>
                <w:b/>
                <w:sz w:val="26"/>
              </w:rPr>
            </w:pPr>
            <w:r>
              <w:rPr>
                <w:b/>
                <w:color w:val="FFFFFF"/>
                <w:spacing w:val="-2"/>
                <w:sz w:val="26"/>
              </w:rPr>
              <w:t>Modifier</w:t>
            </w:r>
          </w:p>
        </w:tc>
        <w:tc>
          <w:tcPr>
            <w:tcW w:w="5025" w:type="dxa"/>
            <w:shd w:val="clear" w:color="auto" w:fill="04427D"/>
            <w:vAlign w:val="center"/>
          </w:tcPr>
          <w:p w14:paraId="3B28F096" w14:textId="77777777" w:rsidR="001E3A52" w:rsidRDefault="00CB7029" w:rsidP="00EE6915">
            <w:pPr>
              <w:pStyle w:val="TableParagraph"/>
              <w:ind w:right="1"/>
              <w:jc w:val="center"/>
              <w:rPr>
                <w:b/>
                <w:sz w:val="26"/>
              </w:rPr>
            </w:pPr>
            <w:r>
              <w:rPr>
                <w:b/>
                <w:color w:val="FFFFFF"/>
                <w:spacing w:val="-2"/>
                <w:sz w:val="26"/>
              </w:rPr>
              <w:t>Description</w:t>
            </w:r>
          </w:p>
        </w:tc>
        <w:tc>
          <w:tcPr>
            <w:tcW w:w="1970" w:type="dxa"/>
            <w:shd w:val="clear" w:color="auto" w:fill="04427D"/>
            <w:vAlign w:val="center"/>
          </w:tcPr>
          <w:p w14:paraId="7381AE1D" w14:textId="77777777" w:rsidR="001E3A52" w:rsidRDefault="00CB7029" w:rsidP="00EE6915">
            <w:pPr>
              <w:pStyle w:val="TableParagraph"/>
              <w:ind w:left="4" w:right="3"/>
              <w:jc w:val="center"/>
              <w:rPr>
                <w:b/>
                <w:sz w:val="26"/>
              </w:rPr>
            </w:pPr>
            <w:r>
              <w:rPr>
                <w:b/>
                <w:color w:val="FFFFFF"/>
                <w:spacing w:val="-4"/>
                <w:sz w:val="26"/>
              </w:rPr>
              <w:t>Unit</w:t>
            </w:r>
          </w:p>
        </w:tc>
      </w:tr>
      <w:tr w:rsidR="001E3A52" w14:paraId="4BE8D499" w14:textId="77777777" w:rsidTr="00EE6915">
        <w:trPr>
          <w:trHeight w:val="479"/>
          <w:tblCellSpacing w:w="4" w:type="dxa"/>
        </w:trPr>
        <w:tc>
          <w:tcPr>
            <w:tcW w:w="1539" w:type="dxa"/>
            <w:shd w:val="clear" w:color="auto" w:fill="FBE3D5"/>
          </w:tcPr>
          <w:p w14:paraId="43E4B95F" w14:textId="77777777" w:rsidR="001E3A52" w:rsidRDefault="00CB7029" w:rsidP="00EE6915">
            <w:pPr>
              <w:pStyle w:val="TableParagraph"/>
              <w:jc w:val="center"/>
            </w:pPr>
            <w:r>
              <w:rPr>
                <w:spacing w:val="-2"/>
              </w:rPr>
              <w:t>T1000</w:t>
            </w:r>
          </w:p>
        </w:tc>
        <w:tc>
          <w:tcPr>
            <w:tcW w:w="1496" w:type="dxa"/>
            <w:shd w:val="clear" w:color="auto" w:fill="FBE3D5"/>
          </w:tcPr>
          <w:p w14:paraId="38A85744" w14:textId="77777777" w:rsidR="001E3A52" w:rsidRDefault="001E3A52" w:rsidP="00EE6915">
            <w:pPr>
              <w:pStyle w:val="TableParagraph"/>
              <w:rPr>
                <w:rFonts w:ascii="Times New Roman"/>
              </w:rPr>
            </w:pPr>
          </w:p>
        </w:tc>
        <w:tc>
          <w:tcPr>
            <w:tcW w:w="5025" w:type="dxa"/>
            <w:shd w:val="clear" w:color="auto" w:fill="FBE3D5"/>
          </w:tcPr>
          <w:p w14:paraId="2D2898CE" w14:textId="77777777" w:rsidR="001E3A52" w:rsidRDefault="00CB7029" w:rsidP="00EE6915">
            <w:pPr>
              <w:pStyle w:val="TableParagraph"/>
              <w:ind w:left="103"/>
            </w:pPr>
            <w:r>
              <w:t>Private</w:t>
            </w:r>
            <w:r>
              <w:rPr>
                <w:spacing w:val="-3"/>
              </w:rPr>
              <w:t xml:space="preserve"> </w:t>
            </w:r>
            <w:r>
              <w:t>Duty</w:t>
            </w:r>
            <w:r>
              <w:rPr>
                <w:spacing w:val="-3"/>
              </w:rPr>
              <w:t xml:space="preserve"> </w:t>
            </w:r>
            <w:r>
              <w:t>Nursing</w:t>
            </w:r>
            <w:r>
              <w:rPr>
                <w:spacing w:val="-3"/>
              </w:rPr>
              <w:t xml:space="preserve"> </w:t>
            </w:r>
            <w:r>
              <w:rPr>
                <w:spacing w:val="-2"/>
              </w:rPr>
              <w:t>LPN/RN</w:t>
            </w:r>
          </w:p>
        </w:tc>
        <w:tc>
          <w:tcPr>
            <w:tcW w:w="1970" w:type="dxa"/>
            <w:shd w:val="clear" w:color="auto" w:fill="FBE3D5"/>
          </w:tcPr>
          <w:p w14:paraId="097AED28" w14:textId="77777777" w:rsidR="001E3A52" w:rsidRDefault="00CB7029" w:rsidP="00EE6915">
            <w:pPr>
              <w:pStyle w:val="TableParagraph"/>
              <w:ind w:left="4"/>
              <w:jc w:val="center"/>
            </w:pPr>
            <w:r>
              <w:t>15</w:t>
            </w:r>
            <w:r>
              <w:rPr>
                <w:spacing w:val="-2"/>
              </w:rPr>
              <w:t xml:space="preserve"> minutes</w:t>
            </w:r>
          </w:p>
        </w:tc>
      </w:tr>
      <w:tr w:rsidR="001E3A52" w14:paraId="4972D1E1" w14:textId="77777777" w:rsidTr="00EE6915">
        <w:trPr>
          <w:trHeight w:val="479"/>
          <w:tblCellSpacing w:w="4" w:type="dxa"/>
        </w:trPr>
        <w:tc>
          <w:tcPr>
            <w:tcW w:w="1539" w:type="dxa"/>
            <w:shd w:val="clear" w:color="auto" w:fill="F8CAAC"/>
          </w:tcPr>
          <w:p w14:paraId="3E30CCD8" w14:textId="77777777" w:rsidR="001E3A52" w:rsidRDefault="00CB7029" w:rsidP="00EE6915">
            <w:pPr>
              <w:pStyle w:val="TableParagraph"/>
              <w:jc w:val="center"/>
            </w:pPr>
            <w:r>
              <w:rPr>
                <w:spacing w:val="-2"/>
              </w:rPr>
              <w:t>T1000</w:t>
            </w:r>
          </w:p>
        </w:tc>
        <w:tc>
          <w:tcPr>
            <w:tcW w:w="1496" w:type="dxa"/>
            <w:shd w:val="clear" w:color="auto" w:fill="F8CAAC"/>
          </w:tcPr>
          <w:p w14:paraId="712F5D72" w14:textId="77777777" w:rsidR="001E3A52" w:rsidRDefault="00CB7029" w:rsidP="00EE6915">
            <w:pPr>
              <w:pStyle w:val="TableParagraph"/>
              <w:ind w:left="1" w:right="1"/>
              <w:jc w:val="center"/>
            </w:pPr>
            <w:r>
              <w:rPr>
                <w:spacing w:val="-5"/>
              </w:rPr>
              <w:t>TM</w:t>
            </w:r>
          </w:p>
        </w:tc>
        <w:tc>
          <w:tcPr>
            <w:tcW w:w="5025" w:type="dxa"/>
            <w:shd w:val="clear" w:color="auto" w:fill="F8CAAC"/>
          </w:tcPr>
          <w:p w14:paraId="4120DC98" w14:textId="77777777" w:rsidR="001E3A52" w:rsidRDefault="00CB7029" w:rsidP="00EE6915">
            <w:pPr>
              <w:pStyle w:val="TableParagraph"/>
              <w:ind w:left="103"/>
            </w:pPr>
            <w:r>
              <w:t>PDN/Individualized</w:t>
            </w:r>
            <w:r>
              <w:rPr>
                <w:spacing w:val="-11"/>
              </w:rPr>
              <w:t xml:space="preserve"> </w:t>
            </w:r>
            <w:r>
              <w:t>Education</w:t>
            </w:r>
            <w:r>
              <w:rPr>
                <w:spacing w:val="-4"/>
              </w:rPr>
              <w:t xml:space="preserve"> </w:t>
            </w:r>
            <w:r>
              <w:t>Plan</w:t>
            </w:r>
            <w:r>
              <w:rPr>
                <w:spacing w:val="-4"/>
              </w:rPr>
              <w:t xml:space="preserve"> (IEP)</w:t>
            </w:r>
          </w:p>
        </w:tc>
        <w:tc>
          <w:tcPr>
            <w:tcW w:w="1970" w:type="dxa"/>
            <w:shd w:val="clear" w:color="auto" w:fill="F8CAAC"/>
          </w:tcPr>
          <w:p w14:paraId="24BB8890" w14:textId="77777777" w:rsidR="001E3A52" w:rsidRDefault="00CB7029" w:rsidP="00EE6915">
            <w:pPr>
              <w:pStyle w:val="TableParagraph"/>
              <w:ind w:left="4"/>
              <w:jc w:val="center"/>
            </w:pPr>
            <w:r>
              <w:t>15</w:t>
            </w:r>
            <w:r>
              <w:rPr>
                <w:spacing w:val="-2"/>
              </w:rPr>
              <w:t xml:space="preserve"> minutes</w:t>
            </w:r>
          </w:p>
        </w:tc>
      </w:tr>
    </w:tbl>
    <w:p w14:paraId="54EA8F36" w14:textId="77777777" w:rsidR="00CB7029" w:rsidRDefault="00CB7029"/>
    <w:sectPr w:rsidR="00CB7029">
      <w:pgSz w:w="12240" w:h="15840"/>
      <w:pgMar w:top="1260" w:right="720" w:bottom="1180" w:left="720" w:header="799"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CC5E" w14:textId="77777777" w:rsidR="00DC7556" w:rsidRDefault="00DC7556">
      <w:pPr>
        <w:spacing w:before="0" w:line="240" w:lineRule="auto"/>
      </w:pPr>
      <w:r>
        <w:separator/>
      </w:r>
    </w:p>
  </w:endnote>
  <w:endnote w:type="continuationSeparator" w:id="0">
    <w:p w14:paraId="40C118F5" w14:textId="77777777" w:rsidR="00DC7556" w:rsidRDefault="00DC75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86C5" w14:textId="77777777" w:rsidR="001E3A52" w:rsidRDefault="00CB7029">
    <w:pPr>
      <w:pStyle w:val="BodyText"/>
      <w:spacing w:before="0" w:line="14" w:lineRule="auto"/>
      <w:jc w:val="left"/>
      <w:rPr>
        <w:sz w:val="16"/>
      </w:rPr>
    </w:pPr>
    <w:r>
      <w:rPr>
        <w:noProof/>
        <w:sz w:val="16"/>
      </w:rPr>
      <mc:AlternateContent>
        <mc:Choice Requires="wps">
          <w:drawing>
            <wp:anchor distT="0" distB="0" distL="0" distR="0" simplePos="0" relativeHeight="486580736" behindDoc="1" locked="0" layoutInCell="1" allowOverlap="1" wp14:anchorId="5C4B4DB2" wp14:editId="0A42862C">
              <wp:simplePos x="0" y="0"/>
              <wp:positionH relativeFrom="page">
                <wp:posOffset>6742444</wp:posOffset>
              </wp:positionH>
              <wp:positionV relativeFrom="page">
                <wp:posOffset>9284677</wp:posOffset>
              </wp:positionV>
              <wp:extent cx="391425" cy="34164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25" cy="341644"/>
                      </a:xfrm>
                      <a:prstGeom prst="rect">
                        <a:avLst/>
                      </a:prstGeom>
                    </wps:spPr>
                    <wps:txbx>
                      <w:txbxContent>
                        <w:p w14:paraId="140CD23B" w14:textId="77777777" w:rsidR="001E3A52" w:rsidRDefault="00CB7029" w:rsidP="00440CC7">
                          <w:pPr>
                            <w:spacing w:before="19"/>
                            <w:ind w:left="2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4B4DB2" id="_x0000_t202" coordsize="21600,21600" o:spt="202" path="m,l,21600r21600,l21600,xe">
              <v:stroke joinstyle="miter"/>
              <v:path gradientshapeok="t" o:connecttype="rect"/>
            </v:shapetype>
            <v:shape id="Textbox 3" o:spid="_x0000_s1027" type="#_x0000_t202" style="position:absolute;margin-left:530.9pt;margin-top:731.1pt;width:30.8pt;height:26.9pt;z-index:-1673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" filled="f" stroked="f">
              <v:textbox inset="0,0,0,0">
                <w:txbxContent>
                  <w:p w14:paraId="140CD23B" w14:textId="77777777" w:rsidR="001E3A52" w:rsidRDefault="00CB7029" w:rsidP="00440CC7">
                    <w:pPr>
                      <w:spacing w:before="19"/>
                      <w:ind w:left="2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8ACC" w14:textId="77777777" w:rsidR="00DC7556" w:rsidRDefault="00DC7556">
      <w:pPr>
        <w:spacing w:before="0" w:line="240" w:lineRule="auto"/>
      </w:pPr>
      <w:r>
        <w:separator/>
      </w:r>
    </w:p>
  </w:footnote>
  <w:footnote w:type="continuationSeparator" w:id="0">
    <w:p w14:paraId="61847D39" w14:textId="77777777" w:rsidR="00DC7556" w:rsidRDefault="00DC75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4115" w14:textId="77777777" w:rsidR="001E3A52" w:rsidRDefault="00CB7029">
    <w:pPr>
      <w:pStyle w:val="BodyText"/>
      <w:spacing w:before="0" w:line="14" w:lineRule="auto"/>
      <w:jc w:val="left"/>
      <w:rPr>
        <w:sz w:val="20"/>
      </w:rPr>
    </w:pPr>
    <w:r>
      <w:rPr>
        <w:noProof/>
        <w:sz w:val="20"/>
      </w:rPr>
      <mc:AlternateContent>
        <mc:Choice Requires="wps">
          <w:drawing>
            <wp:anchor distT="0" distB="0" distL="0" distR="0" simplePos="0" relativeHeight="486580224" behindDoc="1" locked="0" layoutInCell="1" allowOverlap="1" wp14:anchorId="7F7CEC31" wp14:editId="74400B3D">
              <wp:simplePos x="0" y="0"/>
              <wp:positionH relativeFrom="page">
                <wp:posOffset>4257675</wp:posOffset>
              </wp:positionH>
              <wp:positionV relativeFrom="page">
                <wp:posOffset>314325</wp:posOffset>
              </wp:positionV>
              <wp:extent cx="292100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0" cy="228600"/>
                      </a:xfrm>
                      <a:prstGeom prst="rect">
                        <a:avLst/>
                      </a:prstGeom>
                    </wps:spPr>
                    <wps:txbx>
                      <w:txbxContent>
                        <w:p w14:paraId="5CD615CE" w14:textId="77777777" w:rsidR="001E3A52" w:rsidRDefault="00CB7029">
                          <w:pPr>
                            <w:spacing w:before="19"/>
                            <w:ind w:left="20"/>
                            <w:rPr>
                              <w:sz w:val="20"/>
                            </w:rPr>
                          </w:pPr>
                          <w:r>
                            <w:rPr>
                              <w:sz w:val="20"/>
                            </w:rPr>
                            <w:t>Private</w:t>
                          </w:r>
                          <w:r>
                            <w:rPr>
                              <w:spacing w:val="-6"/>
                              <w:sz w:val="20"/>
                            </w:rPr>
                            <w:t xml:space="preserve"> </w:t>
                          </w:r>
                          <w:r>
                            <w:rPr>
                              <w:sz w:val="20"/>
                            </w:rPr>
                            <w:t>Duty</w:t>
                          </w:r>
                          <w:r>
                            <w:rPr>
                              <w:spacing w:val="-5"/>
                              <w:sz w:val="20"/>
                            </w:rPr>
                            <w:t xml:space="preserve"> </w:t>
                          </w:r>
                          <w:r>
                            <w:rPr>
                              <w:sz w:val="20"/>
                            </w:rPr>
                            <w:t>Nursing</w:t>
                          </w:r>
                          <w:r>
                            <w:rPr>
                              <w:spacing w:val="-5"/>
                              <w:sz w:val="20"/>
                            </w:rPr>
                            <w:t xml:space="preserve"> </w:t>
                          </w:r>
                          <w:r>
                            <w:rPr>
                              <w:sz w:val="20"/>
                            </w:rPr>
                            <w:t>Provider</w:t>
                          </w:r>
                          <w:r>
                            <w:rPr>
                              <w:spacing w:val="-6"/>
                              <w:sz w:val="20"/>
                            </w:rPr>
                            <w:t xml:space="preserve"> </w:t>
                          </w:r>
                          <w:r>
                            <w:rPr>
                              <w:sz w:val="20"/>
                            </w:rPr>
                            <w:t>Manual</w:t>
                          </w:r>
                          <w:r>
                            <w:rPr>
                              <w:spacing w:val="-6"/>
                              <w:sz w:val="20"/>
                            </w:rPr>
                            <w:t xml:space="preserve"> </w:t>
                          </w:r>
                          <w:r>
                            <w:rPr>
                              <w:sz w:val="20"/>
                            </w:rPr>
                            <w:t>–</w:t>
                          </w:r>
                          <w:r>
                            <w:rPr>
                              <w:spacing w:val="-5"/>
                              <w:sz w:val="20"/>
                            </w:rPr>
                            <w:t xml:space="preserve"> </w:t>
                          </w:r>
                          <w:r>
                            <w:rPr>
                              <w:spacing w:val="-2"/>
                              <w:sz w:val="20"/>
                            </w:rPr>
                            <w:t>12/04/2025</w:t>
                          </w:r>
                        </w:p>
                      </w:txbxContent>
                    </wps:txbx>
                    <wps:bodyPr wrap="square" lIns="0" tIns="0" rIns="0" bIns="0" rtlCol="0">
                      <a:noAutofit/>
                    </wps:bodyPr>
                  </wps:wsp>
                </a:graphicData>
              </a:graphic>
              <wp14:sizeRelV relativeFrom="margin">
                <wp14:pctHeight>0</wp14:pctHeight>
              </wp14:sizeRelV>
            </wp:anchor>
          </w:drawing>
        </mc:Choice>
        <mc:Fallback>
          <w:pict>
            <v:shapetype w14:anchorId="7F7CEC31" id="_x0000_t202" coordsize="21600,21600" o:spt="202" path="m,l,21600r21600,l21600,xe">
              <v:stroke joinstyle="miter"/>
              <v:path gradientshapeok="t" o:connecttype="rect"/>
            </v:shapetype>
            <v:shape id="Textbox 2" o:spid="_x0000_s1026" type="#_x0000_t202" style="position:absolute;margin-left:335.25pt;margin-top:24.75pt;width:230pt;height:18pt;z-index:-16736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" filled="f" stroked="f">
              <v:textbox inset="0,0,0,0">
                <w:txbxContent>
                  <w:p w14:paraId="5CD615CE" w14:textId="77777777" w:rsidR="001E3A52" w:rsidRDefault="00CB7029">
                    <w:pPr>
                      <w:spacing w:before="19"/>
                      <w:ind w:left="20"/>
                      <w:rPr>
                        <w:sz w:val="20"/>
                      </w:rPr>
                    </w:pPr>
                    <w:r>
                      <w:rPr>
                        <w:sz w:val="20"/>
                      </w:rPr>
                      <w:t>Private</w:t>
                    </w:r>
                    <w:r>
                      <w:rPr>
                        <w:spacing w:val="-6"/>
                        <w:sz w:val="20"/>
                      </w:rPr>
                      <w:t xml:space="preserve"> </w:t>
                    </w:r>
                    <w:r>
                      <w:rPr>
                        <w:sz w:val="20"/>
                      </w:rPr>
                      <w:t>Duty</w:t>
                    </w:r>
                    <w:r>
                      <w:rPr>
                        <w:spacing w:val="-5"/>
                        <w:sz w:val="20"/>
                      </w:rPr>
                      <w:t xml:space="preserve"> </w:t>
                    </w:r>
                    <w:r>
                      <w:rPr>
                        <w:sz w:val="20"/>
                      </w:rPr>
                      <w:t>Nursing</w:t>
                    </w:r>
                    <w:r>
                      <w:rPr>
                        <w:spacing w:val="-5"/>
                        <w:sz w:val="20"/>
                      </w:rPr>
                      <w:t xml:space="preserve"> </w:t>
                    </w:r>
                    <w:r>
                      <w:rPr>
                        <w:sz w:val="20"/>
                      </w:rPr>
                      <w:t>Provider</w:t>
                    </w:r>
                    <w:r>
                      <w:rPr>
                        <w:spacing w:val="-6"/>
                        <w:sz w:val="20"/>
                      </w:rPr>
                      <w:t xml:space="preserve"> </w:t>
                    </w:r>
                    <w:r>
                      <w:rPr>
                        <w:sz w:val="20"/>
                      </w:rPr>
                      <w:t>Manual</w:t>
                    </w:r>
                    <w:r>
                      <w:rPr>
                        <w:spacing w:val="-6"/>
                        <w:sz w:val="20"/>
                      </w:rPr>
                      <w:t xml:space="preserve"> </w:t>
                    </w:r>
                    <w:r>
                      <w:rPr>
                        <w:sz w:val="20"/>
                      </w:rPr>
                      <w:t>–</w:t>
                    </w:r>
                    <w:r>
                      <w:rPr>
                        <w:spacing w:val="-5"/>
                        <w:sz w:val="20"/>
                      </w:rPr>
                      <w:t xml:space="preserve"> </w:t>
                    </w:r>
                    <w:r>
                      <w:rPr>
                        <w:spacing w:val="-2"/>
                        <w:sz w:val="20"/>
                      </w:rPr>
                      <w:t>12/04/2025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800B8"/>
    <w:multiLevelType w:val="multilevel"/>
    <w:tmpl w:val="93D615D8"/>
    <w:lvl w:ilvl="0">
      <w:start w:val="3"/>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3"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4" w15:restartNumberingAfterBreak="0">
    <w:nsid w:val="08FF59A0"/>
    <w:multiLevelType w:val="hybridMultilevel"/>
    <w:tmpl w:val="46967924"/>
    <w:lvl w:ilvl="0" w:tplc="E272BA04">
      <w:numFmt w:val="bullet"/>
      <w:lvlText w:val=""/>
      <w:lvlJc w:val="left"/>
      <w:pPr>
        <w:ind w:left="1339" w:hanging="360"/>
      </w:pPr>
      <w:rPr>
        <w:rFonts w:ascii="Symbol" w:eastAsia="Symbol" w:hAnsi="Symbol" w:cs="Symbol" w:hint="default"/>
        <w:spacing w:val="0"/>
        <w:w w:val="100"/>
        <w:lang w:val="en-US" w:eastAsia="en-US" w:bidi="ar-SA"/>
      </w:rPr>
    </w:lvl>
    <w:lvl w:ilvl="1" w:tplc="99A613CA">
      <w:numFmt w:val="bullet"/>
      <w:lvlText w:val="•"/>
      <w:lvlJc w:val="left"/>
      <w:pPr>
        <w:ind w:left="2286" w:hanging="360"/>
      </w:pPr>
      <w:rPr>
        <w:rFonts w:hint="default"/>
        <w:lang w:val="en-US" w:eastAsia="en-US" w:bidi="ar-SA"/>
      </w:rPr>
    </w:lvl>
    <w:lvl w:ilvl="2" w:tplc="6B90D08C">
      <w:numFmt w:val="bullet"/>
      <w:lvlText w:val="•"/>
      <w:lvlJc w:val="left"/>
      <w:pPr>
        <w:ind w:left="3232" w:hanging="360"/>
      </w:pPr>
      <w:rPr>
        <w:rFonts w:hint="default"/>
        <w:lang w:val="en-US" w:eastAsia="en-US" w:bidi="ar-SA"/>
      </w:rPr>
    </w:lvl>
    <w:lvl w:ilvl="3" w:tplc="2A846E4C">
      <w:numFmt w:val="bullet"/>
      <w:lvlText w:val="•"/>
      <w:lvlJc w:val="left"/>
      <w:pPr>
        <w:ind w:left="4178" w:hanging="360"/>
      </w:pPr>
      <w:rPr>
        <w:rFonts w:hint="default"/>
        <w:lang w:val="en-US" w:eastAsia="en-US" w:bidi="ar-SA"/>
      </w:rPr>
    </w:lvl>
    <w:lvl w:ilvl="4" w:tplc="C190304C">
      <w:numFmt w:val="bullet"/>
      <w:lvlText w:val="•"/>
      <w:lvlJc w:val="left"/>
      <w:pPr>
        <w:ind w:left="5124" w:hanging="360"/>
      </w:pPr>
      <w:rPr>
        <w:rFonts w:hint="default"/>
        <w:lang w:val="en-US" w:eastAsia="en-US" w:bidi="ar-SA"/>
      </w:rPr>
    </w:lvl>
    <w:lvl w:ilvl="5" w:tplc="61B6151E">
      <w:numFmt w:val="bullet"/>
      <w:lvlText w:val="•"/>
      <w:lvlJc w:val="left"/>
      <w:pPr>
        <w:ind w:left="6070" w:hanging="360"/>
      </w:pPr>
      <w:rPr>
        <w:rFonts w:hint="default"/>
        <w:lang w:val="en-US" w:eastAsia="en-US" w:bidi="ar-SA"/>
      </w:rPr>
    </w:lvl>
    <w:lvl w:ilvl="6" w:tplc="7750C2F8">
      <w:numFmt w:val="bullet"/>
      <w:lvlText w:val="•"/>
      <w:lvlJc w:val="left"/>
      <w:pPr>
        <w:ind w:left="7016" w:hanging="360"/>
      </w:pPr>
      <w:rPr>
        <w:rFonts w:hint="default"/>
        <w:lang w:val="en-US" w:eastAsia="en-US" w:bidi="ar-SA"/>
      </w:rPr>
    </w:lvl>
    <w:lvl w:ilvl="7" w:tplc="3EC691EC">
      <w:numFmt w:val="bullet"/>
      <w:lvlText w:val="•"/>
      <w:lvlJc w:val="left"/>
      <w:pPr>
        <w:ind w:left="7962" w:hanging="360"/>
      </w:pPr>
      <w:rPr>
        <w:rFonts w:hint="default"/>
        <w:lang w:val="en-US" w:eastAsia="en-US" w:bidi="ar-SA"/>
      </w:rPr>
    </w:lvl>
    <w:lvl w:ilvl="8" w:tplc="9D683DDE">
      <w:numFmt w:val="bullet"/>
      <w:lvlText w:val="•"/>
      <w:lvlJc w:val="left"/>
      <w:pPr>
        <w:ind w:left="8908" w:hanging="360"/>
      </w:pPr>
      <w:rPr>
        <w:rFonts w:hint="default"/>
        <w:lang w:val="en-US" w:eastAsia="en-US" w:bidi="ar-SA"/>
      </w:rPr>
    </w:lvl>
  </w:abstractNum>
  <w:abstractNum w:abstractNumId="5"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6"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47F1"/>
    <w:multiLevelType w:val="hybridMultilevel"/>
    <w:tmpl w:val="4E16FBF0"/>
    <w:lvl w:ilvl="0" w:tplc="E0B07DAA">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52002A38">
      <w:numFmt w:val="bullet"/>
      <w:lvlText w:val="•"/>
      <w:lvlJc w:val="left"/>
      <w:pPr>
        <w:ind w:left="2286" w:hanging="360"/>
      </w:pPr>
      <w:rPr>
        <w:rFonts w:hint="default"/>
        <w:lang w:val="en-US" w:eastAsia="en-US" w:bidi="ar-SA"/>
      </w:rPr>
    </w:lvl>
    <w:lvl w:ilvl="2" w:tplc="14E261FC">
      <w:numFmt w:val="bullet"/>
      <w:lvlText w:val="•"/>
      <w:lvlJc w:val="left"/>
      <w:pPr>
        <w:ind w:left="3232" w:hanging="360"/>
      </w:pPr>
      <w:rPr>
        <w:rFonts w:hint="default"/>
        <w:lang w:val="en-US" w:eastAsia="en-US" w:bidi="ar-SA"/>
      </w:rPr>
    </w:lvl>
    <w:lvl w:ilvl="3" w:tplc="610A4634">
      <w:numFmt w:val="bullet"/>
      <w:lvlText w:val="•"/>
      <w:lvlJc w:val="left"/>
      <w:pPr>
        <w:ind w:left="4178" w:hanging="360"/>
      </w:pPr>
      <w:rPr>
        <w:rFonts w:hint="default"/>
        <w:lang w:val="en-US" w:eastAsia="en-US" w:bidi="ar-SA"/>
      </w:rPr>
    </w:lvl>
    <w:lvl w:ilvl="4" w:tplc="BA840382">
      <w:numFmt w:val="bullet"/>
      <w:lvlText w:val="•"/>
      <w:lvlJc w:val="left"/>
      <w:pPr>
        <w:ind w:left="5124" w:hanging="360"/>
      </w:pPr>
      <w:rPr>
        <w:rFonts w:hint="default"/>
        <w:lang w:val="en-US" w:eastAsia="en-US" w:bidi="ar-SA"/>
      </w:rPr>
    </w:lvl>
    <w:lvl w:ilvl="5" w:tplc="CD9C8B4C">
      <w:numFmt w:val="bullet"/>
      <w:lvlText w:val="•"/>
      <w:lvlJc w:val="left"/>
      <w:pPr>
        <w:ind w:left="6070" w:hanging="360"/>
      </w:pPr>
      <w:rPr>
        <w:rFonts w:hint="default"/>
        <w:lang w:val="en-US" w:eastAsia="en-US" w:bidi="ar-SA"/>
      </w:rPr>
    </w:lvl>
    <w:lvl w:ilvl="6" w:tplc="6A20BFE4">
      <w:numFmt w:val="bullet"/>
      <w:lvlText w:val="•"/>
      <w:lvlJc w:val="left"/>
      <w:pPr>
        <w:ind w:left="7016" w:hanging="360"/>
      </w:pPr>
      <w:rPr>
        <w:rFonts w:hint="default"/>
        <w:lang w:val="en-US" w:eastAsia="en-US" w:bidi="ar-SA"/>
      </w:rPr>
    </w:lvl>
    <w:lvl w:ilvl="7" w:tplc="13806CD0">
      <w:numFmt w:val="bullet"/>
      <w:lvlText w:val="•"/>
      <w:lvlJc w:val="left"/>
      <w:pPr>
        <w:ind w:left="7962" w:hanging="360"/>
      </w:pPr>
      <w:rPr>
        <w:rFonts w:hint="default"/>
        <w:lang w:val="en-US" w:eastAsia="en-US" w:bidi="ar-SA"/>
      </w:rPr>
    </w:lvl>
    <w:lvl w:ilvl="8" w:tplc="D58AB09E">
      <w:numFmt w:val="bullet"/>
      <w:lvlText w:val="•"/>
      <w:lvlJc w:val="left"/>
      <w:pPr>
        <w:ind w:left="8908" w:hanging="360"/>
      </w:pPr>
      <w:rPr>
        <w:rFonts w:hint="default"/>
        <w:lang w:val="en-US" w:eastAsia="en-US" w:bidi="ar-SA"/>
      </w:rPr>
    </w:lvl>
  </w:abstractNum>
  <w:abstractNum w:abstractNumId="8"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9"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1" w15:restartNumberingAfterBreak="0">
    <w:nsid w:val="32663736"/>
    <w:multiLevelType w:val="multilevel"/>
    <w:tmpl w:val="A96ADA40"/>
    <w:lvl w:ilvl="0">
      <w:start w:val="1"/>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2864" w:hanging="526"/>
      </w:pPr>
      <w:rPr>
        <w:rFonts w:hint="default"/>
        <w:lang w:val="en-US" w:eastAsia="en-US" w:bidi="ar-SA"/>
      </w:rPr>
    </w:lvl>
    <w:lvl w:ilvl="3">
      <w:numFmt w:val="bullet"/>
      <w:lvlText w:val="•"/>
      <w:lvlJc w:val="left"/>
      <w:pPr>
        <w:ind w:left="3856" w:hanging="526"/>
      </w:pPr>
      <w:rPr>
        <w:rFonts w:hint="default"/>
        <w:lang w:val="en-US" w:eastAsia="en-US" w:bidi="ar-SA"/>
      </w:rPr>
    </w:lvl>
    <w:lvl w:ilvl="4">
      <w:numFmt w:val="bullet"/>
      <w:lvlText w:val="•"/>
      <w:lvlJc w:val="left"/>
      <w:pPr>
        <w:ind w:left="4848" w:hanging="526"/>
      </w:pPr>
      <w:rPr>
        <w:rFonts w:hint="default"/>
        <w:lang w:val="en-US" w:eastAsia="en-US" w:bidi="ar-SA"/>
      </w:rPr>
    </w:lvl>
    <w:lvl w:ilvl="5">
      <w:numFmt w:val="bullet"/>
      <w:lvlText w:val="•"/>
      <w:lvlJc w:val="left"/>
      <w:pPr>
        <w:ind w:left="5840" w:hanging="526"/>
      </w:pPr>
      <w:rPr>
        <w:rFonts w:hint="default"/>
        <w:lang w:val="en-US" w:eastAsia="en-US" w:bidi="ar-SA"/>
      </w:rPr>
    </w:lvl>
    <w:lvl w:ilvl="6">
      <w:numFmt w:val="bullet"/>
      <w:lvlText w:val="•"/>
      <w:lvlJc w:val="left"/>
      <w:pPr>
        <w:ind w:left="6832" w:hanging="526"/>
      </w:pPr>
      <w:rPr>
        <w:rFonts w:hint="default"/>
        <w:lang w:val="en-US" w:eastAsia="en-US" w:bidi="ar-SA"/>
      </w:rPr>
    </w:lvl>
    <w:lvl w:ilvl="7">
      <w:numFmt w:val="bullet"/>
      <w:lvlText w:val="•"/>
      <w:lvlJc w:val="left"/>
      <w:pPr>
        <w:ind w:left="7824" w:hanging="526"/>
      </w:pPr>
      <w:rPr>
        <w:rFonts w:hint="default"/>
        <w:lang w:val="en-US" w:eastAsia="en-US" w:bidi="ar-SA"/>
      </w:rPr>
    </w:lvl>
    <w:lvl w:ilvl="8">
      <w:numFmt w:val="bullet"/>
      <w:lvlText w:val="•"/>
      <w:lvlJc w:val="left"/>
      <w:pPr>
        <w:ind w:left="8816" w:hanging="526"/>
      </w:pPr>
      <w:rPr>
        <w:rFonts w:hint="default"/>
        <w:lang w:val="en-US" w:eastAsia="en-US" w:bidi="ar-SA"/>
      </w:rPr>
    </w:lvl>
  </w:abstractNum>
  <w:abstractNum w:abstractNumId="12"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37822FE8"/>
    <w:multiLevelType w:val="hybridMultilevel"/>
    <w:tmpl w:val="115C3C1A"/>
    <w:lvl w:ilvl="0" w:tplc="3B68850A">
      <w:numFmt w:val="bullet"/>
      <w:lvlText w:val=""/>
      <w:lvlJc w:val="left"/>
      <w:pPr>
        <w:ind w:left="358" w:hanging="360"/>
      </w:pPr>
      <w:rPr>
        <w:rFonts w:ascii="Symbol" w:eastAsia="Symbol" w:hAnsi="Symbol" w:cs="Symbol" w:hint="default"/>
        <w:b w:val="0"/>
        <w:bCs w:val="0"/>
        <w:i w:val="0"/>
        <w:iCs w:val="0"/>
        <w:spacing w:val="0"/>
        <w:w w:val="100"/>
        <w:sz w:val="23"/>
        <w:szCs w:val="23"/>
        <w:lang w:val="en-US" w:eastAsia="en-US" w:bidi="ar-SA"/>
      </w:rPr>
    </w:lvl>
    <w:lvl w:ilvl="1" w:tplc="5BF42FBE">
      <w:numFmt w:val="bullet"/>
      <w:lvlText w:val="•"/>
      <w:lvlJc w:val="left"/>
      <w:pPr>
        <w:ind w:left="1404" w:hanging="360"/>
      </w:pPr>
      <w:rPr>
        <w:rFonts w:hint="default"/>
        <w:lang w:val="en-US" w:eastAsia="en-US" w:bidi="ar-SA"/>
      </w:rPr>
    </w:lvl>
    <w:lvl w:ilvl="2" w:tplc="1CC04CEA">
      <w:numFmt w:val="bullet"/>
      <w:lvlText w:val="•"/>
      <w:lvlJc w:val="left"/>
      <w:pPr>
        <w:ind w:left="2448" w:hanging="360"/>
      </w:pPr>
      <w:rPr>
        <w:rFonts w:hint="default"/>
        <w:lang w:val="en-US" w:eastAsia="en-US" w:bidi="ar-SA"/>
      </w:rPr>
    </w:lvl>
    <w:lvl w:ilvl="3" w:tplc="1B6082DA">
      <w:numFmt w:val="bullet"/>
      <w:lvlText w:val="•"/>
      <w:lvlJc w:val="left"/>
      <w:pPr>
        <w:ind w:left="3492" w:hanging="360"/>
      </w:pPr>
      <w:rPr>
        <w:rFonts w:hint="default"/>
        <w:lang w:val="en-US" w:eastAsia="en-US" w:bidi="ar-SA"/>
      </w:rPr>
    </w:lvl>
    <w:lvl w:ilvl="4" w:tplc="4C64180A">
      <w:numFmt w:val="bullet"/>
      <w:lvlText w:val="•"/>
      <w:lvlJc w:val="left"/>
      <w:pPr>
        <w:ind w:left="4536" w:hanging="360"/>
      </w:pPr>
      <w:rPr>
        <w:rFonts w:hint="default"/>
        <w:lang w:val="en-US" w:eastAsia="en-US" w:bidi="ar-SA"/>
      </w:rPr>
    </w:lvl>
    <w:lvl w:ilvl="5" w:tplc="AB489446">
      <w:numFmt w:val="bullet"/>
      <w:lvlText w:val="•"/>
      <w:lvlJc w:val="left"/>
      <w:pPr>
        <w:ind w:left="5580" w:hanging="360"/>
      </w:pPr>
      <w:rPr>
        <w:rFonts w:hint="default"/>
        <w:lang w:val="en-US" w:eastAsia="en-US" w:bidi="ar-SA"/>
      </w:rPr>
    </w:lvl>
    <w:lvl w:ilvl="6" w:tplc="DE46DD60">
      <w:numFmt w:val="bullet"/>
      <w:lvlText w:val="•"/>
      <w:lvlJc w:val="left"/>
      <w:pPr>
        <w:ind w:left="6624" w:hanging="360"/>
      </w:pPr>
      <w:rPr>
        <w:rFonts w:hint="default"/>
        <w:lang w:val="en-US" w:eastAsia="en-US" w:bidi="ar-SA"/>
      </w:rPr>
    </w:lvl>
    <w:lvl w:ilvl="7" w:tplc="5B60FD2A">
      <w:numFmt w:val="bullet"/>
      <w:lvlText w:val="•"/>
      <w:lvlJc w:val="left"/>
      <w:pPr>
        <w:ind w:left="7668" w:hanging="360"/>
      </w:pPr>
      <w:rPr>
        <w:rFonts w:hint="default"/>
        <w:lang w:val="en-US" w:eastAsia="en-US" w:bidi="ar-SA"/>
      </w:rPr>
    </w:lvl>
    <w:lvl w:ilvl="8" w:tplc="DA0468FA">
      <w:numFmt w:val="bullet"/>
      <w:lvlText w:val="•"/>
      <w:lvlJc w:val="left"/>
      <w:pPr>
        <w:ind w:left="8712" w:hanging="360"/>
      </w:pPr>
      <w:rPr>
        <w:rFonts w:hint="default"/>
        <w:lang w:val="en-US" w:eastAsia="en-US" w:bidi="ar-SA"/>
      </w:rPr>
    </w:lvl>
  </w:abstractNum>
  <w:abstractNum w:abstractNumId="14" w15:restartNumberingAfterBreak="0">
    <w:nsid w:val="37E509B5"/>
    <w:multiLevelType w:val="multilevel"/>
    <w:tmpl w:val="06ECE78C"/>
    <w:lvl w:ilvl="0">
      <w:start w:val="3"/>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442" w:hanging="360"/>
      </w:pPr>
      <w:rPr>
        <w:rFonts w:hint="default"/>
        <w:lang w:val="en-US" w:eastAsia="en-US" w:bidi="ar-SA"/>
      </w:rPr>
    </w:lvl>
    <w:lvl w:ilvl="4">
      <w:numFmt w:val="bullet"/>
      <w:lvlText w:val="•"/>
      <w:lvlJc w:val="left"/>
      <w:pPr>
        <w:ind w:left="4493" w:hanging="360"/>
      </w:pPr>
      <w:rPr>
        <w:rFonts w:hint="default"/>
        <w:lang w:val="en-US" w:eastAsia="en-US" w:bidi="ar-SA"/>
      </w:rPr>
    </w:lvl>
    <w:lvl w:ilvl="5">
      <w:numFmt w:val="bullet"/>
      <w:lvlText w:val="•"/>
      <w:lvlJc w:val="left"/>
      <w:pPr>
        <w:ind w:left="5544"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97" w:hanging="360"/>
      </w:pPr>
      <w:rPr>
        <w:rFonts w:hint="default"/>
        <w:lang w:val="en-US" w:eastAsia="en-US" w:bidi="ar-SA"/>
      </w:rPr>
    </w:lvl>
  </w:abstractNum>
  <w:abstractNum w:abstractNumId="15" w15:restartNumberingAfterBreak="0">
    <w:nsid w:val="38252CBF"/>
    <w:multiLevelType w:val="multilevel"/>
    <w:tmpl w:val="9CA26E38"/>
    <w:lvl w:ilvl="0">
      <w:start w:val="2"/>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1339" w:hanging="360"/>
      </w:pPr>
      <w:rPr>
        <w:rFonts w:ascii="Symbol" w:eastAsia="Symbol" w:hAnsi="Symbol" w:cs="Symbol" w:hint="default"/>
        <w:spacing w:val="0"/>
        <w:w w:val="100"/>
        <w:lang w:val="en-US" w:eastAsia="en-US" w:bidi="ar-SA"/>
      </w:rPr>
    </w:lvl>
    <w:lvl w:ilvl="3">
      <w:numFmt w:val="bullet"/>
      <w:lvlText w:val="•"/>
      <w:lvlJc w:val="left"/>
      <w:pPr>
        <w:ind w:left="3442" w:hanging="360"/>
      </w:pPr>
      <w:rPr>
        <w:rFonts w:hint="default"/>
        <w:lang w:val="en-US" w:eastAsia="en-US" w:bidi="ar-SA"/>
      </w:rPr>
    </w:lvl>
    <w:lvl w:ilvl="4">
      <w:numFmt w:val="bullet"/>
      <w:lvlText w:val="•"/>
      <w:lvlJc w:val="left"/>
      <w:pPr>
        <w:ind w:left="4493" w:hanging="360"/>
      </w:pPr>
      <w:rPr>
        <w:rFonts w:hint="default"/>
        <w:lang w:val="en-US" w:eastAsia="en-US" w:bidi="ar-SA"/>
      </w:rPr>
    </w:lvl>
    <w:lvl w:ilvl="5">
      <w:numFmt w:val="bullet"/>
      <w:lvlText w:val="•"/>
      <w:lvlJc w:val="left"/>
      <w:pPr>
        <w:ind w:left="5544"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97" w:hanging="360"/>
      </w:pPr>
      <w:rPr>
        <w:rFonts w:hint="default"/>
        <w:lang w:val="en-US" w:eastAsia="en-US" w:bidi="ar-SA"/>
      </w:rPr>
    </w:lvl>
  </w:abstractNum>
  <w:abstractNum w:abstractNumId="16" w15:restartNumberingAfterBreak="0">
    <w:nsid w:val="3A964639"/>
    <w:multiLevelType w:val="multilevel"/>
    <w:tmpl w:val="704ED098"/>
    <w:lvl w:ilvl="0">
      <w:start w:val="4"/>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17" w15:restartNumberingAfterBreak="0">
    <w:nsid w:val="3CD9218D"/>
    <w:multiLevelType w:val="hybridMultilevel"/>
    <w:tmpl w:val="9BFC8A50"/>
    <w:lvl w:ilvl="0" w:tplc="B1B85C26">
      <w:start w:val="1"/>
      <w:numFmt w:val="decimal"/>
      <w:lvlText w:val="%1."/>
      <w:lvlJc w:val="left"/>
      <w:pPr>
        <w:ind w:left="822" w:hanging="361"/>
      </w:pPr>
      <w:rPr>
        <w:rFonts w:ascii="Tahoma" w:eastAsia="Tahoma" w:hAnsi="Tahoma" w:cs="Tahoma" w:hint="default"/>
        <w:b w:val="0"/>
        <w:bCs w:val="0"/>
        <w:i w:val="0"/>
        <w:iCs w:val="0"/>
        <w:spacing w:val="-1"/>
        <w:w w:val="100"/>
        <w:sz w:val="23"/>
        <w:szCs w:val="23"/>
        <w:lang w:val="en-US" w:eastAsia="en-US" w:bidi="ar-SA"/>
      </w:rPr>
    </w:lvl>
    <w:lvl w:ilvl="1" w:tplc="87147D2E">
      <w:numFmt w:val="bullet"/>
      <w:lvlText w:val="•"/>
      <w:lvlJc w:val="left"/>
      <w:pPr>
        <w:ind w:left="1295" w:hanging="361"/>
      </w:pPr>
      <w:rPr>
        <w:rFonts w:hint="default"/>
        <w:lang w:val="en-US" w:eastAsia="en-US" w:bidi="ar-SA"/>
      </w:rPr>
    </w:lvl>
    <w:lvl w:ilvl="2" w:tplc="E1D2C966">
      <w:numFmt w:val="bullet"/>
      <w:lvlText w:val="•"/>
      <w:lvlJc w:val="left"/>
      <w:pPr>
        <w:ind w:left="1770" w:hanging="361"/>
      </w:pPr>
      <w:rPr>
        <w:rFonts w:hint="default"/>
        <w:lang w:val="en-US" w:eastAsia="en-US" w:bidi="ar-SA"/>
      </w:rPr>
    </w:lvl>
    <w:lvl w:ilvl="3" w:tplc="FE9EA2DA">
      <w:numFmt w:val="bullet"/>
      <w:lvlText w:val="•"/>
      <w:lvlJc w:val="left"/>
      <w:pPr>
        <w:ind w:left="2245" w:hanging="361"/>
      </w:pPr>
      <w:rPr>
        <w:rFonts w:hint="default"/>
        <w:lang w:val="en-US" w:eastAsia="en-US" w:bidi="ar-SA"/>
      </w:rPr>
    </w:lvl>
    <w:lvl w:ilvl="4" w:tplc="2730B33A">
      <w:numFmt w:val="bullet"/>
      <w:lvlText w:val="•"/>
      <w:lvlJc w:val="left"/>
      <w:pPr>
        <w:ind w:left="2720" w:hanging="361"/>
      </w:pPr>
      <w:rPr>
        <w:rFonts w:hint="default"/>
        <w:lang w:val="en-US" w:eastAsia="en-US" w:bidi="ar-SA"/>
      </w:rPr>
    </w:lvl>
    <w:lvl w:ilvl="5" w:tplc="31D8B9E0">
      <w:numFmt w:val="bullet"/>
      <w:lvlText w:val="•"/>
      <w:lvlJc w:val="left"/>
      <w:pPr>
        <w:ind w:left="3195" w:hanging="361"/>
      </w:pPr>
      <w:rPr>
        <w:rFonts w:hint="default"/>
        <w:lang w:val="en-US" w:eastAsia="en-US" w:bidi="ar-SA"/>
      </w:rPr>
    </w:lvl>
    <w:lvl w:ilvl="6" w:tplc="3A3A2CDA">
      <w:numFmt w:val="bullet"/>
      <w:lvlText w:val="•"/>
      <w:lvlJc w:val="left"/>
      <w:pPr>
        <w:ind w:left="3670" w:hanging="361"/>
      </w:pPr>
      <w:rPr>
        <w:rFonts w:hint="default"/>
        <w:lang w:val="en-US" w:eastAsia="en-US" w:bidi="ar-SA"/>
      </w:rPr>
    </w:lvl>
    <w:lvl w:ilvl="7" w:tplc="11B8FD94">
      <w:numFmt w:val="bullet"/>
      <w:lvlText w:val="•"/>
      <w:lvlJc w:val="left"/>
      <w:pPr>
        <w:ind w:left="4145" w:hanging="361"/>
      </w:pPr>
      <w:rPr>
        <w:rFonts w:hint="default"/>
        <w:lang w:val="en-US" w:eastAsia="en-US" w:bidi="ar-SA"/>
      </w:rPr>
    </w:lvl>
    <w:lvl w:ilvl="8" w:tplc="ADB8EF8C">
      <w:numFmt w:val="bullet"/>
      <w:lvlText w:val="•"/>
      <w:lvlJc w:val="left"/>
      <w:pPr>
        <w:ind w:left="4620" w:hanging="361"/>
      </w:pPr>
      <w:rPr>
        <w:rFonts w:hint="default"/>
        <w:lang w:val="en-US" w:eastAsia="en-US" w:bidi="ar-SA"/>
      </w:rPr>
    </w:lvl>
  </w:abstractNum>
  <w:abstractNum w:abstractNumId="18" w15:restartNumberingAfterBreak="0">
    <w:nsid w:val="3F4D400E"/>
    <w:multiLevelType w:val="multilevel"/>
    <w:tmpl w:val="306870B0"/>
    <w:lvl w:ilvl="0">
      <w:start w:val="2"/>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19"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20"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21" w15:restartNumberingAfterBreak="0">
    <w:nsid w:val="44EB281A"/>
    <w:multiLevelType w:val="hybridMultilevel"/>
    <w:tmpl w:val="5E5C6F9C"/>
    <w:lvl w:ilvl="0" w:tplc="431E27F4">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3E940868">
      <w:numFmt w:val="bullet"/>
      <w:lvlText w:val="•"/>
      <w:lvlJc w:val="left"/>
      <w:pPr>
        <w:ind w:left="2286" w:hanging="360"/>
      </w:pPr>
      <w:rPr>
        <w:rFonts w:hint="default"/>
        <w:lang w:val="en-US" w:eastAsia="en-US" w:bidi="ar-SA"/>
      </w:rPr>
    </w:lvl>
    <w:lvl w:ilvl="2" w:tplc="01824DB0">
      <w:numFmt w:val="bullet"/>
      <w:lvlText w:val="•"/>
      <w:lvlJc w:val="left"/>
      <w:pPr>
        <w:ind w:left="3232" w:hanging="360"/>
      </w:pPr>
      <w:rPr>
        <w:rFonts w:hint="default"/>
        <w:lang w:val="en-US" w:eastAsia="en-US" w:bidi="ar-SA"/>
      </w:rPr>
    </w:lvl>
    <w:lvl w:ilvl="3" w:tplc="C4964184">
      <w:numFmt w:val="bullet"/>
      <w:lvlText w:val="•"/>
      <w:lvlJc w:val="left"/>
      <w:pPr>
        <w:ind w:left="4178" w:hanging="360"/>
      </w:pPr>
      <w:rPr>
        <w:rFonts w:hint="default"/>
        <w:lang w:val="en-US" w:eastAsia="en-US" w:bidi="ar-SA"/>
      </w:rPr>
    </w:lvl>
    <w:lvl w:ilvl="4" w:tplc="B590C24E">
      <w:numFmt w:val="bullet"/>
      <w:lvlText w:val="•"/>
      <w:lvlJc w:val="left"/>
      <w:pPr>
        <w:ind w:left="5124" w:hanging="360"/>
      </w:pPr>
      <w:rPr>
        <w:rFonts w:hint="default"/>
        <w:lang w:val="en-US" w:eastAsia="en-US" w:bidi="ar-SA"/>
      </w:rPr>
    </w:lvl>
    <w:lvl w:ilvl="5" w:tplc="BC905F16">
      <w:numFmt w:val="bullet"/>
      <w:lvlText w:val="•"/>
      <w:lvlJc w:val="left"/>
      <w:pPr>
        <w:ind w:left="6070" w:hanging="360"/>
      </w:pPr>
      <w:rPr>
        <w:rFonts w:hint="default"/>
        <w:lang w:val="en-US" w:eastAsia="en-US" w:bidi="ar-SA"/>
      </w:rPr>
    </w:lvl>
    <w:lvl w:ilvl="6" w:tplc="4B6263DA">
      <w:numFmt w:val="bullet"/>
      <w:lvlText w:val="•"/>
      <w:lvlJc w:val="left"/>
      <w:pPr>
        <w:ind w:left="7016" w:hanging="360"/>
      </w:pPr>
      <w:rPr>
        <w:rFonts w:hint="default"/>
        <w:lang w:val="en-US" w:eastAsia="en-US" w:bidi="ar-SA"/>
      </w:rPr>
    </w:lvl>
    <w:lvl w:ilvl="7" w:tplc="27E25A3C">
      <w:numFmt w:val="bullet"/>
      <w:lvlText w:val="•"/>
      <w:lvlJc w:val="left"/>
      <w:pPr>
        <w:ind w:left="7962" w:hanging="360"/>
      </w:pPr>
      <w:rPr>
        <w:rFonts w:hint="default"/>
        <w:lang w:val="en-US" w:eastAsia="en-US" w:bidi="ar-SA"/>
      </w:rPr>
    </w:lvl>
    <w:lvl w:ilvl="8" w:tplc="18F28050">
      <w:numFmt w:val="bullet"/>
      <w:lvlText w:val="•"/>
      <w:lvlJc w:val="left"/>
      <w:pPr>
        <w:ind w:left="8908" w:hanging="360"/>
      </w:pPr>
      <w:rPr>
        <w:rFonts w:hint="default"/>
        <w:lang w:val="en-US" w:eastAsia="en-US" w:bidi="ar-SA"/>
      </w:rPr>
    </w:lvl>
  </w:abstractNum>
  <w:abstractNum w:abstractNumId="22" w15:restartNumberingAfterBreak="0">
    <w:nsid w:val="461F56CE"/>
    <w:multiLevelType w:val="multilevel"/>
    <w:tmpl w:val="D422C0BE"/>
    <w:lvl w:ilvl="0">
      <w:start w:val="4"/>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2864" w:hanging="526"/>
      </w:pPr>
      <w:rPr>
        <w:rFonts w:hint="default"/>
        <w:lang w:val="en-US" w:eastAsia="en-US" w:bidi="ar-SA"/>
      </w:rPr>
    </w:lvl>
    <w:lvl w:ilvl="3">
      <w:numFmt w:val="bullet"/>
      <w:lvlText w:val="•"/>
      <w:lvlJc w:val="left"/>
      <w:pPr>
        <w:ind w:left="3856" w:hanging="526"/>
      </w:pPr>
      <w:rPr>
        <w:rFonts w:hint="default"/>
        <w:lang w:val="en-US" w:eastAsia="en-US" w:bidi="ar-SA"/>
      </w:rPr>
    </w:lvl>
    <w:lvl w:ilvl="4">
      <w:numFmt w:val="bullet"/>
      <w:lvlText w:val="•"/>
      <w:lvlJc w:val="left"/>
      <w:pPr>
        <w:ind w:left="4848" w:hanging="526"/>
      </w:pPr>
      <w:rPr>
        <w:rFonts w:hint="default"/>
        <w:lang w:val="en-US" w:eastAsia="en-US" w:bidi="ar-SA"/>
      </w:rPr>
    </w:lvl>
    <w:lvl w:ilvl="5">
      <w:numFmt w:val="bullet"/>
      <w:lvlText w:val="•"/>
      <w:lvlJc w:val="left"/>
      <w:pPr>
        <w:ind w:left="5840" w:hanging="526"/>
      </w:pPr>
      <w:rPr>
        <w:rFonts w:hint="default"/>
        <w:lang w:val="en-US" w:eastAsia="en-US" w:bidi="ar-SA"/>
      </w:rPr>
    </w:lvl>
    <w:lvl w:ilvl="6">
      <w:numFmt w:val="bullet"/>
      <w:lvlText w:val="•"/>
      <w:lvlJc w:val="left"/>
      <w:pPr>
        <w:ind w:left="6832" w:hanging="526"/>
      </w:pPr>
      <w:rPr>
        <w:rFonts w:hint="default"/>
        <w:lang w:val="en-US" w:eastAsia="en-US" w:bidi="ar-SA"/>
      </w:rPr>
    </w:lvl>
    <w:lvl w:ilvl="7">
      <w:numFmt w:val="bullet"/>
      <w:lvlText w:val="•"/>
      <w:lvlJc w:val="left"/>
      <w:pPr>
        <w:ind w:left="7824" w:hanging="526"/>
      </w:pPr>
      <w:rPr>
        <w:rFonts w:hint="default"/>
        <w:lang w:val="en-US" w:eastAsia="en-US" w:bidi="ar-SA"/>
      </w:rPr>
    </w:lvl>
    <w:lvl w:ilvl="8">
      <w:numFmt w:val="bullet"/>
      <w:lvlText w:val="•"/>
      <w:lvlJc w:val="left"/>
      <w:pPr>
        <w:ind w:left="8816" w:hanging="526"/>
      </w:pPr>
      <w:rPr>
        <w:rFonts w:hint="default"/>
        <w:lang w:val="en-US" w:eastAsia="en-US" w:bidi="ar-SA"/>
      </w:rPr>
    </w:lvl>
  </w:abstractNum>
  <w:abstractNum w:abstractNumId="23" w15:restartNumberingAfterBreak="0">
    <w:nsid w:val="49494B83"/>
    <w:multiLevelType w:val="multilevel"/>
    <w:tmpl w:val="32B834B8"/>
    <w:lvl w:ilvl="0">
      <w:start w:val="1"/>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24" w15:restartNumberingAfterBreak="0">
    <w:nsid w:val="4DA87DC3"/>
    <w:multiLevelType w:val="hybridMultilevel"/>
    <w:tmpl w:val="FF9CB5BE"/>
    <w:lvl w:ilvl="0" w:tplc="D1E61318">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1" w:tplc="F4E234E4">
      <w:numFmt w:val="bullet"/>
      <w:lvlText w:val="•"/>
      <w:lvlJc w:val="left"/>
      <w:pPr>
        <w:ind w:left="2052" w:hanging="360"/>
      </w:pPr>
      <w:rPr>
        <w:rFonts w:hint="default"/>
        <w:lang w:val="en-US" w:eastAsia="en-US" w:bidi="ar-SA"/>
      </w:rPr>
    </w:lvl>
    <w:lvl w:ilvl="2" w:tplc="974CC170">
      <w:numFmt w:val="bullet"/>
      <w:lvlText w:val="•"/>
      <w:lvlJc w:val="left"/>
      <w:pPr>
        <w:ind w:left="3024" w:hanging="360"/>
      </w:pPr>
      <w:rPr>
        <w:rFonts w:hint="default"/>
        <w:lang w:val="en-US" w:eastAsia="en-US" w:bidi="ar-SA"/>
      </w:rPr>
    </w:lvl>
    <w:lvl w:ilvl="3" w:tplc="9F9821F6">
      <w:numFmt w:val="bullet"/>
      <w:lvlText w:val="•"/>
      <w:lvlJc w:val="left"/>
      <w:pPr>
        <w:ind w:left="3996" w:hanging="360"/>
      </w:pPr>
      <w:rPr>
        <w:rFonts w:hint="default"/>
        <w:lang w:val="en-US" w:eastAsia="en-US" w:bidi="ar-SA"/>
      </w:rPr>
    </w:lvl>
    <w:lvl w:ilvl="4" w:tplc="55760E92">
      <w:numFmt w:val="bullet"/>
      <w:lvlText w:val="•"/>
      <w:lvlJc w:val="left"/>
      <w:pPr>
        <w:ind w:left="4968" w:hanging="360"/>
      </w:pPr>
      <w:rPr>
        <w:rFonts w:hint="default"/>
        <w:lang w:val="en-US" w:eastAsia="en-US" w:bidi="ar-SA"/>
      </w:rPr>
    </w:lvl>
    <w:lvl w:ilvl="5" w:tplc="3DA2DB10">
      <w:numFmt w:val="bullet"/>
      <w:lvlText w:val="•"/>
      <w:lvlJc w:val="left"/>
      <w:pPr>
        <w:ind w:left="5940" w:hanging="360"/>
      </w:pPr>
      <w:rPr>
        <w:rFonts w:hint="default"/>
        <w:lang w:val="en-US" w:eastAsia="en-US" w:bidi="ar-SA"/>
      </w:rPr>
    </w:lvl>
    <w:lvl w:ilvl="6" w:tplc="7EAE7210">
      <w:numFmt w:val="bullet"/>
      <w:lvlText w:val="•"/>
      <w:lvlJc w:val="left"/>
      <w:pPr>
        <w:ind w:left="6912" w:hanging="360"/>
      </w:pPr>
      <w:rPr>
        <w:rFonts w:hint="default"/>
        <w:lang w:val="en-US" w:eastAsia="en-US" w:bidi="ar-SA"/>
      </w:rPr>
    </w:lvl>
    <w:lvl w:ilvl="7" w:tplc="67549E76">
      <w:numFmt w:val="bullet"/>
      <w:lvlText w:val="•"/>
      <w:lvlJc w:val="left"/>
      <w:pPr>
        <w:ind w:left="7884" w:hanging="360"/>
      </w:pPr>
      <w:rPr>
        <w:rFonts w:hint="default"/>
        <w:lang w:val="en-US" w:eastAsia="en-US" w:bidi="ar-SA"/>
      </w:rPr>
    </w:lvl>
    <w:lvl w:ilvl="8" w:tplc="96D03838">
      <w:numFmt w:val="bullet"/>
      <w:lvlText w:val="•"/>
      <w:lvlJc w:val="left"/>
      <w:pPr>
        <w:ind w:left="8856" w:hanging="360"/>
      </w:pPr>
      <w:rPr>
        <w:rFonts w:hint="default"/>
        <w:lang w:val="en-US" w:eastAsia="en-US" w:bidi="ar-SA"/>
      </w:rPr>
    </w:lvl>
  </w:abstractNum>
  <w:abstractNum w:abstractNumId="25"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7"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8" w15:restartNumberingAfterBreak="0">
    <w:nsid w:val="504B0153"/>
    <w:multiLevelType w:val="hybridMultilevel"/>
    <w:tmpl w:val="0ACC84DA"/>
    <w:lvl w:ilvl="0" w:tplc="25D0F55E">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D2243210">
      <w:numFmt w:val="bullet"/>
      <w:lvlText w:val="•"/>
      <w:lvlJc w:val="left"/>
      <w:pPr>
        <w:ind w:left="2286" w:hanging="360"/>
      </w:pPr>
      <w:rPr>
        <w:rFonts w:hint="default"/>
        <w:lang w:val="en-US" w:eastAsia="en-US" w:bidi="ar-SA"/>
      </w:rPr>
    </w:lvl>
    <w:lvl w:ilvl="2" w:tplc="F2400B66">
      <w:numFmt w:val="bullet"/>
      <w:lvlText w:val="•"/>
      <w:lvlJc w:val="left"/>
      <w:pPr>
        <w:ind w:left="3232" w:hanging="360"/>
      </w:pPr>
      <w:rPr>
        <w:rFonts w:hint="default"/>
        <w:lang w:val="en-US" w:eastAsia="en-US" w:bidi="ar-SA"/>
      </w:rPr>
    </w:lvl>
    <w:lvl w:ilvl="3" w:tplc="96FCEE52">
      <w:numFmt w:val="bullet"/>
      <w:lvlText w:val="•"/>
      <w:lvlJc w:val="left"/>
      <w:pPr>
        <w:ind w:left="4178" w:hanging="360"/>
      </w:pPr>
      <w:rPr>
        <w:rFonts w:hint="default"/>
        <w:lang w:val="en-US" w:eastAsia="en-US" w:bidi="ar-SA"/>
      </w:rPr>
    </w:lvl>
    <w:lvl w:ilvl="4" w:tplc="41141986">
      <w:numFmt w:val="bullet"/>
      <w:lvlText w:val="•"/>
      <w:lvlJc w:val="left"/>
      <w:pPr>
        <w:ind w:left="5124" w:hanging="360"/>
      </w:pPr>
      <w:rPr>
        <w:rFonts w:hint="default"/>
        <w:lang w:val="en-US" w:eastAsia="en-US" w:bidi="ar-SA"/>
      </w:rPr>
    </w:lvl>
    <w:lvl w:ilvl="5" w:tplc="AF1078DE">
      <w:numFmt w:val="bullet"/>
      <w:lvlText w:val="•"/>
      <w:lvlJc w:val="left"/>
      <w:pPr>
        <w:ind w:left="6070" w:hanging="360"/>
      </w:pPr>
      <w:rPr>
        <w:rFonts w:hint="default"/>
        <w:lang w:val="en-US" w:eastAsia="en-US" w:bidi="ar-SA"/>
      </w:rPr>
    </w:lvl>
    <w:lvl w:ilvl="6" w:tplc="46708DA8">
      <w:numFmt w:val="bullet"/>
      <w:lvlText w:val="•"/>
      <w:lvlJc w:val="left"/>
      <w:pPr>
        <w:ind w:left="7016" w:hanging="360"/>
      </w:pPr>
      <w:rPr>
        <w:rFonts w:hint="default"/>
        <w:lang w:val="en-US" w:eastAsia="en-US" w:bidi="ar-SA"/>
      </w:rPr>
    </w:lvl>
    <w:lvl w:ilvl="7" w:tplc="C75A6788">
      <w:numFmt w:val="bullet"/>
      <w:lvlText w:val="•"/>
      <w:lvlJc w:val="left"/>
      <w:pPr>
        <w:ind w:left="7962" w:hanging="360"/>
      </w:pPr>
      <w:rPr>
        <w:rFonts w:hint="default"/>
        <w:lang w:val="en-US" w:eastAsia="en-US" w:bidi="ar-SA"/>
      </w:rPr>
    </w:lvl>
    <w:lvl w:ilvl="8" w:tplc="349EF6AC">
      <w:numFmt w:val="bullet"/>
      <w:lvlText w:val="•"/>
      <w:lvlJc w:val="left"/>
      <w:pPr>
        <w:ind w:left="8908" w:hanging="360"/>
      </w:pPr>
      <w:rPr>
        <w:rFonts w:hint="default"/>
        <w:lang w:val="en-US" w:eastAsia="en-US" w:bidi="ar-SA"/>
      </w:rPr>
    </w:lvl>
  </w:abstractNum>
  <w:abstractNum w:abstractNumId="29"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B9356B1"/>
    <w:multiLevelType w:val="hybridMultilevel"/>
    <w:tmpl w:val="FB6E3DC4"/>
    <w:lvl w:ilvl="0" w:tplc="DA5EC6DE">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1" w:tplc="EB7810EA">
      <w:numFmt w:val="bullet"/>
      <w:lvlText w:val="•"/>
      <w:lvlJc w:val="left"/>
      <w:pPr>
        <w:ind w:left="2286" w:hanging="360"/>
      </w:pPr>
      <w:rPr>
        <w:rFonts w:hint="default"/>
        <w:lang w:val="en-US" w:eastAsia="en-US" w:bidi="ar-SA"/>
      </w:rPr>
    </w:lvl>
    <w:lvl w:ilvl="2" w:tplc="33DE2C6E">
      <w:numFmt w:val="bullet"/>
      <w:lvlText w:val="•"/>
      <w:lvlJc w:val="left"/>
      <w:pPr>
        <w:ind w:left="3232" w:hanging="360"/>
      </w:pPr>
      <w:rPr>
        <w:rFonts w:hint="default"/>
        <w:lang w:val="en-US" w:eastAsia="en-US" w:bidi="ar-SA"/>
      </w:rPr>
    </w:lvl>
    <w:lvl w:ilvl="3" w:tplc="E8AA5C22">
      <w:numFmt w:val="bullet"/>
      <w:lvlText w:val="•"/>
      <w:lvlJc w:val="left"/>
      <w:pPr>
        <w:ind w:left="4178" w:hanging="360"/>
      </w:pPr>
      <w:rPr>
        <w:rFonts w:hint="default"/>
        <w:lang w:val="en-US" w:eastAsia="en-US" w:bidi="ar-SA"/>
      </w:rPr>
    </w:lvl>
    <w:lvl w:ilvl="4" w:tplc="00BEE92C">
      <w:numFmt w:val="bullet"/>
      <w:lvlText w:val="•"/>
      <w:lvlJc w:val="left"/>
      <w:pPr>
        <w:ind w:left="5124" w:hanging="360"/>
      </w:pPr>
      <w:rPr>
        <w:rFonts w:hint="default"/>
        <w:lang w:val="en-US" w:eastAsia="en-US" w:bidi="ar-SA"/>
      </w:rPr>
    </w:lvl>
    <w:lvl w:ilvl="5" w:tplc="E83CEBB0">
      <w:numFmt w:val="bullet"/>
      <w:lvlText w:val="•"/>
      <w:lvlJc w:val="left"/>
      <w:pPr>
        <w:ind w:left="6070" w:hanging="360"/>
      </w:pPr>
      <w:rPr>
        <w:rFonts w:hint="default"/>
        <w:lang w:val="en-US" w:eastAsia="en-US" w:bidi="ar-SA"/>
      </w:rPr>
    </w:lvl>
    <w:lvl w:ilvl="6" w:tplc="7026D752">
      <w:numFmt w:val="bullet"/>
      <w:lvlText w:val="•"/>
      <w:lvlJc w:val="left"/>
      <w:pPr>
        <w:ind w:left="7016" w:hanging="360"/>
      </w:pPr>
      <w:rPr>
        <w:rFonts w:hint="default"/>
        <w:lang w:val="en-US" w:eastAsia="en-US" w:bidi="ar-SA"/>
      </w:rPr>
    </w:lvl>
    <w:lvl w:ilvl="7" w:tplc="1D7CA27A">
      <w:numFmt w:val="bullet"/>
      <w:lvlText w:val="•"/>
      <w:lvlJc w:val="left"/>
      <w:pPr>
        <w:ind w:left="7962" w:hanging="360"/>
      </w:pPr>
      <w:rPr>
        <w:rFonts w:hint="default"/>
        <w:lang w:val="en-US" w:eastAsia="en-US" w:bidi="ar-SA"/>
      </w:rPr>
    </w:lvl>
    <w:lvl w:ilvl="8" w:tplc="A4388132">
      <w:numFmt w:val="bullet"/>
      <w:lvlText w:val="•"/>
      <w:lvlJc w:val="left"/>
      <w:pPr>
        <w:ind w:left="8908" w:hanging="360"/>
      </w:pPr>
      <w:rPr>
        <w:rFonts w:hint="default"/>
        <w:lang w:val="en-US" w:eastAsia="en-US" w:bidi="ar-SA"/>
      </w:rPr>
    </w:lvl>
  </w:abstractNum>
  <w:abstractNum w:abstractNumId="31"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33"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34"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35"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37"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38" w15:restartNumberingAfterBreak="0">
    <w:nsid w:val="76085BDD"/>
    <w:multiLevelType w:val="hybridMultilevel"/>
    <w:tmpl w:val="E60AD096"/>
    <w:lvl w:ilvl="0" w:tplc="C6567B28">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18DADD44">
      <w:numFmt w:val="bullet"/>
      <w:lvlText w:val="•"/>
      <w:lvlJc w:val="left"/>
      <w:pPr>
        <w:ind w:left="2286" w:hanging="360"/>
      </w:pPr>
      <w:rPr>
        <w:rFonts w:hint="default"/>
        <w:lang w:val="en-US" w:eastAsia="en-US" w:bidi="ar-SA"/>
      </w:rPr>
    </w:lvl>
    <w:lvl w:ilvl="2" w:tplc="17A8E3E6">
      <w:numFmt w:val="bullet"/>
      <w:lvlText w:val="•"/>
      <w:lvlJc w:val="left"/>
      <w:pPr>
        <w:ind w:left="3232" w:hanging="360"/>
      </w:pPr>
      <w:rPr>
        <w:rFonts w:hint="default"/>
        <w:lang w:val="en-US" w:eastAsia="en-US" w:bidi="ar-SA"/>
      </w:rPr>
    </w:lvl>
    <w:lvl w:ilvl="3" w:tplc="9FFE7302">
      <w:numFmt w:val="bullet"/>
      <w:lvlText w:val="•"/>
      <w:lvlJc w:val="left"/>
      <w:pPr>
        <w:ind w:left="4178" w:hanging="360"/>
      </w:pPr>
      <w:rPr>
        <w:rFonts w:hint="default"/>
        <w:lang w:val="en-US" w:eastAsia="en-US" w:bidi="ar-SA"/>
      </w:rPr>
    </w:lvl>
    <w:lvl w:ilvl="4" w:tplc="75DE43D2">
      <w:numFmt w:val="bullet"/>
      <w:lvlText w:val="•"/>
      <w:lvlJc w:val="left"/>
      <w:pPr>
        <w:ind w:left="5124" w:hanging="360"/>
      </w:pPr>
      <w:rPr>
        <w:rFonts w:hint="default"/>
        <w:lang w:val="en-US" w:eastAsia="en-US" w:bidi="ar-SA"/>
      </w:rPr>
    </w:lvl>
    <w:lvl w:ilvl="5" w:tplc="39A24F2A">
      <w:numFmt w:val="bullet"/>
      <w:lvlText w:val="•"/>
      <w:lvlJc w:val="left"/>
      <w:pPr>
        <w:ind w:left="6070" w:hanging="360"/>
      </w:pPr>
      <w:rPr>
        <w:rFonts w:hint="default"/>
        <w:lang w:val="en-US" w:eastAsia="en-US" w:bidi="ar-SA"/>
      </w:rPr>
    </w:lvl>
    <w:lvl w:ilvl="6" w:tplc="88BE7492">
      <w:numFmt w:val="bullet"/>
      <w:lvlText w:val="•"/>
      <w:lvlJc w:val="left"/>
      <w:pPr>
        <w:ind w:left="7016" w:hanging="360"/>
      </w:pPr>
      <w:rPr>
        <w:rFonts w:hint="default"/>
        <w:lang w:val="en-US" w:eastAsia="en-US" w:bidi="ar-SA"/>
      </w:rPr>
    </w:lvl>
    <w:lvl w:ilvl="7" w:tplc="6DCC8EBA">
      <w:numFmt w:val="bullet"/>
      <w:lvlText w:val="•"/>
      <w:lvlJc w:val="left"/>
      <w:pPr>
        <w:ind w:left="7962" w:hanging="360"/>
      </w:pPr>
      <w:rPr>
        <w:rFonts w:hint="default"/>
        <w:lang w:val="en-US" w:eastAsia="en-US" w:bidi="ar-SA"/>
      </w:rPr>
    </w:lvl>
    <w:lvl w:ilvl="8" w:tplc="DA7C6964">
      <w:numFmt w:val="bullet"/>
      <w:lvlText w:val="•"/>
      <w:lvlJc w:val="left"/>
      <w:pPr>
        <w:ind w:left="8908" w:hanging="360"/>
      </w:pPr>
      <w:rPr>
        <w:rFonts w:hint="default"/>
        <w:lang w:val="en-US" w:eastAsia="en-US" w:bidi="ar-SA"/>
      </w:rPr>
    </w:lvl>
  </w:abstractNum>
  <w:abstractNum w:abstractNumId="39"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42" w15:restartNumberingAfterBreak="0">
    <w:nsid w:val="7D1145D1"/>
    <w:multiLevelType w:val="hybridMultilevel"/>
    <w:tmpl w:val="36C6B868"/>
    <w:lvl w:ilvl="0" w:tplc="E33C204E">
      <w:numFmt w:val="bullet"/>
      <w:lvlText w:val=""/>
      <w:lvlJc w:val="left"/>
      <w:pPr>
        <w:ind w:left="1338" w:hanging="360"/>
      </w:pPr>
      <w:rPr>
        <w:rFonts w:ascii="Symbol" w:eastAsia="Symbol" w:hAnsi="Symbol" w:cs="Symbol" w:hint="default"/>
        <w:spacing w:val="0"/>
        <w:w w:val="100"/>
        <w:lang w:val="en-US" w:eastAsia="en-US" w:bidi="ar-SA"/>
      </w:rPr>
    </w:lvl>
    <w:lvl w:ilvl="1" w:tplc="DCCACA44">
      <w:numFmt w:val="bullet"/>
      <w:lvlText w:val="•"/>
      <w:lvlJc w:val="left"/>
      <w:pPr>
        <w:ind w:left="2286" w:hanging="360"/>
      </w:pPr>
      <w:rPr>
        <w:rFonts w:hint="default"/>
        <w:lang w:val="en-US" w:eastAsia="en-US" w:bidi="ar-SA"/>
      </w:rPr>
    </w:lvl>
    <w:lvl w:ilvl="2" w:tplc="12CC590C">
      <w:numFmt w:val="bullet"/>
      <w:lvlText w:val="•"/>
      <w:lvlJc w:val="left"/>
      <w:pPr>
        <w:ind w:left="3232" w:hanging="360"/>
      </w:pPr>
      <w:rPr>
        <w:rFonts w:hint="default"/>
        <w:lang w:val="en-US" w:eastAsia="en-US" w:bidi="ar-SA"/>
      </w:rPr>
    </w:lvl>
    <w:lvl w:ilvl="3" w:tplc="A8949F0C">
      <w:numFmt w:val="bullet"/>
      <w:lvlText w:val="•"/>
      <w:lvlJc w:val="left"/>
      <w:pPr>
        <w:ind w:left="4178" w:hanging="360"/>
      </w:pPr>
      <w:rPr>
        <w:rFonts w:hint="default"/>
        <w:lang w:val="en-US" w:eastAsia="en-US" w:bidi="ar-SA"/>
      </w:rPr>
    </w:lvl>
    <w:lvl w:ilvl="4" w:tplc="FB521128">
      <w:numFmt w:val="bullet"/>
      <w:lvlText w:val="•"/>
      <w:lvlJc w:val="left"/>
      <w:pPr>
        <w:ind w:left="5124" w:hanging="360"/>
      </w:pPr>
      <w:rPr>
        <w:rFonts w:hint="default"/>
        <w:lang w:val="en-US" w:eastAsia="en-US" w:bidi="ar-SA"/>
      </w:rPr>
    </w:lvl>
    <w:lvl w:ilvl="5" w:tplc="7F986CAC">
      <w:numFmt w:val="bullet"/>
      <w:lvlText w:val="•"/>
      <w:lvlJc w:val="left"/>
      <w:pPr>
        <w:ind w:left="6070" w:hanging="360"/>
      </w:pPr>
      <w:rPr>
        <w:rFonts w:hint="default"/>
        <w:lang w:val="en-US" w:eastAsia="en-US" w:bidi="ar-SA"/>
      </w:rPr>
    </w:lvl>
    <w:lvl w:ilvl="6" w:tplc="94E24BFE">
      <w:numFmt w:val="bullet"/>
      <w:lvlText w:val="•"/>
      <w:lvlJc w:val="left"/>
      <w:pPr>
        <w:ind w:left="7016" w:hanging="360"/>
      </w:pPr>
      <w:rPr>
        <w:rFonts w:hint="default"/>
        <w:lang w:val="en-US" w:eastAsia="en-US" w:bidi="ar-SA"/>
      </w:rPr>
    </w:lvl>
    <w:lvl w:ilvl="7" w:tplc="A02E807C">
      <w:numFmt w:val="bullet"/>
      <w:lvlText w:val="•"/>
      <w:lvlJc w:val="left"/>
      <w:pPr>
        <w:ind w:left="7962" w:hanging="360"/>
      </w:pPr>
      <w:rPr>
        <w:rFonts w:hint="default"/>
        <w:lang w:val="en-US" w:eastAsia="en-US" w:bidi="ar-SA"/>
      </w:rPr>
    </w:lvl>
    <w:lvl w:ilvl="8" w:tplc="A3CC3DEA">
      <w:numFmt w:val="bullet"/>
      <w:lvlText w:val="•"/>
      <w:lvlJc w:val="left"/>
      <w:pPr>
        <w:ind w:left="8908" w:hanging="360"/>
      </w:pPr>
      <w:rPr>
        <w:rFonts w:hint="default"/>
        <w:lang w:val="en-US" w:eastAsia="en-US" w:bidi="ar-SA"/>
      </w:rPr>
    </w:lvl>
  </w:abstractNum>
  <w:abstractNum w:abstractNumId="43"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1475">
    <w:abstractNumId w:val="17"/>
  </w:num>
  <w:num w:numId="2" w16cid:durableId="53703341">
    <w:abstractNumId w:val="22"/>
  </w:num>
  <w:num w:numId="3" w16cid:durableId="771778230">
    <w:abstractNumId w:val="24"/>
  </w:num>
  <w:num w:numId="4" w16cid:durableId="1599752420">
    <w:abstractNumId w:val="14"/>
  </w:num>
  <w:num w:numId="5" w16cid:durableId="1190290423">
    <w:abstractNumId w:val="42"/>
  </w:num>
  <w:num w:numId="6" w16cid:durableId="1623921150">
    <w:abstractNumId w:val="4"/>
  </w:num>
  <w:num w:numId="7" w16cid:durableId="498929700">
    <w:abstractNumId w:val="21"/>
  </w:num>
  <w:num w:numId="8" w16cid:durableId="1432701263">
    <w:abstractNumId w:val="38"/>
  </w:num>
  <w:num w:numId="9" w16cid:durableId="240989349">
    <w:abstractNumId w:val="13"/>
  </w:num>
  <w:num w:numId="10" w16cid:durableId="187571982">
    <w:abstractNumId w:val="30"/>
  </w:num>
  <w:num w:numId="11" w16cid:durableId="1048915757">
    <w:abstractNumId w:val="7"/>
  </w:num>
  <w:num w:numId="12" w16cid:durableId="287471565">
    <w:abstractNumId w:val="15"/>
  </w:num>
  <w:num w:numId="13" w16cid:durableId="140393087">
    <w:abstractNumId w:val="11"/>
  </w:num>
  <w:num w:numId="14" w16cid:durableId="26805087">
    <w:abstractNumId w:val="28"/>
  </w:num>
  <w:num w:numId="15" w16cid:durableId="2076656056">
    <w:abstractNumId w:val="16"/>
  </w:num>
  <w:num w:numId="16" w16cid:durableId="1324620448">
    <w:abstractNumId w:val="2"/>
  </w:num>
  <w:num w:numId="17" w16cid:durableId="1899588898">
    <w:abstractNumId w:val="18"/>
  </w:num>
  <w:num w:numId="18" w16cid:durableId="1160075329">
    <w:abstractNumId w:val="23"/>
  </w:num>
  <w:num w:numId="19" w16cid:durableId="1106728665">
    <w:abstractNumId w:val="1"/>
  </w:num>
  <w:num w:numId="20" w16cid:durableId="1706059249">
    <w:abstractNumId w:val="26"/>
  </w:num>
  <w:num w:numId="21" w16cid:durableId="1562935018">
    <w:abstractNumId w:val="8"/>
  </w:num>
  <w:num w:numId="22" w16cid:durableId="1217812452">
    <w:abstractNumId w:val="33"/>
  </w:num>
  <w:num w:numId="23" w16cid:durableId="1489587593">
    <w:abstractNumId w:val="10"/>
  </w:num>
  <w:num w:numId="24" w16cid:durableId="1184436609">
    <w:abstractNumId w:val="34"/>
  </w:num>
  <w:num w:numId="25" w16cid:durableId="1922521515">
    <w:abstractNumId w:val="19"/>
  </w:num>
  <w:num w:numId="26" w16cid:durableId="1665626593">
    <w:abstractNumId w:val="41"/>
  </w:num>
  <w:num w:numId="27" w16cid:durableId="1307055253">
    <w:abstractNumId w:val="32"/>
  </w:num>
  <w:num w:numId="28" w16cid:durableId="1645282151">
    <w:abstractNumId w:val="20"/>
  </w:num>
  <w:num w:numId="29" w16cid:durableId="1504854652">
    <w:abstractNumId w:val="5"/>
  </w:num>
  <w:num w:numId="30" w16cid:durableId="1329871257">
    <w:abstractNumId w:val="37"/>
  </w:num>
  <w:num w:numId="31" w16cid:durableId="2084906228">
    <w:abstractNumId w:val="3"/>
  </w:num>
  <w:num w:numId="32" w16cid:durableId="1897466216">
    <w:abstractNumId w:val="36"/>
  </w:num>
  <w:num w:numId="33" w16cid:durableId="1161002254">
    <w:abstractNumId w:val="43"/>
  </w:num>
  <w:num w:numId="34" w16cid:durableId="596409587">
    <w:abstractNumId w:val="27"/>
  </w:num>
  <w:num w:numId="35" w16cid:durableId="178087173">
    <w:abstractNumId w:val="12"/>
  </w:num>
  <w:num w:numId="36" w16cid:durableId="1941721278">
    <w:abstractNumId w:val="0"/>
  </w:num>
  <w:num w:numId="37" w16cid:durableId="1501196841">
    <w:abstractNumId w:val="31"/>
  </w:num>
  <w:num w:numId="38" w16cid:durableId="585268515">
    <w:abstractNumId w:val="44"/>
  </w:num>
  <w:num w:numId="39" w16cid:durableId="1539587631">
    <w:abstractNumId w:val="29"/>
  </w:num>
  <w:num w:numId="40" w16cid:durableId="306863134">
    <w:abstractNumId w:val="9"/>
  </w:num>
  <w:num w:numId="41" w16cid:durableId="1581404745">
    <w:abstractNumId w:val="6"/>
  </w:num>
  <w:num w:numId="42" w16cid:durableId="10382666">
    <w:abstractNumId w:val="35"/>
  </w:num>
  <w:num w:numId="43" w16cid:durableId="1343315691">
    <w:abstractNumId w:val="39"/>
  </w:num>
  <w:num w:numId="44" w16cid:durableId="1030103911">
    <w:abstractNumId w:val="25"/>
  </w:num>
  <w:num w:numId="45" w16cid:durableId="2228395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BfgDgN2QSKHLpqojkl4Tzhz1OyRhBnU0MBWX44Q73TiSg+8WBmz56FFPC4UN7AyYP5mx45GJA4LZ36LCQe34Q==" w:salt="pD7R6fhHf2hpD4hOP/qgqw=="/>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2"/>
    <w:rsid w:val="001E3A52"/>
    <w:rsid w:val="003729F1"/>
    <w:rsid w:val="003C54B9"/>
    <w:rsid w:val="00440CC7"/>
    <w:rsid w:val="004A0702"/>
    <w:rsid w:val="00544412"/>
    <w:rsid w:val="005572DD"/>
    <w:rsid w:val="006824BD"/>
    <w:rsid w:val="007423E8"/>
    <w:rsid w:val="007A29D1"/>
    <w:rsid w:val="00813047"/>
    <w:rsid w:val="00A42EEF"/>
    <w:rsid w:val="00A7192B"/>
    <w:rsid w:val="00AA5D39"/>
    <w:rsid w:val="00BF320D"/>
    <w:rsid w:val="00CB7029"/>
    <w:rsid w:val="00DC7556"/>
    <w:rsid w:val="00DF3FAB"/>
    <w:rsid w:val="00DF4912"/>
    <w:rsid w:val="00EE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A33A"/>
  <w15:docId w15:val="{353ED5E2-8846-4E34-A0D2-F9CEDBCE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4BD"/>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6824BD"/>
    <w:pPr>
      <w:widowControl/>
      <w:shd w:val="clear" w:color="auto" w:fill="E56300"/>
      <w:autoSpaceDE/>
      <w:autoSpaceDN/>
      <w:spacing w:before="6100" w:after="160" w:line="320" w:lineRule="atLeast"/>
      <w:jc w:val="center"/>
      <w:outlineLvl w:val="0"/>
    </w:pPr>
    <w:rPr>
      <w:rFonts w:ascii="Calibri" w:eastAsiaTheme="majorEastAsia" w:hAnsi="Calibri" w:cs="Calibri"/>
      <w:b/>
      <w:bCs/>
      <w:color w:val="FFFFFF" w:themeColor="background1"/>
      <w:kern w:val="2"/>
      <w:sz w:val="144"/>
      <w:szCs w:val="180"/>
      <w:lang w:eastAsia="zh-CN"/>
      <w14:ligatures w14:val="standardContextual"/>
    </w:rPr>
  </w:style>
  <w:style w:type="paragraph" w:styleId="Heading2">
    <w:name w:val="heading 2"/>
    <w:next w:val="Normal"/>
    <w:link w:val="Heading2Char"/>
    <w:autoRedefine/>
    <w:uiPriority w:val="9"/>
    <w:unhideWhenUsed/>
    <w:qFormat/>
    <w:rsid w:val="006824BD"/>
    <w:pPr>
      <w:keepNext/>
      <w:keepLines/>
      <w:widowControl/>
      <w:autoSpaceDE/>
      <w:autoSpaceDN/>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6824BD"/>
    <w:pPr>
      <w:keepNext/>
      <w:keepLines/>
      <w:widowControl/>
      <w:autoSpaceDE/>
      <w:autoSpaceDN/>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6824BD"/>
    <w:pPr>
      <w:keepNext/>
      <w:keepLines/>
      <w:widowControl/>
      <w:autoSpaceDE/>
      <w:autoSpaceDN/>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6824BD"/>
    <w:pPr>
      <w:keepNext/>
      <w:keepLines/>
      <w:widowControl/>
      <w:autoSpaceDE/>
      <w:autoSpaceDN/>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6824BD"/>
    <w:pPr>
      <w:keepNext/>
      <w:keepLines/>
      <w:widowControl/>
      <w:autoSpaceDE/>
      <w:autoSpaceDN/>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682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6824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4BD"/>
  </w:style>
  <w:style w:type="paragraph" w:styleId="TOC1">
    <w:name w:val="toc 1"/>
    <w:next w:val="Normal"/>
    <w:autoRedefine/>
    <w:uiPriority w:val="39"/>
    <w:unhideWhenUsed/>
    <w:qFormat/>
    <w:rsid w:val="006824BD"/>
    <w:pPr>
      <w:widowControl/>
      <w:autoSpaceDE/>
      <w:autoSpaceDN/>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6824BD"/>
    <w:pPr>
      <w:widowControl/>
      <w:tabs>
        <w:tab w:val="left" w:pos="690"/>
        <w:tab w:val="right" w:leader="dot" w:pos="10070"/>
      </w:tabs>
      <w:autoSpaceDE/>
      <w:autoSpaceDN/>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6824BD"/>
    <w:pPr>
      <w:widowControl/>
      <w:tabs>
        <w:tab w:val="right" w:leader="dot" w:pos="10070"/>
      </w:tabs>
      <w:autoSpaceDE/>
      <w:autoSpaceDN/>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BodyText">
    <w:name w:val="Body Text"/>
    <w:next w:val="Normal"/>
    <w:link w:val="BodyTextChar"/>
    <w:autoRedefine/>
    <w:uiPriority w:val="1"/>
    <w:qFormat/>
    <w:rsid w:val="006824BD"/>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uiPriority w:val="10"/>
    <w:pPr>
      <w:spacing w:before="91"/>
      <w:jc w:val="center"/>
    </w:pPr>
    <w:rPr>
      <w:sz w:val="44"/>
      <w:szCs w:val="44"/>
    </w:rPr>
  </w:style>
  <w:style w:type="paragraph" w:styleId="ListParagraph">
    <w:name w:val="List Paragraph"/>
    <w:basedOn w:val="Normal"/>
    <w:uiPriority w:val="1"/>
    <w:pPr>
      <w:spacing w:before="198"/>
      <w:ind w:left="1338" w:hanging="360"/>
    </w:pPr>
  </w:style>
  <w:style w:type="paragraph" w:customStyle="1" w:styleId="TableParagraph">
    <w:name w:val="Table Paragraph"/>
    <w:basedOn w:val="Normal"/>
    <w:uiPriority w:val="1"/>
  </w:style>
  <w:style w:type="character" w:styleId="Hyperlink">
    <w:name w:val="Hyperlink"/>
    <w:basedOn w:val="DefaultParagraphFont"/>
    <w:uiPriority w:val="99"/>
    <w:unhideWhenUsed/>
    <w:qFormat/>
    <w:rsid w:val="006824BD"/>
    <w:rPr>
      <w:rFonts w:ascii="Tahoma" w:hAnsi="Tahoma" w:cs="Tahoma"/>
      <w:b/>
      <w:bCs/>
      <w:iCs w:val="0"/>
      <w:color w:val="04427D"/>
      <w:sz w:val="23"/>
      <w:szCs w:val="23"/>
      <w:u w:val="single" w:color="04427D"/>
    </w:rPr>
  </w:style>
  <w:style w:type="paragraph" w:styleId="ListBullet">
    <w:name w:val="List Bullet"/>
    <w:basedOn w:val="Normal"/>
    <w:uiPriority w:val="99"/>
    <w:unhideWhenUsed/>
    <w:rsid w:val="006824BD"/>
    <w:pPr>
      <w:numPr>
        <w:numId w:val="19"/>
      </w:numPr>
      <w:contextualSpacing/>
    </w:pPr>
  </w:style>
  <w:style w:type="paragraph" w:styleId="Revision">
    <w:name w:val="Revision"/>
    <w:hidden/>
    <w:uiPriority w:val="99"/>
    <w:semiHidden/>
    <w:rsid w:val="006824BD"/>
    <w:pPr>
      <w:widowControl/>
      <w:autoSpaceDE/>
      <w:autoSpaceDN/>
    </w:pPr>
    <w:rPr>
      <w:rFonts w:ascii="Tahoma" w:eastAsia="Tahoma" w:hAnsi="Tahoma" w:cs="Tahoma"/>
    </w:rPr>
  </w:style>
  <w:style w:type="character" w:styleId="UnresolvedMention">
    <w:name w:val="Unresolved Mention"/>
    <w:basedOn w:val="DefaultParagraphFont"/>
    <w:uiPriority w:val="99"/>
    <w:semiHidden/>
    <w:unhideWhenUsed/>
    <w:rsid w:val="006824BD"/>
    <w:rPr>
      <w:color w:val="605E5C"/>
      <w:shd w:val="clear" w:color="auto" w:fill="E1DFDD"/>
    </w:rPr>
  </w:style>
  <w:style w:type="table" w:styleId="TableGrid">
    <w:name w:val="Table Grid"/>
    <w:basedOn w:val="TableNormal"/>
    <w:uiPriority w:val="59"/>
    <w:rsid w:val="006824BD"/>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next w:val="Normal"/>
    <w:link w:val="HeaderChar"/>
    <w:autoRedefine/>
    <w:uiPriority w:val="99"/>
    <w:unhideWhenUsed/>
    <w:qFormat/>
    <w:rsid w:val="006824BD"/>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6824BD"/>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6824BD"/>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6824BD"/>
    <w:rPr>
      <w:rFonts w:ascii="Tahoma" w:eastAsiaTheme="minorEastAsia" w:hAnsi="Tahoma" w:cs="Tahoma"/>
      <w:color w:val="000000" w:themeColor="text1"/>
      <w:kern w:val="2"/>
      <w:sz w:val="20"/>
      <w:szCs w:val="20"/>
      <w:lang w:eastAsia="zh-CN"/>
      <w14:ligatures w14:val="standardContextual"/>
    </w:rPr>
  </w:style>
  <w:style w:type="character" w:customStyle="1" w:styleId="Heading5Char">
    <w:name w:val="Heading 5 Char"/>
    <w:basedOn w:val="DefaultParagraphFont"/>
    <w:link w:val="Heading5"/>
    <w:uiPriority w:val="9"/>
    <w:rsid w:val="006824BD"/>
    <w:rPr>
      <w:rFonts w:ascii="Tahoma" w:eastAsiaTheme="majorEastAsia" w:hAnsi="Tahoma" w:cstheme="majorBidi"/>
      <w:color w:val="04427D"/>
      <w:kern w:val="2"/>
      <w:sz w:val="26"/>
      <w:szCs w:val="23"/>
      <w:lang w:eastAsia="zh-CN"/>
      <w14:ligatures w14:val="standardContextual"/>
    </w:rPr>
  </w:style>
  <w:style w:type="paragraph" w:customStyle="1" w:styleId="Introduction">
    <w:name w:val="Introduction"/>
    <w:next w:val="Normal"/>
    <w:autoRedefine/>
    <w:qFormat/>
    <w:rsid w:val="006824BD"/>
    <w:pPr>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styleId="TOCHeading">
    <w:name w:val="TOC Heading"/>
    <w:next w:val="Normal"/>
    <w:autoRedefine/>
    <w:uiPriority w:val="39"/>
    <w:unhideWhenUsed/>
    <w:qFormat/>
    <w:rsid w:val="006824BD"/>
    <w:pPr>
      <w:pageBreakBefore/>
      <w:widowControl/>
      <w:autoSpaceDE/>
      <w:autoSpaceDN/>
      <w:spacing w:after="160" w:line="278" w:lineRule="auto"/>
      <w:jc w:val="center"/>
    </w:pPr>
    <w:rPr>
      <w:rFonts w:ascii="Tahoma" w:eastAsiaTheme="majorEastAsia" w:hAnsi="Tahoma" w:cs="Tahoma"/>
      <w:b/>
      <w:bCs/>
      <w:sz w:val="44"/>
      <w:szCs w:val="44"/>
    </w:rPr>
  </w:style>
  <w:style w:type="character" w:customStyle="1" w:styleId="Heading6Char">
    <w:name w:val="Heading 6 Char"/>
    <w:basedOn w:val="DefaultParagraphFont"/>
    <w:link w:val="Heading6"/>
    <w:uiPriority w:val="9"/>
    <w:semiHidden/>
    <w:rsid w:val="006824BD"/>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6824BD"/>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6824BD"/>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6824BD"/>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Heading1Char">
    <w:name w:val="Heading 1 Char"/>
    <w:basedOn w:val="DefaultParagraphFont"/>
    <w:link w:val="Heading1"/>
    <w:uiPriority w:val="9"/>
    <w:rsid w:val="006824BD"/>
    <w:rPr>
      <w:rFonts w:ascii="Calibri" w:eastAsiaTheme="majorEastAsia" w:hAnsi="Calibri" w:cs="Calibri"/>
      <w:b/>
      <w:bCs/>
      <w:color w:val="FFFFFF" w:themeColor="background1"/>
      <w:kern w:val="2"/>
      <w:sz w:val="144"/>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6824BD"/>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6824BD"/>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6824BD"/>
    <w:rPr>
      <w:rFonts w:ascii="Tahoma" w:eastAsiaTheme="majorEastAsia" w:hAnsi="Tahoma" w:cstheme="majorBidi"/>
      <w:b/>
      <w:iCs/>
      <w:color w:val="04427D"/>
      <w:kern w:val="2"/>
      <w:sz w:val="26"/>
      <w:szCs w:val="26"/>
      <w:lang w:eastAsia="zh-CN"/>
      <w14:ligatures w14:val="standardContextual"/>
    </w:rPr>
  </w:style>
  <w:style w:type="character" w:customStyle="1" w:styleId="BodyTextChar">
    <w:name w:val="Body Text Char"/>
    <w:basedOn w:val="DefaultParagraphFont"/>
    <w:link w:val="BodyText"/>
    <w:uiPriority w:val="1"/>
    <w:rsid w:val="006824BD"/>
    <w:rPr>
      <w:rFonts w:ascii="Tahoma" w:eastAsiaTheme="minorEastAsia" w:hAnsi="Tahoma" w:cs="Tahoma"/>
      <w:color w:val="000000" w:themeColor="text1"/>
      <w:kern w:val="2"/>
      <w:sz w:val="23"/>
      <w:szCs w:val="23"/>
      <w:lang w:eastAsia="zh-CN"/>
      <w14:ligatures w14:val="standardContextual"/>
    </w:rPr>
  </w:style>
  <w:style w:type="paragraph" w:styleId="NoSpacing">
    <w:name w:val="No Spacing"/>
    <w:uiPriority w:val="1"/>
    <w:qFormat/>
    <w:rsid w:val="006824BD"/>
    <w:pPr>
      <w:widowControl/>
      <w:autoSpaceDE/>
      <w:autoSpaceDN/>
      <w:jc w:val="both"/>
    </w:pPr>
    <w:rPr>
      <w:rFonts w:ascii="Tahoma" w:eastAsiaTheme="minorEastAsia" w:hAnsi="Tahoma" w:cs="Tahoma"/>
      <w:color w:val="000000" w:themeColor="text1"/>
      <w:kern w:val="2"/>
      <w:sz w:val="23"/>
      <w:szCs w:val="23"/>
      <w:lang w:eastAsia="zh-CN"/>
      <w14:ligatures w14:val="standardContextual"/>
    </w:rPr>
  </w:style>
  <w:style w:type="paragraph" w:styleId="BalloonText">
    <w:name w:val="Balloon Text"/>
    <w:basedOn w:val="Normal"/>
    <w:link w:val="BalloonTextChar"/>
    <w:uiPriority w:val="99"/>
    <w:semiHidden/>
    <w:unhideWhenUsed/>
    <w:rsid w:val="006824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4BD"/>
    <w:rPr>
      <w:rFonts w:ascii="Segoe UI" w:eastAsiaTheme="minorEastAsia" w:hAnsi="Segoe UI" w:cs="Segoe UI"/>
      <w:color w:val="000000" w:themeColor="text1"/>
      <w:kern w:val="2"/>
      <w:sz w:val="18"/>
      <w:szCs w:val="18"/>
      <w:lang w:eastAsia="zh-CN"/>
      <w14:ligatures w14:val="standardContextual"/>
    </w:rPr>
  </w:style>
  <w:style w:type="paragraph" w:styleId="NormalWeb">
    <w:name w:val="Normal (Web)"/>
    <w:basedOn w:val="Normal"/>
    <w:uiPriority w:val="99"/>
    <w:semiHidden/>
    <w:unhideWhenUsed/>
    <w:rsid w:val="006824BD"/>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6824BD"/>
    <w:rPr>
      <w:sz w:val="16"/>
      <w:szCs w:val="16"/>
    </w:rPr>
  </w:style>
  <w:style w:type="paragraph" w:styleId="CommentText">
    <w:name w:val="annotation text"/>
    <w:basedOn w:val="Normal"/>
    <w:link w:val="CommentTextChar"/>
    <w:uiPriority w:val="99"/>
    <w:semiHidden/>
    <w:unhideWhenUsed/>
    <w:rsid w:val="006824BD"/>
    <w:pPr>
      <w:spacing w:line="240" w:lineRule="auto"/>
    </w:pPr>
    <w:rPr>
      <w:sz w:val="20"/>
      <w:szCs w:val="20"/>
    </w:rPr>
  </w:style>
  <w:style w:type="character" w:customStyle="1" w:styleId="CommentTextChar">
    <w:name w:val="Comment Text Char"/>
    <w:basedOn w:val="DefaultParagraphFont"/>
    <w:link w:val="CommentText"/>
    <w:uiPriority w:val="99"/>
    <w:semiHidden/>
    <w:rsid w:val="006824BD"/>
    <w:rPr>
      <w:rFonts w:ascii="Tahoma" w:eastAsiaTheme="minorEastAsia" w:hAnsi="Tahoma" w:cs="Tahoma"/>
      <w:color w:val="000000" w:themeColor="text1"/>
      <w:kern w:val="2"/>
      <w:sz w:val="20"/>
      <w:szCs w:val="20"/>
      <w:lang w:eastAsia="zh-CN"/>
      <w14:ligatures w14:val="standardContextual"/>
    </w:rPr>
  </w:style>
  <w:style w:type="paragraph" w:styleId="CommentSubject">
    <w:name w:val="annotation subject"/>
    <w:basedOn w:val="Normal"/>
    <w:next w:val="Normal"/>
    <w:link w:val="CommentSubjectChar"/>
    <w:uiPriority w:val="99"/>
    <w:semiHidden/>
    <w:unhideWhenUsed/>
    <w:rsid w:val="006824BD"/>
    <w:rPr>
      <w:b/>
      <w:bCs/>
      <w:sz w:val="20"/>
      <w:szCs w:val="20"/>
    </w:rPr>
  </w:style>
  <w:style w:type="character" w:customStyle="1" w:styleId="CommentSubjectChar">
    <w:name w:val="Comment Subject Char"/>
    <w:basedOn w:val="DefaultParagraphFont"/>
    <w:link w:val="CommentSubject"/>
    <w:uiPriority w:val="99"/>
    <w:semiHidden/>
    <w:rsid w:val="006824BD"/>
    <w:rPr>
      <w:rFonts w:ascii="Tahoma" w:eastAsiaTheme="minorEastAsia" w:hAnsi="Tahoma" w:cs="Tahoma"/>
      <w:b/>
      <w:bCs/>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6824BD"/>
    <w:rPr>
      <w:rFonts w:ascii="Tahoma" w:hAnsi="Tahoma"/>
      <w:b/>
      <w:bCs/>
      <w:color w:val="04427D"/>
      <w:sz w:val="23"/>
      <w:szCs w:val="23"/>
      <w:u w:val="single" w:color="04427D"/>
    </w:rPr>
  </w:style>
  <w:style w:type="paragraph" w:customStyle="1" w:styleId="BodyTextTableHeader">
    <w:name w:val="Body Text (Table Header)"/>
    <w:next w:val="Normal"/>
    <w:autoRedefine/>
    <w:qFormat/>
    <w:rsid w:val="006824BD"/>
    <w:pPr>
      <w:widowControl/>
      <w:autoSpaceDE/>
      <w:autoSpaceDN/>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6824BD"/>
    <w:pPr>
      <w:widowControl/>
      <w:numPr>
        <w:numId w:val="37"/>
      </w:numPr>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6824BD"/>
    <w:pPr>
      <w:numPr>
        <w:numId w:val="36"/>
      </w:numPr>
      <w:contextualSpacing/>
    </w:pPr>
  </w:style>
  <w:style w:type="character" w:customStyle="1" w:styleId="BulletList1Char">
    <w:name w:val="Bullet List 1 Char"/>
    <w:basedOn w:val="DefaultParagraphFont"/>
    <w:link w:val="BulletList1"/>
    <w:rsid w:val="006824BD"/>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6824BD"/>
    <w:pPr>
      <w:widowControl/>
      <w:numPr>
        <w:numId w:val="38"/>
      </w:numPr>
      <w:autoSpaceDE/>
      <w:autoSpaceDN/>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6824BD"/>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6824BD"/>
    <w:pPr>
      <w:widowControl/>
      <w:numPr>
        <w:numId w:val="39"/>
      </w:numPr>
      <w:autoSpaceDE/>
      <w:autoSpaceDN/>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6824BD"/>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6824BD"/>
    <w:pPr>
      <w:widowControl/>
      <w:autoSpaceDE/>
      <w:autoSpaceDN/>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6824BD"/>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6824BD"/>
    <w:pPr>
      <w:ind w:left="360" w:hanging="360"/>
      <w:contextualSpacing/>
    </w:pPr>
  </w:style>
  <w:style w:type="paragraph" w:customStyle="1" w:styleId="BodyTextTableNumbers">
    <w:name w:val="Body Text (Table Numbers)"/>
    <w:next w:val="Normal"/>
    <w:autoRedefine/>
    <w:qFormat/>
    <w:rsid w:val="006824BD"/>
    <w:pPr>
      <w:widowControl/>
      <w:autoSpaceDE/>
      <w:autoSpaceDN/>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6824B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824BD"/>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6824BD"/>
    <w:rPr>
      <w:vertAlign w:val="superscript"/>
    </w:rPr>
  </w:style>
  <w:style w:type="paragraph" w:customStyle="1" w:styleId="BodyTextTableBody">
    <w:name w:val="Body Text (Table Body)"/>
    <w:next w:val="Normal"/>
    <w:autoRedefine/>
    <w:qFormat/>
    <w:rsid w:val="006824BD"/>
    <w:pPr>
      <w:autoSpaceDE/>
      <w:autoSpaceDN/>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6824B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health.mo.gov/seniors/shcn/healthy-children-and-youth-program-map/" TargetMode="External"/><Relationship Id="rId21" Type="http://schemas.openxmlformats.org/officeDocument/2006/relationships/hyperlink" Target="https://mmac.mo.gov/providers/provider-enrollment/" TargetMode="External"/><Relationship Id="rId34" Type="http://schemas.openxmlformats.org/officeDocument/2006/relationships/hyperlink" Target="https://health.mo.gov/safety/fcsr/" TargetMode="External"/><Relationship Id="rId4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47" Type="http://schemas.openxmlformats.org/officeDocument/2006/relationships/hyperlink" Target="https://revisor.mo.gov/main/OneSection.aspx?section=210.115&amp;bid=49904&amp;hl" TargetMode="External"/><Relationship Id="rId50" Type="http://schemas.openxmlformats.org/officeDocument/2006/relationships/hyperlink" Target="https://mydss.mo.gov/media/pdf/pdn-accept" TargetMode="External"/><Relationship Id="rId55" Type="http://schemas.openxmlformats.org/officeDocument/2006/relationships/hyperlink" Target="https://health.mo.gov/living/healthcondiseases/communicable/hivaids/casemgmt.php" TargetMode="External"/><Relationship Id="rId63" Type="http://schemas.openxmlformats.org/officeDocument/2006/relationships/hyperlink" Target="https://mmac.mo.gov/wp-content/uploads/sites/11/2022/05/Private-Duty-Nursing-Addendum.pdf" TargetMode="External"/><Relationship Id="rId68" Type="http://schemas.openxmlformats.org/officeDocument/2006/relationships/hyperlink" Target="https://mydss.mo.gov/media/pdf/general-sections-manual" TargetMode="External"/><Relationship Id="rId76" Type="http://schemas.openxmlformats.org/officeDocument/2006/relationships/hyperlink" Target="https://www.emomed.com/public/publicdocs/5010%20Companion%20Guide.pdf" TargetMode="External"/><Relationship Id="rId84" Type="http://schemas.openxmlformats.org/officeDocument/2006/relationships/hyperlink" Target="https://mydss.mo.gov/media/pdf/general-sections-manual" TargetMode="External"/><Relationship Id="rId89" Type="http://schemas.openxmlformats.org/officeDocument/2006/relationships/hyperlink" Target="http://www.emomed.com/" TargetMode="External"/><Relationship Id="rId97" Type="http://schemas.openxmlformats.org/officeDocument/2006/relationships/hyperlink" Target="https://cdc.gov/" TargetMode="External"/><Relationship Id="rId7" Type="http://schemas.openxmlformats.org/officeDocument/2006/relationships/endnotes" Target="endnotes.xml"/><Relationship Id="rId71" Type="http://schemas.openxmlformats.org/officeDocument/2006/relationships/hyperlink" Target="https://www.ecfr.gov/current/title-34/subtitle-B/chapter-III/part-300?toc=1" TargetMode="External"/><Relationship Id="rId92" Type="http://schemas.openxmlformats.org/officeDocument/2006/relationships/hyperlink" Target="https://mydss.mo.gov/media/pdf/general-sections-manual" TargetMode="External"/><Relationship Id="rId2" Type="http://schemas.openxmlformats.org/officeDocument/2006/relationships/numbering" Target="numbering.xml"/><Relationship Id="rId16" Type="http://schemas.openxmlformats.org/officeDocument/2006/relationships/hyperlink" Target="https://mydss.mo.gov/media/pdf/home-health-manual" TargetMode="External"/><Relationship Id="rId29" Type="http://schemas.openxmlformats.org/officeDocument/2006/relationships/hyperlink" Target="https://www.ncsbn.org/nurse-licensure-compact.htm" TargetMode="External"/><Relationship Id="rId11" Type="http://schemas.openxmlformats.org/officeDocument/2006/relationships/hyperlink" Target="https://mydss.mo.gov/media/pdf/healthy-children-and-youth" TargetMode="External"/><Relationship Id="rId24" Type="http://schemas.openxmlformats.org/officeDocument/2006/relationships/hyperlink" Target="https://www.sos.mo.gov/CMSImages/AdRules/csr/current/13csr/13c70-3.pdf" TargetMode="External"/><Relationship Id="rId32" Type="http://schemas.openxmlformats.org/officeDocument/2006/relationships/hyperlink" Target="https://revisor.mo.gov/main/OneSection.aspx?section=192.2495&amp;bid=35739&amp;hl" TargetMode="External"/><Relationship Id="rId37" Type="http://schemas.openxmlformats.org/officeDocument/2006/relationships/hyperlink" Target="https://s1.sos.mo.gov/cmsimages/adrules/csr/current/19csr/19c30-82.pdf" TargetMode="External"/><Relationship Id="rId40" Type="http://schemas.openxmlformats.org/officeDocument/2006/relationships/hyperlink" Target="https://s1.sos.mo.gov/CMSImages/AdRules/csr/current/13csr/13c70-3.pdf" TargetMode="External"/><Relationship Id="rId45" Type="http://schemas.openxmlformats.org/officeDocument/2006/relationships/hyperlink" Target="https://apps.dss.mo.gov/OnlineCanReporting/default.aspx" TargetMode="External"/><Relationship Id="rId53" Type="http://schemas.openxmlformats.org/officeDocument/2006/relationships/hyperlink" Target="https://dss.mo.gov/cd/keeping-kids-safe/can.htm" TargetMode="External"/><Relationship Id="rId58" Type="http://schemas.openxmlformats.org/officeDocument/2006/relationships/hyperlink" Target="https://mydss.mo.gov/media/pdf/personal-care-manual" TargetMode="External"/><Relationship Id="rId66" Type="http://schemas.openxmlformats.org/officeDocument/2006/relationships/hyperlink" Target="https://mydss.mo.gov/mhd/cpt" TargetMode="External"/><Relationship Id="rId74" Type="http://schemas.openxmlformats.org/officeDocument/2006/relationships/hyperlink" Target="https://wpc-edi.com/" TargetMode="External"/><Relationship Id="rId79" Type="http://schemas.openxmlformats.org/officeDocument/2006/relationships/hyperlink" Target="http://www.emomed.com/" TargetMode="External"/><Relationship Id="rId87" Type="http://schemas.openxmlformats.org/officeDocument/2006/relationships/hyperlink" Target="https://mydss.mo.gov/media/pdf/general-sections-manual" TargetMode="External"/><Relationship Id="rId5" Type="http://schemas.openxmlformats.org/officeDocument/2006/relationships/webSettings" Target="webSettings.xml"/><Relationship Id="rId61" Type="http://schemas.openxmlformats.org/officeDocument/2006/relationships/hyperlink" Target="https://mydss.mo.gov/media/pdf/durable-medical-equipment-manual" TargetMode="External"/><Relationship Id="rId82" Type="http://schemas.openxmlformats.org/officeDocument/2006/relationships/hyperlink" Target="https://mydss.mo.gov/media/pdf/general-sections-manual" TargetMode="External"/><Relationship Id="rId90" Type="http://schemas.openxmlformats.org/officeDocument/2006/relationships/hyperlink" Target="https://mydss.mo.gov/media/pdf/general-sections-manual" TargetMode="External"/><Relationship Id="rId95" Type="http://schemas.openxmlformats.org/officeDocument/2006/relationships/hyperlink" Target="https://www.cdc.gov/nchs/icd/icd-10-cm/index.html" TargetMode="External"/><Relationship Id="rId19" Type="http://schemas.openxmlformats.org/officeDocument/2006/relationships/hyperlink" Target="https://s1.sos.mo.gov/cmsimages/adrules/csr/current/13csr/13c70-95.pdf" TargetMode="External"/><Relationship Id="rId14" Type="http://schemas.openxmlformats.org/officeDocument/2006/relationships/hyperlink" Target="https://mydss.mo.gov/media/pdf/healthy-children-and-youth" TargetMode="External"/><Relationship Id="rId22" Type="http://schemas.openxmlformats.org/officeDocument/2006/relationships/hyperlink" Target="https://mydss.mo.gov/media/pdf/general-sections-manual" TargetMode="External"/><Relationship Id="rId27" Type="http://schemas.openxmlformats.org/officeDocument/2006/relationships/hyperlink" Target="https://www.cdc.gov/tb-healthcare-settings/hcp/screening-testing/index.html" TargetMode="External"/><Relationship Id="rId30" Type="http://schemas.openxmlformats.org/officeDocument/2006/relationships/hyperlink" Target="https://www.ncsbn.org/nurse-licensure-compact.htm" TargetMode="External"/><Relationship Id="rId35" Type="http://schemas.openxmlformats.org/officeDocument/2006/relationships/hyperlink" Target="https://health.mo.gov/safety/edl/" TargetMode="External"/><Relationship Id="rId43" Type="http://schemas.openxmlformats.org/officeDocument/2006/relationships/hyperlink" Target="https://mydss.mo.gov/media/pdf/general-sections-manual" TargetMode="External"/><Relationship Id="rId48" Type="http://schemas.openxmlformats.org/officeDocument/2006/relationships/hyperlink" Target="https://health.mo.gov/seniors/shcn/healthy-children-and-youth-program-map/" TargetMode="External"/><Relationship Id="rId56" Type="http://schemas.openxmlformats.org/officeDocument/2006/relationships/hyperlink" Target="https://health.mo.gov/living/healthcondiseases/communicable/hivaids/pdf/case-management-map-contact-list.pdf" TargetMode="External"/><Relationship Id="rId64" Type="http://schemas.openxmlformats.org/officeDocument/2006/relationships/hyperlink" Target="https://s1.sos.mo.gov/cmsimages/adrules/csr/current/13csr/13c70-95.pdf" TargetMode="External"/><Relationship Id="rId69" Type="http://schemas.openxmlformats.org/officeDocument/2006/relationships/hyperlink" Target="https://mmac.mo.gov/providers/provider-enrollment/" TargetMode="External"/><Relationship Id="rId77" Type="http://schemas.openxmlformats.org/officeDocument/2006/relationships/hyperlink" Target="https://www.emomed.com/public/publicdocs/D.0%20Companion%20Guide.pdf"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health.mo.gov/seniors/shcn/healthy-children-and-youth-program-map/" TargetMode="External"/><Relationship Id="rId72" Type="http://schemas.openxmlformats.org/officeDocument/2006/relationships/hyperlink" Target="https://s1.sos.mo.gov/CMSImages/AdRules/csr/current/13csr/13c70-3.pdf" TargetMode="External"/><Relationship Id="rId80"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5" Type="http://schemas.openxmlformats.org/officeDocument/2006/relationships/hyperlink" Target="https://mydss.mo.gov/media/pdf/general-sections-manual" TargetMode="External"/><Relationship Id="rId93" Type="http://schemas.openxmlformats.org/officeDocument/2006/relationships/hyperlink" Target="http://www.emomed.com/" TargetMode="External"/><Relationship Id="rId98" Type="http://schemas.openxmlformats.org/officeDocument/2006/relationships/hyperlink" Target="https://commerce.ama-assn.org/store/ui" TargetMode="External"/><Relationship Id="rId3" Type="http://schemas.openxmlformats.org/officeDocument/2006/relationships/styles" Target="styles.xml"/><Relationship Id="rId12" Type="http://schemas.openxmlformats.org/officeDocument/2006/relationships/hyperlink" Target="https://dss.mo.gov/mhd/providers/pages/cptagree.htm" TargetMode="External"/><Relationship Id="rId17" Type="http://schemas.openxmlformats.org/officeDocument/2006/relationships/hyperlink" Target="mailto:MMAC.ProviderEnrollment@dss.mo.gov" TargetMode="External"/><Relationship Id="rId25" Type="http://schemas.openxmlformats.org/officeDocument/2006/relationships/hyperlink" Target="https://mmac.mo.gov/assets/sites/11/MMAC-Provider-Update-Request-Dec-2024.pdf" TargetMode="External"/><Relationship Id="rId33" Type="http://schemas.openxmlformats.org/officeDocument/2006/relationships/hyperlink" Target="https://health.mo.gov/safety/fcsr/" TargetMode="External"/><Relationship Id="rId38" Type="http://schemas.openxmlformats.org/officeDocument/2006/relationships/hyperlink" Target="https://health.mo.gov/safety/fcsr/backgrounds.php" TargetMode="External"/><Relationship Id="rId46" Type="http://schemas.openxmlformats.org/officeDocument/2006/relationships/hyperlink" Target="https://revisor.mo.gov/main/OneSection.aspx?section=210.110" TargetMode="External"/><Relationship Id="rId59" Type="http://schemas.openxmlformats.org/officeDocument/2006/relationships/hyperlink" Target="https://mydss.mo.gov/media/pdf/personal-care-manual" TargetMode="External"/><Relationship Id="rId67" Type="http://schemas.openxmlformats.org/officeDocument/2006/relationships/hyperlink" Target="https://mydss.mo.gov/mhd/cpt" TargetMode="External"/><Relationship Id="rId20" Type="http://schemas.openxmlformats.org/officeDocument/2006/relationships/hyperlink" Target="https://www.sos.mo.gov/cmsimages/adrules/csr/current/13csr/13c65-2.pdf" TargetMode="External"/><Relationship Id="rId41" Type="http://schemas.openxmlformats.org/officeDocument/2006/relationships/hyperlink" Target="https://s1.sos.mo.gov/CMSImages/AdRules/csr/current/13csr/13c70-3.pdf" TargetMode="External"/><Relationship Id="rId54" Type="http://schemas.openxmlformats.org/officeDocument/2006/relationships/hyperlink" Target="https://dss.mo.gov/cd/keeping-kids-safe/can.htm" TargetMode="External"/><Relationship Id="rId62" Type="http://schemas.openxmlformats.org/officeDocument/2006/relationships/hyperlink" Target="https://s1.sos.mo.gov/cmsimages/adrules/csr/current/13csr/13c70-95.pdf" TargetMode="External"/><Relationship Id="rId70" Type="http://schemas.openxmlformats.org/officeDocument/2006/relationships/hyperlink" Target="https://s1.sos.mo.gov/CMSImages/AdRules/csr/current/13csr/13c70-3.pdf" TargetMode="External"/><Relationship Id="rId75" Type="http://schemas.openxmlformats.org/officeDocument/2006/relationships/hyperlink" Target="https://wpc-edi.com/"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s://mydss.mo.gov/media/pdf/general-sections-manual" TargetMode="External"/><Relationship Id="rId91" Type="http://schemas.openxmlformats.org/officeDocument/2006/relationships/hyperlink" Target="http://www.emomed.com/" TargetMode="External"/><Relationship Id="rId96" Type="http://schemas.openxmlformats.org/officeDocument/2006/relationships/hyperlink" Target="https://www.cdc.gov/nchs/icd/icd-10-cm/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dss.mo.gov/media/pdf/home-health-manual" TargetMode="External"/><Relationship Id="rId23" Type="http://schemas.openxmlformats.org/officeDocument/2006/relationships/hyperlink" Target="https://mydss.mo.gov/media/pdf/general-sections-manual" TargetMode="External"/><Relationship Id="rId28" Type="http://schemas.openxmlformats.org/officeDocument/2006/relationships/hyperlink" Target="https://www.cdc.gov/tb-healthcare-settings/hcp/screening-testing/index.html" TargetMode="External"/><Relationship Id="rId36" Type="http://schemas.openxmlformats.org/officeDocument/2006/relationships/hyperlink" Target="https://health.mo.gov/safety/edl/" TargetMode="External"/><Relationship Id="rId49" Type="http://schemas.openxmlformats.org/officeDocument/2006/relationships/hyperlink" Target="https://mydss.mo.gov/media/pdf/pdn-accept" TargetMode="External"/><Relationship Id="rId57" Type="http://schemas.openxmlformats.org/officeDocument/2006/relationships/hyperlink" Target="https://health.mo.gov/living/healthcondiseases/communicable/hivaids/pdf/case-management-map-contact-list.pdf" TargetMode="External"/><Relationship Id="rId10" Type="http://schemas.openxmlformats.org/officeDocument/2006/relationships/image" Target="media/image1.png"/><Relationship Id="rId31" Type="http://schemas.openxmlformats.org/officeDocument/2006/relationships/hyperlink" Target="https://www.ncsbn.org/nurse-licensure-compact.htm" TargetMode="External"/><Relationship Id="rId44" Type="http://schemas.openxmlformats.org/officeDocument/2006/relationships/hyperlink" Target="https://dss.mo.gov/cd/keeping-kids-safe/can.htm" TargetMode="External"/><Relationship Id="rId5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60" Type="http://schemas.openxmlformats.org/officeDocument/2006/relationships/hyperlink" Target="https://mydss.mo.gov/media/pdf/home-health-manual" TargetMode="External"/><Relationship Id="rId65" Type="http://schemas.openxmlformats.org/officeDocument/2006/relationships/hyperlink" Target="https://mydss.mo.gov/media/pdf/school-based-iep-direct-services-cost-settlement-manual" TargetMode="External"/><Relationship Id="rId73"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8" Type="http://schemas.openxmlformats.org/officeDocument/2006/relationships/hyperlink" Target="http://www.emomed.com/" TargetMode="External"/><Relationship Id="rId81" Type="http://schemas.openxmlformats.org/officeDocument/2006/relationships/hyperlink" Target="https://mydss.mo.gov/media/pdf/general-sections-manual" TargetMode="External"/><Relationship Id="rId86" Type="http://schemas.openxmlformats.org/officeDocument/2006/relationships/hyperlink" Target="https://mydss.mo.gov/media/pdf/general-sections-manual" TargetMode="External"/><Relationship Id="rId94" Type="http://schemas.openxmlformats.org/officeDocument/2006/relationships/hyperlink" Target="https://mydss.mo.gov/media/pdf/general-sections-manual" TargetMode="External"/><Relationship Id="rId99" Type="http://schemas.openxmlformats.org/officeDocument/2006/relationships/hyperlink" Target="https://commerce.ama-assn.org/store/ui"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ss.mo.gov/mhd/providers/pages/cptagree.htm" TargetMode="External"/><Relationship Id="rId18" Type="http://schemas.openxmlformats.org/officeDocument/2006/relationships/hyperlink" Target="https://mmac.mo.gov/wp-content/uploads/sites/11/2022/05/Private-Duty-Nursing-Addendum.pdf" TargetMode="External"/><Relationship Id="rId39" Type="http://schemas.openxmlformats.org/officeDocument/2006/relationships/hyperlink" Target="https://health.mo.gov/safety/fcsr/background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683D-1AAB-4E61-B483-EEF5E224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42</Pages>
  <Words>15274</Words>
  <Characters>87068</Characters>
  <Application>Microsoft Office Word</Application>
  <DocSecurity>8</DocSecurity>
  <Lines>725</Lines>
  <Paragraphs>204</Paragraphs>
  <ScaleCrop>false</ScaleCrop>
  <HeadingPairs>
    <vt:vector size="2" baseType="variant">
      <vt:variant>
        <vt:lpstr>Title</vt:lpstr>
      </vt:variant>
      <vt:variant>
        <vt:i4>1</vt:i4>
      </vt:variant>
    </vt:vector>
  </HeadingPairs>
  <TitlesOfParts>
    <vt:vector size="1" baseType="lpstr">
      <vt:lpstr>MO HealthNet Private Duty Nursing Provider Manual</vt:lpstr>
    </vt:vector>
  </TitlesOfParts>
  <Company>Missouri Department of Social Services</Company>
  <LinksUpToDate>false</LinksUpToDate>
  <CharactersWithSpaces>102138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Private Duty Nursing Provider Manual</dc:title>
  <dc:creator>MO HealthNet</dc:creator>
  <cp:keywords>MO HealthNet Private Duty Nursing Provider Manual</cp:keywords>
  <dc:description/>
  <cp:lastModifiedBy>Peanick, Julie</cp:lastModifiedBy>
  <cp:revision>2</cp:revision>
  <dcterms:created xsi:type="dcterms:W3CDTF">2026-03-17T15:02:00Z</dcterms:created>
  <dcterms:modified xsi:type="dcterms:W3CDTF">2026-03-17T15:02:00Z</dcterms:modified>
  <cp:category>MO HealthNet Private Duty Nursing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0x010100FE6640360B0CC04583B0F90F47AF2493</vt:lpwstr>
  </property>
  <property fmtid="{D5CDD505-2E9C-101B-9397-08002B2CF9AE}" pid="3" name="Created">
    <vt:filetime>2025-12-04T00:00:00Z</vt:filetime>
  </property>
  <property fmtid="{D5CDD505-2E9C-101B-9397-08002B2CF9AE}" pid="4" name="Creator">
    <vt:lpwstr>Acrobat PDFMaker 25 for Word</vt:lpwstr>
  </property>
  <property fmtid="{D5CDD505-2E9C-101B-9397-08002B2CF9AE}" pid="5" name="LastSaved">
    <vt:filetime>2026-02-09T00:00:00Z</vt:filetime>
  </property>
  <property fmtid="{D5CDD505-2E9C-101B-9397-08002B2CF9AE}" pid="6" name="Producer">
    <vt:lpwstr>Adobe PDF Library 25.1.20</vt:lpwstr>
  </property>
  <property fmtid="{D5CDD505-2E9C-101B-9397-08002B2CF9AE}" pid="7" name="SourceModified">
    <vt:lpwstr>D:20251204200610</vt:lpwstr>
  </property>
  <property fmtid="{D5CDD505-2E9C-101B-9397-08002B2CF9AE}" pid="8" name="ecm_ItemDeleteBlockHolders">
    <vt:lpwstr>ecm_InPlaceRecordLock</vt:lpwstr>
  </property>
  <property fmtid="{D5CDD505-2E9C-101B-9397-08002B2CF9AE}" pid="9" name="ecm_ItemLockHolders">
    <vt:lpwstr>ecm_InPlaceRecordLock</vt:lpwstr>
  </property>
  <property fmtid="{D5CDD505-2E9C-101B-9397-08002B2CF9AE}" pid="10" name="ecm_RecordRestrictions">
    <vt:lpwstr>BlockDelete, BlockEdit</vt:lpwstr>
  </property>
</Properties>
</file>