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40C2650F" w14:textId="77777777" w:rsidR="005C29C9" w:rsidRDefault="004C5767" w:rsidP="00D27533">
      <w:pPr>
        <w:pStyle w:val="tbody"/>
        <w:rPr>
          <w:b w:val="0"/>
          <w:bCs/>
        </w:rPr>
      </w:pPr>
      <w:r w:rsidRPr="00C02553">
        <w:t>Drug/Drug Class:</w:t>
      </w:r>
      <w:r w:rsidR="003B4820">
        <w:t xml:space="preserve"> </w:t>
      </w:r>
      <w:r w:rsidR="005C29C9" w:rsidRPr="005C29C9">
        <w:rPr>
          <w:b w:val="0"/>
          <w:bCs/>
        </w:rPr>
        <w:t xml:space="preserve">Skysona Clinical Edit </w:t>
      </w:r>
    </w:p>
    <w:p w14:paraId="7AD7FFCE" w14:textId="512EACA0" w:rsidR="004C5767" w:rsidRPr="00C02553" w:rsidRDefault="004C5767" w:rsidP="00D27533">
      <w:pPr>
        <w:pStyle w:val="tbody"/>
      </w:pPr>
      <w:r w:rsidRPr="00C02553">
        <w:t xml:space="preserve">First Implementation Date: </w:t>
      </w:r>
      <w:r w:rsidR="00883CA4">
        <w:rPr>
          <w:b w:val="0"/>
          <w:bCs/>
        </w:rPr>
        <w:t>May 4, 2023</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795D224" w:rsidR="004C5767" w:rsidRPr="00D27533" w:rsidRDefault="004C5767" w:rsidP="00D27533">
      <w:pPr>
        <w:pStyle w:val="tbody"/>
        <w:rPr>
          <w:b w:val="0"/>
          <w:bCs/>
          <w:spacing w:val="-3"/>
        </w:rPr>
      </w:pPr>
      <w:r w:rsidRPr="00C02553">
        <w:t xml:space="preserve">Criteria Status: </w:t>
      </w:r>
      <w:r w:rsidR="00566BE4" w:rsidRPr="00580CE3">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028537C5" w:rsidR="00D47996" w:rsidRDefault="79EEA449" w:rsidP="00696E3A">
      <w:r>
        <w:t>Ensure appropriate utilization and control of</w:t>
      </w:r>
      <w:r w:rsidR="00C90626" w:rsidRPr="00C90626">
        <w:rPr>
          <w:rFonts w:cs="Arial"/>
          <w:spacing w:val="-3"/>
        </w:rPr>
        <w:t xml:space="preserve"> </w:t>
      </w:r>
      <w:r w:rsidR="00C90626" w:rsidRPr="00C97471">
        <w:rPr>
          <w:rFonts w:cs="Arial"/>
          <w:spacing w:val="-3"/>
        </w:rPr>
        <w:t>Skysona</w:t>
      </w:r>
      <w:r w:rsidR="00C90626" w:rsidRPr="00C97471">
        <w:rPr>
          <w:rFonts w:cs="Arial"/>
          <w:spacing w:val="-3"/>
          <w:vertAlign w:val="superscript"/>
        </w:rPr>
        <w:t>®</w:t>
      </w:r>
      <w:r w:rsidR="00C90626" w:rsidRPr="00C97471">
        <w:rPr>
          <w:rFonts w:cs="Arial"/>
          <w:spacing w:val="-3"/>
        </w:rPr>
        <w:t xml:space="preserve"> (elivaldogene autotemcel)</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88B4B95" w14:textId="77777777" w:rsidR="002216E6" w:rsidRDefault="002216E6" w:rsidP="002216E6">
      <w:pPr>
        <w:pStyle w:val="Header"/>
        <w:rPr>
          <w:rFonts w:cs="Arial"/>
          <w:spacing w:val="-3"/>
          <w:sz w:val="20"/>
        </w:rPr>
      </w:pPr>
      <w:r w:rsidRPr="00387ED5">
        <w:rPr>
          <w:rFonts w:cs="Arial"/>
          <w:spacing w:val="-3"/>
          <w:sz w:val="20"/>
        </w:rPr>
        <w:t>Skysona</w:t>
      </w:r>
      <w:r w:rsidRPr="00387ED5">
        <w:rPr>
          <w:rFonts w:cs="Arial"/>
          <w:spacing w:val="-3"/>
          <w:sz w:val="20"/>
          <w:vertAlign w:val="superscript"/>
        </w:rPr>
        <w:t>®</w:t>
      </w:r>
      <w:r w:rsidRPr="00387ED5">
        <w:rPr>
          <w:rFonts w:cs="Arial"/>
          <w:spacing w:val="-3"/>
          <w:sz w:val="20"/>
        </w:rPr>
        <w:t xml:space="preserve"> (elivaldogene autotemcel)</w:t>
      </w:r>
      <w:r w:rsidRPr="00E2140F">
        <w:rPr>
          <w:rFonts w:cs="Arial"/>
          <w:spacing w:val="-3"/>
          <w:sz w:val="20"/>
        </w:rPr>
        <w:t xml:space="preserve"> is the first FDA-approved therapy shown to slow the progression of </w:t>
      </w:r>
      <w:r w:rsidRPr="00AE7D0D">
        <w:rPr>
          <w:rFonts w:cs="Arial"/>
          <w:spacing w:val="-3"/>
          <w:sz w:val="20"/>
        </w:rPr>
        <w:t xml:space="preserve">cerebral adrenoleukodystrophy </w:t>
      </w:r>
      <w:r>
        <w:rPr>
          <w:rFonts w:cs="Arial"/>
          <w:spacing w:val="-3"/>
          <w:sz w:val="20"/>
        </w:rPr>
        <w:t>(</w:t>
      </w:r>
      <w:r w:rsidRPr="00E2140F">
        <w:rPr>
          <w:rFonts w:cs="Arial"/>
          <w:spacing w:val="-3"/>
          <w:sz w:val="20"/>
        </w:rPr>
        <w:t>CALD</w:t>
      </w:r>
      <w:r>
        <w:rPr>
          <w:rFonts w:cs="Arial"/>
          <w:spacing w:val="-3"/>
          <w:sz w:val="20"/>
        </w:rPr>
        <w:t xml:space="preserve">). </w:t>
      </w:r>
      <w:r w:rsidRPr="00605F8B">
        <w:rPr>
          <w:rFonts w:cs="Arial"/>
          <w:spacing w:val="-3"/>
          <w:sz w:val="20"/>
        </w:rPr>
        <w:tab/>
        <w:t xml:space="preserve">Adrenoleukodystrophy (ALD), also known as X-linked adrenoleukodystrophy, is a rare genetic disorder that affects the white matter of the central nervous system </w:t>
      </w:r>
      <w:r>
        <w:rPr>
          <w:rFonts w:cs="Arial"/>
          <w:spacing w:val="-3"/>
          <w:sz w:val="20"/>
        </w:rPr>
        <w:t xml:space="preserve">(CNS) </w:t>
      </w:r>
      <w:r w:rsidRPr="00605F8B">
        <w:rPr>
          <w:rFonts w:cs="Arial"/>
          <w:spacing w:val="-3"/>
          <w:sz w:val="20"/>
        </w:rPr>
        <w:t xml:space="preserve">and the adrenal cortex. </w:t>
      </w:r>
      <w:r w:rsidRPr="00387ED5">
        <w:rPr>
          <w:rFonts w:cs="Arial"/>
          <w:spacing w:val="-3"/>
          <w:sz w:val="20"/>
        </w:rPr>
        <w:t xml:space="preserve">ALD is broken down into subtypes including adrenomyeloneuropathy (AMN), adult cerebral ALD, childhood cerebral ALD (cCALD, more commonly known as CALD), and Addison’s-only ALD. CALD is the most severe form and typically presents between three and ten years of age. </w:t>
      </w:r>
      <w:r w:rsidRPr="0052572B">
        <w:rPr>
          <w:rFonts w:cs="Arial"/>
          <w:spacing w:val="-3"/>
          <w:sz w:val="20"/>
        </w:rPr>
        <w:t>Patients will develop normally and then start to show a loss of previously acquired skills. Many exhibit behavioral problems including attention deficit disorder and learning disabilities. Neurologic deterioration that includes increasing cognitive and behavioral abnormalities, blindness, and the development of quadriparesis may occur.</w:t>
      </w:r>
      <w:r>
        <w:rPr>
          <w:rFonts w:cs="Arial"/>
          <w:spacing w:val="-3"/>
          <w:sz w:val="20"/>
        </w:rPr>
        <w:t xml:space="preserve"> In August of 2025 the</w:t>
      </w:r>
      <w:r w:rsidRPr="005C685F">
        <w:rPr>
          <w:rFonts w:cs="Arial"/>
          <w:spacing w:val="-3"/>
          <w:sz w:val="20"/>
        </w:rPr>
        <w:t xml:space="preserve"> FDA updated Skysona’s indication, allowing it to be used only in patients who do not have an available human leukocyte antigen (HLA)-matched donor for stem cell transplant. </w:t>
      </w:r>
      <w:r>
        <w:rPr>
          <w:rFonts w:cs="Arial"/>
          <w:spacing w:val="-3"/>
          <w:sz w:val="20"/>
        </w:rPr>
        <w:t xml:space="preserve">Skysona </w:t>
      </w:r>
      <w:r w:rsidRPr="00387ED5">
        <w:rPr>
          <w:rFonts w:cs="Arial"/>
          <w:spacing w:val="-3"/>
          <w:sz w:val="20"/>
        </w:rPr>
        <w:t>is intended to be a one-time gene therapy and is designed to treat the underlying cause of CALD.</w:t>
      </w:r>
      <w:r>
        <w:rPr>
          <w:rFonts w:cs="Arial"/>
          <w:spacing w:val="-3"/>
          <w:sz w:val="20"/>
        </w:rPr>
        <w:t xml:space="preserve">  </w:t>
      </w:r>
    </w:p>
    <w:p w14:paraId="49B9557B" w14:textId="77777777" w:rsidR="002216E6" w:rsidRDefault="002216E6" w:rsidP="002216E6">
      <w:pPr>
        <w:rPr>
          <w:rFonts w:cs="Arial"/>
          <w:spacing w:val="-3"/>
        </w:rPr>
      </w:pPr>
    </w:p>
    <w:p w14:paraId="7ACECC9F" w14:textId="54F803DF" w:rsidR="00B56DCC" w:rsidRDefault="002216E6" w:rsidP="002216E6">
      <w:pPr>
        <w:rPr>
          <w:rFonts w:cs="Arial"/>
          <w:spacing w:val="-3"/>
        </w:rPr>
      </w:pPr>
      <w:r>
        <w:rPr>
          <w:rFonts w:cs="Arial"/>
          <w:spacing w:val="-3"/>
        </w:rPr>
        <w:t>Due to the high cost, possible adverse events, and specific approved indication, MO HealthNet will impose clinical criteria to ensure appropriate utilization of Skysona.</w:t>
      </w:r>
    </w:p>
    <w:p w14:paraId="3D727455" w14:textId="77777777" w:rsidR="002216E6" w:rsidRDefault="002216E6" w:rsidP="002216E6"/>
    <w:p w14:paraId="5B5260CF" w14:textId="37429921" w:rsidR="003D4704" w:rsidRPr="00B0491D" w:rsidRDefault="003D4704" w:rsidP="003D4704">
      <w:pPr>
        <w:rPr>
          <w:b/>
          <w:bCs/>
        </w:rPr>
      </w:pPr>
      <w:r>
        <w:rPr>
          <w:b/>
          <w:bCs/>
        </w:rPr>
        <w:t xml:space="preserve">Program-Specific Information: </w:t>
      </w:r>
      <w:r w:rsidRPr="00B0491D">
        <w:rPr>
          <w:b/>
          <w:bCs/>
        </w:rPr>
        <w:t>Dat</w:t>
      </w:r>
      <w:r w:rsidR="001B560C" w:rsidRPr="00B0491D">
        <w:rPr>
          <w:b/>
          <w:bCs/>
        </w:rPr>
        <w:t>e</w:t>
      </w:r>
      <w:r w:rsidRPr="00B0491D">
        <w:rPr>
          <w:b/>
          <w:bCs/>
        </w:rPr>
        <w:t xml:space="preserve"> Range FFS </w:t>
      </w:r>
      <w:r w:rsidR="3EE5225B" w:rsidRPr="00B0491D">
        <w:rPr>
          <w:b/>
          <w:bCs/>
        </w:rPr>
        <w:t>10</w:t>
      </w:r>
      <w:r w:rsidRPr="00B0491D">
        <w:rPr>
          <w:b/>
          <w:bCs/>
        </w:rPr>
        <w:t xml:space="preserve">-1-2024 to </w:t>
      </w:r>
      <w:r w:rsidR="60B9B224" w:rsidRPr="00B0491D">
        <w:rPr>
          <w:b/>
          <w:bCs/>
        </w:rPr>
        <w:t>9</w:t>
      </w:r>
      <w:r w:rsidRPr="00B0491D">
        <w:rPr>
          <w:b/>
          <w:bCs/>
        </w:rPr>
        <w:t>-30-2025</w:t>
      </w:r>
    </w:p>
    <w:tbl>
      <w:tblPr>
        <w:tblW w:w="8347" w:type="dxa"/>
        <w:tblLayout w:type="fixed"/>
        <w:tblLook w:val="04A0" w:firstRow="1" w:lastRow="0" w:firstColumn="1" w:lastColumn="0" w:noHBand="0" w:noVBand="1"/>
      </w:tblPr>
      <w:tblGrid>
        <w:gridCol w:w="4045"/>
        <w:gridCol w:w="2151"/>
        <w:gridCol w:w="2151"/>
      </w:tblGrid>
      <w:tr w:rsidR="0035163A" w:rsidRPr="00902CF9" w14:paraId="7E639B47" w14:textId="77777777" w:rsidTr="00B0491D">
        <w:trPr>
          <w:trHeight w:val="232"/>
        </w:trPr>
        <w:tc>
          <w:tcPr>
            <w:tcW w:w="40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5163A" w:rsidRPr="0090706E" w:rsidRDefault="0035163A" w:rsidP="00A041C9">
            <w:pPr>
              <w:jc w:val="center"/>
              <w:rPr>
                <w:rFonts w:cs="Arial"/>
                <w:b/>
                <w:bCs/>
                <w:spacing w:val="-3"/>
                <w:szCs w:val="20"/>
              </w:rPr>
            </w:pPr>
            <w:r w:rsidRPr="0090706E">
              <w:rPr>
                <w:rFonts w:cs="Arial"/>
                <w:b/>
                <w:bCs/>
                <w:spacing w:val="-3"/>
                <w:szCs w:val="20"/>
              </w:rPr>
              <w:t>Drug</w:t>
            </w:r>
          </w:p>
        </w:tc>
        <w:tc>
          <w:tcPr>
            <w:tcW w:w="215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5163A" w:rsidRPr="00902CF9" w:rsidRDefault="0035163A" w:rsidP="00A041C9">
            <w:pPr>
              <w:jc w:val="center"/>
              <w:rPr>
                <w:rFonts w:cs="Arial"/>
                <w:b/>
                <w:bCs/>
                <w:spacing w:val="-3"/>
                <w:szCs w:val="20"/>
              </w:rPr>
            </w:pPr>
            <w:r w:rsidRPr="00902CF9">
              <w:rPr>
                <w:rFonts w:cs="Arial"/>
                <w:b/>
                <w:bCs/>
                <w:spacing w:val="-3"/>
                <w:szCs w:val="20"/>
              </w:rPr>
              <w:t>Claims</w:t>
            </w:r>
          </w:p>
        </w:tc>
        <w:tc>
          <w:tcPr>
            <w:tcW w:w="215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54C7B7DE" w:rsidR="0035163A" w:rsidRPr="00902CF9" w:rsidRDefault="0035163A" w:rsidP="00A041C9">
            <w:pPr>
              <w:jc w:val="center"/>
              <w:rPr>
                <w:rFonts w:cs="Arial"/>
                <w:b/>
                <w:bCs/>
                <w:spacing w:val="-3"/>
                <w:szCs w:val="20"/>
              </w:rPr>
            </w:pPr>
            <w:r w:rsidRPr="00DB083D">
              <w:rPr>
                <w:rFonts w:cs="Arial"/>
                <w:b/>
                <w:spacing w:val="-3"/>
                <w:szCs w:val="20"/>
              </w:rPr>
              <w:t>Cost per unit</w:t>
            </w:r>
            <w:r>
              <w:rPr>
                <w:rFonts w:cs="Arial"/>
                <w:b/>
                <w:spacing w:val="-3"/>
                <w:szCs w:val="20"/>
              </w:rPr>
              <w:t xml:space="preserve"> (MAC)</w:t>
            </w:r>
          </w:p>
        </w:tc>
      </w:tr>
      <w:tr w:rsidR="0035163A" w:rsidRPr="00902CF9" w14:paraId="29C2C6B5" w14:textId="77777777" w:rsidTr="00B0491D">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4E48F17F" w14:textId="6D4E29E0" w:rsidR="0035163A" w:rsidRPr="0090706E" w:rsidRDefault="0035163A" w:rsidP="00A041C9">
            <w:pPr>
              <w:rPr>
                <w:rFonts w:cs="Arial"/>
                <w:szCs w:val="20"/>
              </w:rPr>
            </w:pPr>
            <w:r w:rsidRPr="0090706E">
              <w:rPr>
                <w:rFonts w:cs="Arial"/>
                <w:bCs/>
                <w:spacing w:val="-3"/>
                <w:szCs w:val="20"/>
              </w:rPr>
              <w:t>SKYSONA INFUSION BAG-CASSETTE</w:t>
            </w:r>
          </w:p>
        </w:tc>
        <w:tc>
          <w:tcPr>
            <w:tcW w:w="2151" w:type="dxa"/>
            <w:tcBorders>
              <w:top w:val="single" w:sz="4" w:space="0" w:color="auto"/>
              <w:left w:val="single" w:sz="4" w:space="0" w:color="auto"/>
              <w:bottom w:val="single" w:sz="4" w:space="0" w:color="auto"/>
              <w:right w:val="single" w:sz="4" w:space="0" w:color="auto"/>
            </w:tcBorders>
            <w:vAlign w:val="bottom"/>
          </w:tcPr>
          <w:p w14:paraId="5F6574F8" w14:textId="0F0B92B8" w:rsidR="0035163A" w:rsidRPr="00902CF9" w:rsidRDefault="0035163A" w:rsidP="00A041C9">
            <w:pPr>
              <w:jc w:val="center"/>
              <w:rPr>
                <w:rFonts w:cs="Arial"/>
                <w:szCs w:val="20"/>
              </w:rPr>
            </w:pPr>
            <w:r>
              <w:rPr>
                <w:rFonts w:cs="Arial"/>
                <w:szCs w:val="20"/>
              </w:rPr>
              <w:t>0</w:t>
            </w:r>
          </w:p>
        </w:tc>
        <w:tc>
          <w:tcPr>
            <w:tcW w:w="2151" w:type="dxa"/>
            <w:tcBorders>
              <w:top w:val="single" w:sz="4" w:space="0" w:color="auto"/>
              <w:left w:val="single" w:sz="4" w:space="0" w:color="auto"/>
              <w:bottom w:val="single" w:sz="4" w:space="0" w:color="auto"/>
              <w:right w:val="single" w:sz="4" w:space="0" w:color="auto"/>
            </w:tcBorders>
            <w:vAlign w:val="center"/>
          </w:tcPr>
          <w:p w14:paraId="43EE586B" w14:textId="0CE5984B" w:rsidR="0035163A" w:rsidRPr="00902CF9" w:rsidRDefault="0035163A" w:rsidP="00CF4AF2">
            <w:pPr>
              <w:jc w:val="center"/>
              <w:rPr>
                <w:rFonts w:cs="Arial"/>
                <w:szCs w:val="20"/>
              </w:rPr>
            </w:pPr>
            <w:r w:rsidRPr="00387ED5">
              <w:rPr>
                <w:rFonts w:cs="Arial"/>
                <w:bCs/>
                <w:spacing w:val="-3"/>
                <w:szCs w:val="20"/>
              </w:rPr>
              <w:t>$3,000,000</w:t>
            </w:r>
            <w:r>
              <w:rPr>
                <w:rFonts w:cs="Arial"/>
                <w:bCs/>
                <w:spacing w:val="-3"/>
                <w:szCs w:val="20"/>
              </w:rPr>
              <w:t>.00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F10DFE9" w:rsidR="0097028A" w:rsidRPr="0079438F" w:rsidRDefault="0097028A" w:rsidP="00696E3A">
      <w:pPr>
        <w:rPr>
          <w:b/>
        </w:rPr>
      </w:pPr>
      <w:r w:rsidRPr="00696E3A">
        <w:rPr>
          <w:b/>
          <w:bCs/>
        </w:rPr>
        <w:t>Drug class for review:</w:t>
      </w:r>
      <w:r w:rsidRPr="00C02553">
        <w:t xml:space="preserve"> </w:t>
      </w:r>
      <w:r w:rsidR="00F74BA3" w:rsidRPr="007A7808">
        <w:rPr>
          <w:rFonts w:cs="Arial"/>
          <w:spacing w:val="-3"/>
          <w:szCs w:val="20"/>
        </w:rPr>
        <w:t>Skysona</w:t>
      </w:r>
      <w:r w:rsidR="00F74BA3" w:rsidRPr="007A7808">
        <w:rPr>
          <w:rFonts w:cs="Arial"/>
          <w:spacing w:val="-3"/>
          <w:szCs w:val="20"/>
          <w:vertAlign w:val="superscript"/>
        </w:rPr>
        <w:t>®</w:t>
      </w:r>
      <w:r w:rsidR="00F74BA3" w:rsidRPr="007A7808">
        <w:rPr>
          <w:rFonts w:cs="Arial"/>
          <w:spacing w:val="-3"/>
          <w:szCs w:val="20"/>
        </w:rPr>
        <w:t xml:space="preserve"> (elivaldogene autotemcel)</w:t>
      </w:r>
    </w:p>
    <w:p w14:paraId="26CFE8A0" w14:textId="2E73C667"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8C072B" w:rsidRPr="008C072B">
        <w:rPr>
          <w:rFonts w:eastAsia="Arial" w:cs="Arial"/>
          <w:szCs w:val="20"/>
        </w:rPr>
        <w:t xml:space="preserve"> </w:t>
      </w:r>
      <w:r w:rsidR="008C072B" w:rsidRPr="004537A5">
        <w:rPr>
          <w:rFonts w:eastAsia="Arial" w:cs="Arial"/>
          <w:szCs w:val="20"/>
        </w:rPr>
        <w:t>aged 4 to 17 years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DF13DF7" w14:textId="77777777" w:rsidR="00A636BA" w:rsidRPr="00365870" w:rsidRDefault="00A636BA" w:rsidP="00B0491D">
      <w:pPr>
        <w:pStyle w:val="ListParagraph"/>
      </w:pPr>
      <w:r w:rsidRPr="00365870">
        <w:t>Must meet all of the following:</w:t>
      </w:r>
    </w:p>
    <w:p w14:paraId="5AE325D0" w14:textId="77777777" w:rsidR="00A636BA" w:rsidRPr="00365870" w:rsidRDefault="00A636BA" w:rsidP="00B0491D">
      <w:pPr>
        <w:pStyle w:val="ListParagraph"/>
        <w:numPr>
          <w:ilvl w:val="1"/>
          <w:numId w:val="6"/>
        </w:numPr>
      </w:pPr>
      <w:r w:rsidRPr="00365870">
        <w:t>Prescribed by or in consultation with an appropriate specialist for the treated disease state;</w:t>
      </w:r>
    </w:p>
    <w:p w14:paraId="572E8AC8" w14:textId="77777777" w:rsidR="00A636BA" w:rsidRPr="00365870" w:rsidRDefault="00A636BA" w:rsidP="00B0491D">
      <w:pPr>
        <w:pStyle w:val="ListParagraph"/>
        <w:numPr>
          <w:ilvl w:val="1"/>
          <w:numId w:val="6"/>
        </w:numPr>
      </w:pPr>
      <w:r w:rsidRPr="00365870">
        <w:t>Prescriber attestation that participant is clinically stable and eligible to undergo hematopoietic stem cell transplantation (HSCT);</w:t>
      </w:r>
    </w:p>
    <w:p w14:paraId="2F8EFBEA" w14:textId="77777777" w:rsidR="00A636BA" w:rsidRPr="00365870" w:rsidRDefault="00A636BA" w:rsidP="00B0491D">
      <w:pPr>
        <w:pStyle w:val="ListParagraph"/>
        <w:numPr>
          <w:ilvl w:val="1"/>
          <w:numId w:val="6"/>
        </w:numPr>
      </w:pPr>
      <w:r w:rsidRPr="00365870">
        <w:t>Documentation of prescriber attestation that participant is reasonably anticipated to be able to provide at least the minimum number of cells required to initiate manufacturing process;</w:t>
      </w:r>
    </w:p>
    <w:p w14:paraId="1B631102" w14:textId="77777777" w:rsidR="00A636BA" w:rsidRPr="00365870" w:rsidRDefault="00A636BA" w:rsidP="00B0491D">
      <w:pPr>
        <w:pStyle w:val="ListParagraph"/>
        <w:numPr>
          <w:ilvl w:val="1"/>
          <w:numId w:val="6"/>
        </w:numPr>
      </w:pPr>
      <w:r w:rsidRPr="00365870">
        <w:rPr>
          <w:rFonts w:eastAsia="Arial"/>
        </w:rPr>
        <w:t>Participant aged 4 to 17 years;</w:t>
      </w:r>
    </w:p>
    <w:p w14:paraId="42903AC4" w14:textId="77777777" w:rsidR="00A636BA" w:rsidRPr="00365870" w:rsidRDefault="00A636BA" w:rsidP="00B0491D">
      <w:pPr>
        <w:pStyle w:val="ListParagraph"/>
        <w:numPr>
          <w:ilvl w:val="1"/>
          <w:numId w:val="6"/>
        </w:numPr>
        <w:rPr>
          <w:rFonts w:eastAsia="Arial"/>
        </w:rPr>
      </w:pPr>
      <w:r w:rsidRPr="00365870">
        <w:rPr>
          <w:rFonts w:eastAsia="Arial"/>
        </w:rPr>
        <w:lastRenderedPageBreak/>
        <w:t>Documented diagnosis of early, active CALD including all of the following:</w:t>
      </w:r>
    </w:p>
    <w:p w14:paraId="322B3E28" w14:textId="77777777" w:rsidR="00A636BA" w:rsidRPr="00365870" w:rsidRDefault="00A636BA" w:rsidP="00B0491D">
      <w:pPr>
        <w:pStyle w:val="ListParagraph"/>
        <w:numPr>
          <w:ilvl w:val="2"/>
          <w:numId w:val="6"/>
        </w:numPr>
        <w:rPr>
          <w:rFonts w:eastAsia="Arial"/>
        </w:rPr>
      </w:pPr>
      <w:r w:rsidRPr="00365870">
        <w:rPr>
          <w:rFonts w:eastAsia="Arial"/>
        </w:rPr>
        <w:t>Elevated very long chain fatty acids (VLCFA) values;</w:t>
      </w:r>
    </w:p>
    <w:p w14:paraId="3FFC4CEA" w14:textId="77777777" w:rsidR="00A636BA" w:rsidRPr="00365870" w:rsidRDefault="00A636BA" w:rsidP="00B0491D">
      <w:pPr>
        <w:pStyle w:val="ListParagraph"/>
        <w:numPr>
          <w:ilvl w:val="2"/>
          <w:numId w:val="6"/>
        </w:numPr>
        <w:rPr>
          <w:rFonts w:eastAsia="Arial"/>
        </w:rPr>
      </w:pPr>
      <w:r w:rsidRPr="00365870">
        <w:rPr>
          <w:rFonts w:eastAsia="Arial"/>
        </w:rPr>
        <w:t xml:space="preserve">Genetic testing confirmed pathogenic variant(s) in </w:t>
      </w:r>
      <w:r w:rsidRPr="00B0491D">
        <w:rPr>
          <w:rFonts w:eastAsia="Arial"/>
        </w:rPr>
        <w:t>ABCD1</w:t>
      </w:r>
      <w:r w:rsidRPr="00365870">
        <w:rPr>
          <w:rFonts w:eastAsia="Arial"/>
        </w:rPr>
        <w:t xml:space="preserve"> gene;</w:t>
      </w:r>
    </w:p>
    <w:p w14:paraId="4D1F7251" w14:textId="77777777" w:rsidR="00A636BA" w:rsidRPr="00365870" w:rsidRDefault="00A636BA" w:rsidP="00B0491D">
      <w:pPr>
        <w:pStyle w:val="ListParagraph"/>
        <w:numPr>
          <w:ilvl w:val="2"/>
          <w:numId w:val="6"/>
        </w:numPr>
        <w:rPr>
          <w:rFonts w:eastAsia="Arial"/>
        </w:rPr>
      </w:pPr>
      <w:r w:rsidRPr="00365870">
        <w:rPr>
          <w:rFonts w:eastAsia="Arial"/>
        </w:rPr>
        <w:t>Neurologic function score (NFS) ≤ 1</w:t>
      </w:r>
      <w:r w:rsidRPr="00B0491D">
        <w:rPr>
          <w:rFonts w:eastAsia="Arial"/>
        </w:rPr>
        <w:t xml:space="preserve">; </w:t>
      </w:r>
      <w:r w:rsidRPr="000C4BAF">
        <w:rPr>
          <w:rFonts w:eastAsia="Arial"/>
          <w:b/>
          <w:bCs/>
        </w:rPr>
        <w:t>AND</w:t>
      </w:r>
    </w:p>
    <w:p w14:paraId="4A7167F0" w14:textId="77777777" w:rsidR="00A636BA" w:rsidRPr="00365870" w:rsidRDefault="00A636BA" w:rsidP="00B0491D">
      <w:pPr>
        <w:pStyle w:val="ListParagraph"/>
        <w:numPr>
          <w:ilvl w:val="2"/>
          <w:numId w:val="6"/>
        </w:numPr>
        <w:rPr>
          <w:rFonts w:eastAsia="Arial"/>
        </w:rPr>
      </w:pPr>
      <w:r w:rsidRPr="00365870">
        <w:rPr>
          <w:rFonts w:eastAsia="Arial"/>
        </w:rPr>
        <w:t>Active CNS disease established by central radiographic review of brain MRI demonstrating all of the following:</w:t>
      </w:r>
    </w:p>
    <w:p w14:paraId="7BAD4C35" w14:textId="77777777" w:rsidR="00A636BA" w:rsidRPr="00365870" w:rsidRDefault="00A636BA" w:rsidP="00B0491D">
      <w:pPr>
        <w:pStyle w:val="ListParagraph"/>
        <w:numPr>
          <w:ilvl w:val="3"/>
          <w:numId w:val="6"/>
        </w:numPr>
        <w:ind w:left="1440"/>
        <w:rPr>
          <w:rFonts w:eastAsia="Arial"/>
        </w:rPr>
      </w:pPr>
      <w:r w:rsidRPr="00365870">
        <w:rPr>
          <w:rFonts w:eastAsia="Arial"/>
        </w:rPr>
        <w:t xml:space="preserve">Loes score between 0.5 and 9 (inclusive) on the 34-point scale; </w:t>
      </w:r>
      <w:r w:rsidRPr="000C4BAF">
        <w:rPr>
          <w:rFonts w:eastAsia="Arial"/>
          <w:b/>
          <w:bCs/>
        </w:rPr>
        <w:t>AND</w:t>
      </w:r>
    </w:p>
    <w:p w14:paraId="42518E48" w14:textId="77777777" w:rsidR="00A636BA" w:rsidRPr="00365870" w:rsidRDefault="00A636BA" w:rsidP="00B0491D">
      <w:pPr>
        <w:pStyle w:val="ListParagraph"/>
        <w:numPr>
          <w:ilvl w:val="3"/>
          <w:numId w:val="6"/>
        </w:numPr>
        <w:ind w:left="1440"/>
        <w:rPr>
          <w:rFonts w:eastAsia="Arial"/>
        </w:rPr>
      </w:pPr>
      <w:r w:rsidRPr="00365870">
        <w:rPr>
          <w:rFonts w:eastAsia="Arial"/>
        </w:rPr>
        <w:t xml:space="preserve">Gadolinium enhancement on MRI of demyelinating lesions; </w:t>
      </w:r>
      <w:r w:rsidRPr="000C4BAF">
        <w:rPr>
          <w:rFonts w:eastAsia="Arial"/>
          <w:b/>
          <w:bCs/>
        </w:rPr>
        <w:t>AND</w:t>
      </w:r>
    </w:p>
    <w:p w14:paraId="4DCC31E7" w14:textId="77777777" w:rsidR="00A636BA" w:rsidRPr="00365870" w:rsidRDefault="00A636BA" w:rsidP="00B0491D">
      <w:pPr>
        <w:pStyle w:val="ListParagraph"/>
        <w:numPr>
          <w:ilvl w:val="1"/>
          <w:numId w:val="6"/>
        </w:numPr>
      </w:pPr>
      <w:r w:rsidRPr="00365870">
        <w:rPr>
          <w:rFonts w:eastAsia="Arial"/>
        </w:rPr>
        <w:t xml:space="preserve">Participant </w:t>
      </w:r>
      <w:bookmarkStart w:id="1" w:name="_Hlk118817750"/>
      <w:r w:rsidRPr="00365870">
        <w:rPr>
          <w:rFonts w:eastAsia="Arial"/>
        </w:rPr>
        <w:t xml:space="preserve">must be evaluated for availability of matched donors for </w:t>
      </w:r>
      <w:r w:rsidRPr="00365870">
        <w:t>hematopoietic stem cell transplantation (</w:t>
      </w:r>
      <w:r w:rsidRPr="00365870">
        <w:rPr>
          <w:rFonts w:eastAsia="Arial"/>
        </w:rPr>
        <w:t>HSCT)</w:t>
      </w:r>
      <w:bookmarkEnd w:id="1"/>
      <w:r w:rsidRPr="00365870">
        <w:rPr>
          <w:rFonts w:eastAsia="Arial"/>
        </w:rPr>
        <w:t xml:space="preserve">. </w:t>
      </w:r>
      <w:r w:rsidRPr="00365870">
        <w:rPr>
          <w:rFonts w:eastAsia="Arial"/>
          <w:b/>
          <w:bCs/>
          <w:color w:val="1F497D" w:themeColor="text2"/>
        </w:rPr>
        <w:t>Skysona may only be approved if participant does NOT have an available HLA-matched donor.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533CB4F7" w14:textId="77777777" w:rsidR="00D3702B" w:rsidRDefault="00D3702B" w:rsidP="00D3702B">
      <w:pPr>
        <w:pStyle w:val="ListParagraph"/>
        <w:numPr>
          <w:ilvl w:val="1"/>
          <w:numId w:val="6"/>
        </w:numPr>
        <w:rPr>
          <w:rFonts w:cs="Arial"/>
          <w:noProof/>
          <w:szCs w:val="20"/>
        </w:rPr>
      </w:pPr>
      <w:r>
        <w:rPr>
          <w:rFonts w:cs="Arial"/>
          <w:noProof/>
          <w:szCs w:val="20"/>
        </w:rPr>
        <w:t>Any approval criteria are not met;</w:t>
      </w:r>
    </w:p>
    <w:p w14:paraId="5AF73D99" w14:textId="77777777" w:rsidR="00D3702B" w:rsidRPr="005C685F" w:rsidRDefault="00D3702B" w:rsidP="00D3702B">
      <w:pPr>
        <w:pStyle w:val="ListParagraph"/>
        <w:numPr>
          <w:ilvl w:val="1"/>
          <w:numId w:val="6"/>
        </w:numPr>
        <w:rPr>
          <w:rFonts w:cs="Arial"/>
          <w:noProof/>
          <w:szCs w:val="20"/>
        </w:rPr>
      </w:pPr>
      <w:r w:rsidRPr="005C685F">
        <w:rPr>
          <w:rFonts w:cs="Arial"/>
          <w:noProof/>
          <w:szCs w:val="20"/>
        </w:rPr>
        <w:t>History of prior HSCT or previous use of Skysona;</w:t>
      </w:r>
    </w:p>
    <w:p w14:paraId="5A02F690" w14:textId="77777777" w:rsidR="00D3702B" w:rsidRPr="005C685F" w:rsidRDefault="00D3702B" w:rsidP="00D3702B">
      <w:pPr>
        <w:pStyle w:val="ListParagraph"/>
        <w:numPr>
          <w:ilvl w:val="1"/>
          <w:numId w:val="6"/>
        </w:numPr>
        <w:rPr>
          <w:rFonts w:cs="Arial"/>
          <w:noProof/>
          <w:szCs w:val="20"/>
        </w:rPr>
      </w:pPr>
      <w:r w:rsidRPr="005C685F">
        <w:rPr>
          <w:rFonts w:cs="Arial"/>
          <w:noProof/>
          <w:szCs w:val="20"/>
        </w:rPr>
        <w:t>Documented contraindication to any product or procedure leading up to infusion</w:t>
      </w:r>
      <w:r>
        <w:rPr>
          <w:rFonts w:cs="Arial"/>
          <w:noProof/>
          <w:szCs w:val="20"/>
        </w:rPr>
        <w:t>.</w:t>
      </w:r>
    </w:p>
    <w:p w14:paraId="3EB9E64D" w14:textId="77777777" w:rsidR="00D3702B" w:rsidRPr="00D3702B" w:rsidRDefault="00D3702B" w:rsidP="00D3702B">
      <w:pPr>
        <w:pStyle w:val="ListParagraph"/>
        <w:numPr>
          <w:ilvl w:val="1"/>
          <w:numId w:val="6"/>
        </w:numPr>
        <w:rPr>
          <w:rFonts w:cs="Arial"/>
          <w:b/>
          <w:bCs/>
          <w:strike/>
          <w:noProof/>
          <w:color w:val="1F497D" w:themeColor="text2"/>
          <w:szCs w:val="20"/>
        </w:rPr>
      </w:pPr>
      <w:r w:rsidRPr="00D3702B">
        <w:rPr>
          <w:rFonts w:cs="Arial"/>
          <w:b/>
          <w:bCs/>
          <w:strike/>
          <w:noProof/>
          <w:color w:val="1F497D" w:themeColor="text2"/>
          <w:szCs w:val="20"/>
        </w:rPr>
        <w:t>Participant has a known and available HLA-matched donor for HSCT.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3CFDE347" w14:textId="77777777" w:rsidR="00754CC3" w:rsidRPr="004E3570" w:rsidRDefault="00343D6B" w:rsidP="00754CC3">
      <w:pPr>
        <w:rPr>
          <w:rFonts w:cs="Arial"/>
          <w:szCs w:val="20"/>
        </w:rPr>
      </w:pPr>
      <w:r w:rsidRPr="00696E3A">
        <w:rPr>
          <w:b/>
          <w:bCs/>
        </w:rPr>
        <w:t>Default Approval Period:</w:t>
      </w:r>
      <w:r w:rsidR="00973BD6">
        <w:t xml:space="preserve"> </w:t>
      </w:r>
      <w:r w:rsidR="00754CC3">
        <w:rPr>
          <w:rFonts w:cs="Arial"/>
          <w:szCs w:val="20"/>
        </w:rPr>
        <w:t>3 months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0391F026" w14:textId="77777777" w:rsidR="0049516B" w:rsidRPr="00230BA9" w:rsidRDefault="0049516B" w:rsidP="0049516B">
      <w:pPr>
        <w:pStyle w:val="ListParagraph"/>
        <w:numPr>
          <w:ilvl w:val="0"/>
          <w:numId w:val="16"/>
        </w:numPr>
        <w:rPr>
          <w:rFonts w:cs="Arial"/>
          <w:szCs w:val="20"/>
        </w:rPr>
      </w:pPr>
      <w:r w:rsidRPr="0049516B">
        <w:rPr>
          <w:rFonts w:cs="Arial"/>
          <w:szCs w:val="20"/>
          <w:lang w:val="it-IT"/>
        </w:rPr>
        <w:t>Skysona</w:t>
      </w:r>
      <w:r w:rsidRPr="0049516B">
        <w:rPr>
          <w:rFonts w:cs="Arial"/>
          <w:szCs w:val="20"/>
          <w:vertAlign w:val="superscript"/>
          <w:lang w:val="it-IT"/>
        </w:rPr>
        <w:t>®</w:t>
      </w:r>
      <w:r w:rsidRPr="0049516B">
        <w:rPr>
          <w:rFonts w:cs="Arial"/>
          <w:szCs w:val="20"/>
          <w:lang w:val="it-IT"/>
        </w:rPr>
        <w:t xml:space="preserve"> (elivaldogene autotemcel) [package insert]. </w:t>
      </w:r>
      <w:r w:rsidRPr="00230BA9">
        <w:rPr>
          <w:rFonts w:cs="Arial"/>
          <w:szCs w:val="20"/>
        </w:rPr>
        <w:t xml:space="preserve">Somerville, MA: bluebird bio, Inc.; </w:t>
      </w:r>
      <w:r>
        <w:rPr>
          <w:rFonts w:cs="Arial"/>
          <w:szCs w:val="20"/>
        </w:rPr>
        <w:t>August 2025.</w:t>
      </w:r>
    </w:p>
    <w:p w14:paraId="10B69B47" w14:textId="77777777" w:rsidR="0049516B" w:rsidRPr="00230BA9" w:rsidRDefault="0049516B" w:rsidP="0049516B">
      <w:pPr>
        <w:pStyle w:val="ListParagraph"/>
        <w:numPr>
          <w:ilvl w:val="0"/>
          <w:numId w:val="16"/>
        </w:numPr>
        <w:rPr>
          <w:rFonts w:cs="Arial"/>
          <w:szCs w:val="20"/>
        </w:rPr>
      </w:pPr>
      <w:r w:rsidRPr="00230BA9">
        <w:rPr>
          <w:rFonts w:cs="Arial"/>
          <w:szCs w:val="20"/>
        </w:rPr>
        <w:t>IPD Analytics: New Drug Review: Skysona (elivaldogene autotemcel). Accessed 8 October 2022.</w:t>
      </w:r>
    </w:p>
    <w:p w14:paraId="486FB27B" w14:textId="77777777" w:rsidR="0049516B" w:rsidRDefault="0049516B" w:rsidP="0049516B">
      <w:pPr>
        <w:pStyle w:val="ListParagraph"/>
        <w:numPr>
          <w:ilvl w:val="0"/>
          <w:numId w:val="16"/>
        </w:numPr>
        <w:rPr>
          <w:rFonts w:cs="Arial"/>
          <w:szCs w:val="20"/>
        </w:rPr>
      </w:pPr>
      <w:r w:rsidRPr="00230BA9">
        <w:rPr>
          <w:rFonts w:cs="Arial"/>
          <w:szCs w:val="20"/>
        </w:rPr>
        <w:t xml:space="preserve">Wanders R, Eichler F. X-linked adrenoleukodystrophy and adrenomyeloneuropathy. UpToDate. Updated 17 February 2022. Accessed </w:t>
      </w:r>
      <w:r>
        <w:rPr>
          <w:rFonts w:cs="Arial"/>
          <w:szCs w:val="20"/>
        </w:rPr>
        <w:t>26</w:t>
      </w:r>
      <w:r w:rsidRPr="00230BA9">
        <w:rPr>
          <w:rFonts w:cs="Arial"/>
          <w:szCs w:val="20"/>
        </w:rPr>
        <w:t xml:space="preserve"> </w:t>
      </w:r>
      <w:r>
        <w:rPr>
          <w:rFonts w:cs="Arial"/>
          <w:szCs w:val="20"/>
        </w:rPr>
        <w:t>November</w:t>
      </w:r>
      <w:r w:rsidRPr="00230BA9">
        <w:rPr>
          <w:rFonts w:cs="Arial"/>
          <w:szCs w:val="20"/>
        </w:rPr>
        <w:t xml:space="preserve"> 202</w:t>
      </w:r>
      <w:r>
        <w:rPr>
          <w:rFonts w:cs="Arial"/>
          <w:szCs w:val="20"/>
        </w:rPr>
        <w:t>4</w:t>
      </w:r>
      <w:r w:rsidRPr="00230BA9">
        <w:rPr>
          <w:rFonts w:cs="Arial"/>
          <w:szCs w:val="20"/>
        </w:rPr>
        <w:t>.</w:t>
      </w:r>
    </w:p>
    <w:p w14:paraId="3FA1E7DB" w14:textId="665AA6E5" w:rsidR="00777CA4" w:rsidRPr="0049516B" w:rsidRDefault="0049516B" w:rsidP="0049516B">
      <w:pPr>
        <w:pStyle w:val="ListParagraph"/>
        <w:numPr>
          <w:ilvl w:val="0"/>
          <w:numId w:val="16"/>
        </w:numPr>
        <w:rPr>
          <w:rFonts w:cs="Arial"/>
          <w:szCs w:val="20"/>
        </w:rPr>
      </w:pPr>
      <w:r>
        <w:rPr>
          <w:rFonts w:cs="Arial"/>
          <w:szCs w:val="20"/>
        </w:rPr>
        <w:t xml:space="preserve">Duncan C, et.al. </w:t>
      </w:r>
      <w:r w:rsidRPr="0025404C">
        <w:rPr>
          <w:rFonts w:cs="Arial"/>
          <w:szCs w:val="20"/>
        </w:rPr>
        <w:t>Hematologic Cancer after Gene Therapy for Cerebral Adrenoleukodystrophy</w:t>
      </w:r>
      <w:r>
        <w:rPr>
          <w:rFonts w:cs="Arial"/>
          <w:szCs w:val="20"/>
        </w:rPr>
        <w:t xml:space="preserve">. </w:t>
      </w:r>
      <w:r w:rsidRPr="0037737E">
        <w:rPr>
          <w:rFonts w:cs="Arial"/>
          <w:szCs w:val="20"/>
        </w:rPr>
        <w:t>N Engl J Med 2024;391:1287-1301</w:t>
      </w:r>
      <w:r>
        <w:rPr>
          <w:rFonts w:cs="Arial"/>
          <w:szCs w:val="20"/>
        </w:rPr>
        <w:t xml:space="preserve"> </w:t>
      </w:r>
      <w:r w:rsidRPr="0037737E">
        <w:rPr>
          <w:rFonts w:cs="Arial"/>
          <w:szCs w:val="20"/>
        </w:rPr>
        <w:t>DOI: 10.1056/NEJMoa2405541</w:t>
      </w:r>
      <w:r>
        <w:rPr>
          <w:rFonts w:cs="Arial"/>
          <w:szCs w:val="20"/>
        </w:rPr>
        <w:t xml:space="preserve">; </w:t>
      </w:r>
      <w:r w:rsidRPr="0037737E">
        <w:rPr>
          <w:rFonts w:cs="Arial"/>
          <w:szCs w:val="20"/>
        </w:rPr>
        <w:t>VOL. 391 NO. 14</w:t>
      </w:r>
      <w:r>
        <w:rPr>
          <w:rFonts w:cs="Arial"/>
          <w:szCs w:val="20"/>
        </w:rPr>
        <w:t>. Published October 9, 2024.</w:t>
      </w:r>
    </w:p>
    <w:sectPr w:rsidR="00777CA4" w:rsidRPr="0049516B"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A0CE" w14:textId="77777777" w:rsidR="009173A3" w:rsidRPr="00C02553" w:rsidRDefault="009173A3" w:rsidP="00AE77DB">
      <w:r w:rsidRPr="00C02553">
        <w:separator/>
      </w:r>
    </w:p>
  </w:endnote>
  <w:endnote w:type="continuationSeparator" w:id="0">
    <w:p w14:paraId="6C5E8B69" w14:textId="77777777" w:rsidR="009173A3" w:rsidRPr="00C02553" w:rsidRDefault="009173A3" w:rsidP="00AE77DB">
      <w:r w:rsidRPr="00C02553">
        <w:continuationSeparator/>
      </w:r>
    </w:p>
  </w:endnote>
  <w:endnote w:type="continuationNotice" w:id="1">
    <w:p w14:paraId="4FDC7C0C" w14:textId="77777777" w:rsidR="009173A3" w:rsidRPr="00C02553" w:rsidRDefault="00917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17E0" w14:textId="77777777" w:rsidR="009173A3" w:rsidRPr="00C02553" w:rsidRDefault="009173A3" w:rsidP="00AE77DB">
      <w:r w:rsidRPr="00C02553">
        <w:separator/>
      </w:r>
    </w:p>
  </w:footnote>
  <w:footnote w:type="continuationSeparator" w:id="0">
    <w:p w14:paraId="13E7ADC4" w14:textId="77777777" w:rsidR="009173A3" w:rsidRPr="00C02553" w:rsidRDefault="009173A3" w:rsidP="00AE77DB">
      <w:r w:rsidRPr="00C02553">
        <w:continuationSeparator/>
      </w:r>
    </w:p>
  </w:footnote>
  <w:footnote w:type="continuationNotice" w:id="1">
    <w:p w14:paraId="7670873E" w14:textId="77777777" w:rsidR="009173A3" w:rsidRPr="00C02553" w:rsidRDefault="00917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177D2A">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177D2A">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177D2A">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E152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81C0886">
      <w:numFmt w:val="bullet"/>
      <w:lvlText w:val="•"/>
      <w:lvlJc w:val="left"/>
      <w:pPr>
        <w:ind w:left="2880" w:hanging="720"/>
      </w:pPr>
      <w:rPr>
        <w:rFonts w:ascii="Arial" w:eastAsia="Times New Roman"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733623893">
    <w:abstractNumId w:val="12"/>
  </w:num>
  <w:num w:numId="17" w16cid:durableId="137376945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496B"/>
    <w:rsid w:val="000C3940"/>
    <w:rsid w:val="000C4BAF"/>
    <w:rsid w:val="000C5992"/>
    <w:rsid w:val="000E1479"/>
    <w:rsid w:val="000E231E"/>
    <w:rsid w:val="000E247D"/>
    <w:rsid w:val="000E6B14"/>
    <w:rsid w:val="000E70D8"/>
    <w:rsid w:val="000F388F"/>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77D2A"/>
    <w:rsid w:val="001A50CB"/>
    <w:rsid w:val="001A74B7"/>
    <w:rsid w:val="001B2D47"/>
    <w:rsid w:val="001B49EB"/>
    <w:rsid w:val="001B560C"/>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16E6"/>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163A"/>
    <w:rsid w:val="00355515"/>
    <w:rsid w:val="003608B5"/>
    <w:rsid w:val="003613AF"/>
    <w:rsid w:val="00364B72"/>
    <w:rsid w:val="00365870"/>
    <w:rsid w:val="003878C1"/>
    <w:rsid w:val="00396C0B"/>
    <w:rsid w:val="003A630F"/>
    <w:rsid w:val="003A6E65"/>
    <w:rsid w:val="003B3958"/>
    <w:rsid w:val="003B4820"/>
    <w:rsid w:val="003B5F4B"/>
    <w:rsid w:val="003B682F"/>
    <w:rsid w:val="003C53FC"/>
    <w:rsid w:val="003C7013"/>
    <w:rsid w:val="003D4704"/>
    <w:rsid w:val="003D641B"/>
    <w:rsid w:val="003F227C"/>
    <w:rsid w:val="004023CC"/>
    <w:rsid w:val="00407564"/>
    <w:rsid w:val="00411152"/>
    <w:rsid w:val="00414B1B"/>
    <w:rsid w:val="004156AA"/>
    <w:rsid w:val="00415FA7"/>
    <w:rsid w:val="004253A1"/>
    <w:rsid w:val="004313B6"/>
    <w:rsid w:val="00433339"/>
    <w:rsid w:val="00446BBC"/>
    <w:rsid w:val="004472C0"/>
    <w:rsid w:val="00450705"/>
    <w:rsid w:val="00451928"/>
    <w:rsid w:val="00460B5D"/>
    <w:rsid w:val="0046618B"/>
    <w:rsid w:val="0048608C"/>
    <w:rsid w:val="0049516B"/>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80CE3"/>
    <w:rsid w:val="00590652"/>
    <w:rsid w:val="0059235F"/>
    <w:rsid w:val="00596936"/>
    <w:rsid w:val="005A2F1E"/>
    <w:rsid w:val="005A4232"/>
    <w:rsid w:val="005C29C9"/>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11BA"/>
    <w:rsid w:val="006B561D"/>
    <w:rsid w:val="006B6D5D"/>
    <w:rsid w:val="006D0D00"/>
    <w:rsid w:val="006D2330"/>
    <w:rsid w:val="006E0F8B"/>
    <w:rsid w:val="006E12F7"/>
    <w:rsid w:val="006E29D7"/>
    <w:rsid w:val="007068A4"/>
    <w:rsid w:val="00706D67"/>
    <w:rsid w:val="007122BA"/>
    <w:rsid w:val="00713052"/>
    <w:rsid w:val="00721367"/>
    <w:rsid w:val="007231FA"/>
    <w:rsid w:val="00732C67"/>
    <w:rsid w:val="00734418"/>
    <w:rsid w:val="00754CC3"/>
    <w:rsid w:val="00757826"/>
    <w:rsid w:val="00762B13"/>
    <w:rsid w:val="007632B7"/>
    <w:rsid w:val="0076382F"/>
    <w:rsid w:val="00765768"/>
    <w:rsid w:val="00765D10"/>
    <w:rsid w:val="00766AC8"/>
    <w:rsid w:val="00767486"/>
    <w:rsid w:val="0077070E"/>
    <w:rsid w:val="0077296A"/>
    <w:rsid w:val="00773608"/>
    <w:rsid w:val="00777CA4"/>
    <w:rsid w:val="00792DF0"/>
    <w:rsid w:val="0079438F"/>
    <w:rsid w:val="007A3034"/>
    <w:rsid w:val="007A527E"/>
    <w:rsid w:val="007A53E7"/>
    <w:rsid w:val="007A78F7"/>
    <w:rsid w:val="007B3333"/>
    <w:rsid w:val="007B3376"/>
    <w:rsid w:val="007B379F"/>
    <w:rsid w:val="007B37D6"/>
    <w:rsid w:val="007B5D30"/>
    <w:rsid w:val="007D2920"/>
    <w:rsid w:val="007D42DD"/>
    <w:rsid w:val="007E17B0"/>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3CA4"/>
    <w:rsid w:val="00884026"/>
    <w:rsid w:val="00884C78"/>
    <w:rsid w:val="008859E1"/>
    <w:rsid w:val="00896264"/>
    <w:rsid w:val="008A5D88"/>
    <w:rsid w:val="008B2851"/>
    <w:rsid w:val="008C000E"/>
    <w:rsid w:val="008C072B"/>
    <w:rsid w:val="008D0F2F"/>
    <w:rsid w:val="008D237F"/>
    <w:rsid w:val="008D6B05"/>
    <w:rsid w:val="008E7D2D"/>
    <w:rsid w:val="008F44C0"/>
    <w:rsid w:val="008F5999"/>
    <w:rsid w:val="009031ED"/>
    <w:rsid w:val="00903AD6"/>
    <w:rsid w:val="00904620"/>
    <w:rsid w:val="00904D7A"/>
    <w:rsid w:val="0090706E"/>
    <w:rsid w:val="00915332"/>
    <w:rsid w:val="009173A3"/>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2BE7"/>
    <w:rsid w:val="009F518A"/>
    <w:rsid w:val="00A02AF6"/>
    <w:rsid w:val="00A041C9"/>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36B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491D"/>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BB0"/>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4723C"/>
    <w:rsid w:val="00C56B1F"/>
    <w:rsid w:val="00C61B52"/>
    <w:rsid w:val="00C62745"/>
    <w:rsid w:val="00C654CA"/>
    <w:rsid w:val="00C763BD"/>
    <w:rsid w:val="00C779A8"/>
    <w:rsid w:val="00C82E19"/>
    <w:rsid w:val="00C90626"/>
    <w:rsid w:val="00C96873"/>
    <w:rsid w:val="00CA1735"/>
    <w:rsid w:val="00CA207E"/>
    <w:rsid w:val="00CA3C4B"/>
    <w:rsid w:val="00CA7252"/>
    <w:rsid w:val="00CB2C5A"/>
    <w:rsid w:val="00CD0194"/>
    <w:rsid w:val="00CE0C1C"/>
    <w:rsid w:val="00CE34AF"/>
    <w:rsid w:val="00CF00A4"/>
    <w:rsid w:val="00CF25FB"/>
    <w:rsid w:val="00CF4AF2"/>
    <w:rsid w:val="00CF614C"/>
    <w:rsid w:val="00D02F34"/>
    <w:rsid w:val="00D13D87"/>
    <w:rsid w:val="00D16590"/>
    <w:rsid w:val="00D20720"/>
    <w:rsid w:val="00D232D9"/>
    <w:rsid w:val="00D24492"/>
    <w:rsid w:val="00D250D9"/>
    <w:rsid w:val="00D27533"/>
    <w:rsid w:val="00D3702B"/>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5E0D"/>
    <w:rsid w:val="00DE7501"/>
    <w:rsid w:val="00DF3146"/>
    <w:rsid w:val="00DF57C3"/>
    <w:rsid w:val="00E008D9"/>
    <w:rsid w:val="00E02FE0"/>
    <w:rsid w:val="00E069C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9298F"/>
    <w:rsid w:val="00EA2947"/>
    <w:rsid w:val="00EB0367"/>
    <w:rsid w:val="00EB4FB9"/>
    <w:rsid w:val="00EB5BC8"/>
    <w:rsid w:val="00EC2738"/>
    <w:rsid w:val="00ED7B42"/>
    <w:rsid w:val="00EE3EA5"/>
    <w:rsid w:val="00EE613F"/>
    <w:rsid w:val="00EE6BD1"/>
    <w:rsid w:val="00EE7344"/>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74BA3"/>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9031ED"/>
    <w:rPr>
      <w:sz w:val="16"/>
      <w:szCs w:val="16"/>
    </w:rPr>
  </w:style>
  <w:style w:type="paragraph" w:styleId="CommentSubject">
    <w:name w:val="annotation subject"/>
    <w:basedOn w:val="CommentText"/>
    <w:next w:val="CommentText"/>
    <w:link w:val="CommentSubjectChar"/>
    <w:uiPriority w:val="99"/>
    <w:semiHidden/>
    <w:unhideWhenUsed/>
    <w:rsid w:val="009031ED"/>
    <w:rPr>
      <w:b/>
      <w:bCs/>
    </w:rPr>
  </w:style>
  <w:style w:type="character" w:customStyle="1" w:styleId="CommentTextChar">
    <w:name w:val="Comment Text Char"/>
    <w:basedOn w:val="DefaultParagraphFont"/>
    <w:link w:val="CommentText"/>
    <w:semiHidden/>
    <w:rsid w:val="009031ED"/>
    <w:rPr>
      <w:rFonts w:ascii="Arial" w:hAnsi="Arial"/>
    </w:rPr>
  </w:style>
  <w:style w:type="character" w:customStyle="1" w:styleId="CommentSubjectChar">
    <w:name w:val="Comment Subject Char"/>
    <w:basedOn w:val="CommentTextChar"/>
    <w:link w:val="CommentSubject"/>
    <w:uiPriority w:val="99"/>
    <w:semiHidden/>
    <w:rsid w:val="009031ED"/>
    <w:rPr>
      <w:rFonts w:ascii="Arial" w:hAnsi="Arial"/>
      <w:b/>
      <w:bCs/>
    </w:rPr>
  </w:style>
  <w:style w:type="paragraph" w:styleId="Revision">
    <w:name w:val="Revision"/>
    <w:hidden/>
    <w:uiPriority w:val="99"/>
    <w:semiHidden/>
    <w:rsid w:val="00EA294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EE3360E0-22AD-44E7-A60F-699775BB8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f5eefb00-5952-4f7e-8cf8-96f81cfadd01"/>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609</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Skysona Clinical Edit</dc:title>
  <dc:subject/>
  <dc:creator>DMS</dc:creator>
  <cp:keywords/>
  <cp:lastModifiedBy>Dolan, John</cp:lastModifiedBy>
  <cp:revision>42</cp:revision>
  <cp:lastPrinted>2018-10-31T18:17:00Z</cp:lastPrinted>
  <dcterms:created xsi:type="dcterms:W3CDTF">2025-11-19T15:39:00Z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